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8E6" w:rsidRPr="002548E6" w:rsidRDefault="00F94B40" w:rsidP="00F94B40">
      <w:pPr>
        <w:pStyle w:val="Sansinterligne"/>
        <w:jc w:val="center"/>
        <w:rPr>
          <w:rFonts w:ascii="Verdana" w:hAnsi="Verdana"/>
          <w:b/>
          <w:color w:val="002060"/>
          <w:sz w:val="28"/>
          <w:szCs w:val="28"/>
        </w:rPr>
      </w:pPr>
      <w:proofErr w:type="spellStart"/>
      <w:r w:rsidRPr="002548E6">
        <w:rPr>
          <w:rFonts w:ascii="Verdana" w:hAnsi="Verdana"/>
          <w:b/>
          <w:color w:val="002060"/>
          <w:sz w:val="28"/>
          <w:szCs w:val="28"/>
        </w:rPr>
        <w:t>Télépermanence</w:t>
      </w:r>
      <w:proofErr w:type="spellEnd"/>
      <w:r w:rsidRPr="002548E6">
        <w:rPr>
          <w:rFonts w:ascii="Verdana" w:hAnsi="Verdana"/>
          <w:b/>
          <w:color w:val="002060"/>
          <w:sz w:val="28"/>
          <w:szCs w:val="28"/>
        </w:rPr>
        <w:t xml:space="preserve"> et télé-atelier n° 1</w:t>
      </w:r>
    </w:p>
    <w:p w:rsidR="00DF123F" w:rsidRPr="002548E6" w:rsidRDefault="00F94B40" w:rsidP="00F94B40">
      <w:pPr>
        <w:pStyle w:val="Sansinterligne"/>
        <w:jc w:val="center"/>
        <w:rPr>
          <w:rFonts w:ascii="Verdana" w:hAnsi="Verdana"/>
          <w:b/>
          <w:color w:val="002060"/>
          <w:sz w:val="28"/>
          <w:szCs w:val="28"/>
        </w:rPr>
      </w:pPr>
      <w:r w:rsidRPr="002548E6">
        <w:rPr>
          <w:rFonts w:ascii="Verdana" w:hAnsi="Verdana"/>
          <w:b/>
          <w:color w:val="002060"/>
          <w:sz w:val="28"/>
          <w:szCs w:val="28"/>
        </w:rPr>
        <w:t>4 novembre 2020</w:t>
      </w:r>
    </w:p>
    <w:p w:rsidR="00815DB2" w:rsidRDefault="00815DB2" w:rsidP="00F94B40">
      <w:pPr>
        <w:pStyle w:val="Sansinterligne"/>
        <w:rPr>
          <w:rFonts w:ascii="Verdana" w:hAnsi="Verdana"/>
        </w:rPr>
      </w:pPr>
    </w:p>
    <w:p w:rsidR="002F7471" w:rsidRPr="00F94B40" w:rsidRDefault="002F7471" w:rsidP="00F94B40">
      <w:pPr>
        <w:pStyle w:val="Sansinterligne"/>
        <w:rPr>
          <w:rFonts w:ascii="Verdana" w:hAnsi="Verdana"/>
        </w:rPr>
      </w:pPr>
    </w:p>
    <w:p w:rsidR="00F94B40" w:rsidRPr="002548E6" w:rsidRDefault="00F94B40" w:rsidP="002548E6">
      <w:pPr>
        <w:pStyle w:val="Sansinterligne"/>
        <w:rPr>
          <w:rFonts w:ascii="Verdana" w:hAnsi="Verdana"/>
          <w:b/>
          <w:color w:val="002060"/>
          <w:sz w:val="28"/>
          <w:szCs w:val="28"/>
        </w:rPr>
      </w:pPr>
      <w:r w:rsidRPr="002548E6">
        <w:rPr>
          <w:rFonts w:ascii="Verdana" w:hAnsi="Verdana"/>
          <w:b/>
          <w:color w:val="002060"/>
          <w:sz w:val="28"/>
          <w:szCs w:val="28"/>
        </w:rPr>
        <w:t>Informations</w:t>
      </w:r>
    </w:p>
    <w:p w:rsidR="00F94B40" w:rsidRDefault="00F94B40" w:rsidP="00F94B40">
      <w:pPr>
        <w:pStyle w:val="Sansinterligne"/>
        <w:rPr>
          <w:rFonts w:ascii="Verdana" w:hAnsi="Verdana"/>
        </w:rPr>
      </w:pPr>
    </w:p>
    <w:p w:rsidR="00F94B40" w:rsidRDefault="00F94B40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Confinement le d</w:t>
      </w:r>
      <w:r w:rsidRPr="00F94B40">
        <w:rPr>
          <w:rFonts w:ascii="Verdana" w:hAnsi="Verdana"/>
        </w:rPr>
        <w:t>écret no 2020-1310 du 29 octobre 2020 prescrivant les mesures générales nécessaires</w:t>
      </w:r>
      <w:r>
        <w:rPr>
          <w:rFonts w:ascii="Verdana" w:hAnsi="Verdana"/>
        </w:rPr>
        <w:t xml:space="preserve"> </w:t>
      </w:r>
      <w:r w:rsidRPr="00F94B40">
        <w:rPr>
          <w:rFonts w:ascii="Verdana" w:hAnsi="Verdana"/>
        </w:rPr>
        <w:t>pour faire face à l’épidémie de covid-19 dans le cadre de l’état d’urgence sanitaire</w:t>
      </w:r>
      <w:r>
        <w:rPr>
          <w:rFonts w:ascii="Verdana" w:hAnsi="Verdana"/>
        </w:rPr>
        <w:t xml:space="preserve"> est paru au journal officiel du 30 octobre 2020.</w:t>
      </w:r>
    </w:p>
    <w:p w:rsidR="00815DB2" w:rsidRPr="00773473" w:rsidRDefault="00815DB2" w:rsidP="00D47076">
      <w:pPr>
        <w:pStyle w:val="Titre4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« </w:t>
      </w:r>
      <w:r w:rsidRPr="00815DB2">
        <w:rPr>
          <w:rFonts w:ascii="Verdana" w:hAnsi="Verdana"/>
          <w:b w:val="0"/>
          <w:sz w:val="22"/>
          <w:szCs w:val="22"/>
        </w:rPr>
        <w:t xml:space="preserve">Article 46 : </w:t>
      </w:r>
      <w:r w:rsidR="00D47076">
        <w:rPr>
          <w:rFonts w:ascii="Arial" w:hAnsi="Arial" w:cs="Arial"/>
          <w:color w:val="3C3C3C"/>
          <w:sz w:val="21"/>
          <w:szCs w:val="21"/>
          <w:shd w:val="clear" w:color="auto" w:fill="FFFFFF"/>
        </w:rPr>
        <w:t> …</w:t>
      </w:r>
      <w:r w:rsidR="00D47076" w:rsidRPr="002548E6">
        <w:rPr>
          <w:rFonts w:ascii="Verdana" w:hAnsi="Verdana" w:cs="Arial"/>
          <w:bCs w:val="0"/>
          <w:sz w:val="22"/>
          <w:szCs w:val="22"/>
          <w:shd w:val="clear" w:color="auto" w:fill="FFFFFF"/>
        </w:rPr>
        <w:t>Sont ouverts</w:t>
      </w:r>
      <w:r w:rsidR="00D47076" w:rsidRPr="00773473">
        <w:rPr>
          <w:rFonts w:ascii="Verdana" w:hAnsi="Verdana" w:cs="Arial"/>
          <w:b w:val="0"/>
          <w:sz w:val="22"/>
          <w:szCs w:val="22"/>
          <w:shd w:val="clear" w:color="auto" w:fill="FFFFFF"/>
        </w:rPr>
        <w:t xml:space="preserve"> par l'autorité compétente dans des conditions de nature à permettre le respect et le contrôle des dispositions de l'article 1er et de l'article 3</w:t>
      </w:r>
      <w:proofErr w:type="gramStart"/>
      <w:r w:rsidR="00D47076" w:rsidRPr="00773473">
        <w:rPr>
          <w:rFonts w:ascii="Verdana" w:hAnsi="Verdana" w:cs="Arial"/>
          <w:b w:val="0"/>
          <w:sz w:val="22"/>
          <w:szCs w:val="22"/>
          <w:shd w:val="clear" w:color="auto" w:fill="FFFFFF"/>
        </w:rPr>
        <w:t xml:space="preserve"> :</w:t>
      </w:r>
      <w:r w:rsidRPr="00773473">
        <w:rPr>
          <w:rFonts w:ascii="Verdana" w:hAnsi="Verdana"/>
          <w:b w:val="0"/>
          <w:sz w:val="22"/>
          <w:szCs w:val="22"/>
        </w:rPr>
        <w:t>…</w:t>
      </w:r>
      <w:proofErr w:type="gramEnd"/>
      <w:r w:rsidRPr="00815DB2">
        <w:rPr>
          <w:rFonts w:ascii="Verdana" w:hAnsi="Verdana" w:cs="Arial"/>
          <w:b w:val="0"/>
          <w:sz w:val="22"/>
          <w:szCs w:val="22"/>
        </w:rPr>
        <w:t xml:space="preserve">2° </w:t>
      </w:r>
      <w:r w:rsidRPr="002548E6">
        <w:rPr>
          <w:rFonts w:ascii="Verdana" w:hAnsi="Verdana" w:cs="Arial"/>
          <w:bCs w:val="0"/>
          <w:sz w:val="22"/>
          <w:szCs w:val="22"/>
        </w:rPr>
        <w:t xml:space="preserve">Les plages, plans d'eau </w:t>
      </w:r>
      <w:r w:rsidRPr="00773473">
        <w:rPr>
          <w:rFonts w:ascii="Verdana" w:hAnsi="Verdana" w:cs="Arial"/>
          <w:b w:val="0"/>
          <w:sz w:val="22"/>
          <w:szCs w:val="22"/>
        </w:rPr>
        <w:t>et lacs.</w:t>
      </w:r>
    </w:p>
    <w:p w:rsidR="00815DB2" w:rsidRPr="002548E6" w:rsidRDefault="00815DB2" w:rsidP="00D47076">
      <w:pPr>
        <w:pStyle w:val="Titre4"/>
        <w:shd w:val="clear" w:color="auto" w:fill="FFFFFF"/>
        <w:spacing w:before="0" w:beforeAutospacing="0" w:after="0" w:afterAutospacing="0"/>
        <w:jc w:val="both"/>
        <w:rPr>
          <w:rFonts w:ascii="Verdana" w:hAnsi="Verdana" w:cs="Arial"/>
          <w:bCs w:val="0"/>
          <w:sz w:val="22"/>
          <w:szCs w:val="22"/>
        </w:rPr>
      </w:pPr>
      <w:r w:rsidRPr="00815DB2">
        <w:rPr>
          <w:rFonts w:ascii="Verdana" w:hAnsi="Verdana" w:cs="Arial"/>
          <w:b w:val="0"/>
          <w:sz w:val="22"/>
          <w:szCs w:val="22"/>
        </w:rPr>
        <w:t xml:space="preserve">Les </w:t>
      </w:r>
      <w:r w:rsidRPr="002548E6">
        <w:rPr>
          <w:rFonts w:ascii="Verdana" w:hAnsi="Verdana" w:cs="Arial"/>
          <w:bCs w:val="0"/>
          <w:sz w:val="22"/>
          <w:szCs w:val="22"/>
        </w:rPr>
        <w:t>activités nautiques et de plaisance y sont interdites. »</w:t>
      </w:r>
    </w:p>
    <w:p w:rsidR="00F94B40" w:rsidRDefault="00F94B40" w:rsidP="00D47076">
      <w:pPr>
        <w:pStyle w:val="Sansinterligne"/>
        <w:jc w:val="both"/>
        <w:rPr>
          <w:rFonts w:ascii="Verdana" w:hAnsi="Verdana"/>
        </w:rPr>
      </w:pPr>
    </w:p>
    <w:p w:rsidR="00D47076" w:rsidRDefault="00D47076" w:rsidP="00D4707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Au niveau départemental, l’arrêté n° 2020/SIDPC/99 du 30 octobre 2020 précise que le port du masque est obligatoire sur l’ensemble du territoire de la Manche pour toute personne de plus de 11 ans, sur la voie publi</w:t>
      </w:r>
      <w:r w:rsidR="002548E6">
        <w:rPr>
          <w:rFonts w:ascii="Verdana" w:hAnsi="Verdana"/>
        </w:rPr>
        <w:t>que</w:t>
      </w:r>
      <w:r>
        <w:rPr>
          <w:rFonts w:ascii="Verdana" w:hAnsi="Verdana"/>
        </w:rPr>
        <w:t xml:space="preserve"> et dans tous les lieux publics. Cette obligation s’applique dans les zones urbaines des communes (entre les panneaux signalant l’entrée et la sortie d’une commune) et dans les cimetières situés à l’extérieur des communes.</w:t>
      </w:r>
    </w:p>
    <w:p w:rsidR="00D47076" w:rsidRDefault="00D47076" w:rsidP="00D47076">
      <w:pPr>
        <w:pStyle w:val="Sansinterligne"/>
        <w:jc w:val="both"/>
        <w:rPr>
          <w:rFonts w:ascii="Verdana" w:hAnsi="Verdana"/>
        </w:rPr>
      </w:pPr>
    </w:p>
    <w:p w:rsidR="00D47076" w:rsidRDefault="00D47076" w:rsidP="00D47076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Sont exclus les espaces suivants : les plages à partir de la zone de galets de l’estran.</w:t>
      </w:r>
    </w:p>
    <w:p w:rsidR="002F7471" w:rsidRDefault="002F7471" w:rsidP="00D47076">
      <w:pPr>
        <w:pStyle w:val="Sansinterligne"/>
        <w:jc w:val="both"/>
        <w:rPr>
          <w:rFonts w:ascii="Verdana" w:hAnsi="Verdana"/>
        </w:rPr>
      </w:pPr>
    </w:p>
    <w:p w:rsidR="00D47076" w:rsidRPr="002548E6" w:rsidRDefault="00D47076" w:rsidP="00D47076">
      <w:pPr>
        <w:pStyle w:val="Sansinterligne"/>
        <w:jc w:val="both"/>
        <w:rPr>
          <w:rFonts w:ascii="Verdana" w:hAnsi="Verdana"/>
          <w:i/>
          <w:iCs/>
          <w:color w:val="548DD4" w:themeColor="text2" w:themeTint="99"/>
        </w:rPr>
      </w:pPr>
      <w:r w:rsidRPr="002548E6">
        <w:rPr>
          <w:rFonts w:ascii="Verdana" w:hAnsi="Verdana"/>
          <w:i/>
          <w:iCs/>
          <w:color w:val="548DD4" w:themeColor="text2" w:themeTint="99"/>
        </w:rPr>
        <w:t xml:space="preserve">Commentaire : si nous savons ce qu’est une plage </w:t>
      </w:r>
      <w:r w:rsidR="00773473" w:rsidRPr="002548E6">
        <w:rPr>
          <w:rFonts w:ascii="Verdana" w:hAnsi="Verdana"/>
          <w:i/>
          <w:iCs/>
          <w:color w:val="548DD4" w:themeColor="text2" w:themeTint="99"/>
        </w:rPr>
        <w:t>(mais ce qui est intrigant c’est qu’une plage peut être constitué</w:t>
      </w:r>
      <w:r w:rsidR="002548E6" w:rsidRPr="002548E6">
        <w:rPr>
          <w:rFonts w:ascii="Verdana" w:hAnsi="Verdana"/>
          <w:i/>
          <w:iCs/>
          <w:color w:val="548DD4" w:themeColor="text2" w:themeTint="99"/>
        </w:rPr>
        <w:t>e</w:t>
      </w:r>
      <w:r w:rsidR="00773473" w:rsidRPr="002548E6">
        <w:rPr>
          <w:rFonts w:ascii="Verdana" w:hAnsi="Verdana"/>
          <w:i/>
          <w:iCs/>
          <w:color w:val="548DD4" w:themeColor="text2" w:themeTint="99"/>
        </w:rPr>
        <w:t xml:space="preserve"> de sable mais aussi de galets) </w:t>
      </w:r>
      <w:r w:rsidRPr="002548E6">
        <w:rPr>
          <w:rFonts w:ascii="Verdana" w:hAnsi="Verdana"/>
          <w:i/>
          <w:iCs/>
          <w:color w:val="548DD4" w:themeColor="text2" w:themeTint="99"/>
        </w:rPr>
        <w:t>et un estran</w:t>
      </w:r>
      <w:r w:rsidR="00773473" w:rsidRPr="002548E6">
        <w:rPr>
          <w:rFonts w:ascii="Verdana" w:hAnsi="Verdana"/>
          <w:i/>
          <w:iCs/>
          <w:color w:val="548DD4" w:themeColor="text2" w:themeTint="99"/>
        </w:rPr>
        <w:t xml:space="preserve"> (zone </w:t>
      </w:r>
      <w:r w:rsidR="00773473" w:rsidRPr="002548E6">
        <w:rPr>
          <w:rFonts w:ascii="Verdana" w:hAnsi="Verdana" w:cs="Arial"/>
          <w:i/>
          <w:iCs/>
          <w:color w:val="548DD4" w:themeColor="text2" w:themeTint="99"/>
          <w:shd w:val="clear" w:color="auto" w:fill="FFFFFF"/>
        </w:rPr>
        <w:t>située entre les limites extrêmes des plus hautes et des plus basses marées)</w:t>
      </w:r>
      <w:r w:rsidRPr="002548E6">
        <w:rPr>
          <w:rFonts w:ascii="Verdana" w:hAnsi="Verdana"/>
          <w:i/>
          <w:iCs/>
          <w:color w:val="548DD4" w:themeColor="text2" w:themeTint="99"/>
        </w:rPr>
        <w:t>, comment définir une zone de galets ?</w:t>
      </w:r>
      <w:r w:rsidR="00773473" w:rsidRPr="002548E6">
        <w:rPr>
          <w:rFonts w:ascii="Verdana" w:hAnsi="Verdana"/>
          <w:i/>
          <w:iCs/>
          <w:color w:val="548DD4" w:themeColor="text2" w:themeTint="99"/>
        </w:rPr>
        <w:t xml:space="preserve"> Ce qui est interrogatif c’est la disposition qui pourrait nous conduire à croire que pour lutter contre la pandémie le sable laisse passer le virus alors que les galets l’arrêterai</w:t>
      </w:r>
      <w:r w:rsidR="002548E6" w:rsidRPr="002548E6">
        <w:rPr>
          <w:rFonts w:ascii="Verdana" w:hAnsi="Verdana"/>
          <w:i/>
          <w:iCs/>
          <w:color w:val="548DD4" w:themeColor="text2" w:themeTint="99"/>
        </w:rPr>
        <w:t>en</w:t>
      </w:r>
      <w:r w:rsidR="00773473" w:rsidRPr="002548E6">
        <w:rPr>
          <w:rFonts w:ascii="Verdana" w:hAnsi="Verdana"/>
          <w:i/>
          <w:iCs/>
          <w:color w:val="548DD4" w:themeColor="text2" w:themeTint="99"/>
        </w:rPr>
        <w:t>t.</w:t>
      </w:r>
    </w:p>
    <w:p w:rsidR="00773473" w:rsidRPr="002548E6" w:rsidRDefault="00773473" w:rsidP="00D47076">
      <w:pPr>
        <w:pStyle w:val="Sansinterligne"/>
        <w:jc w:val="both"/>
        <w:rPr>
          <w:rFonts w:ascii="Verdana" w:hAnsi="Verdana"/>
          <w:i/>
          <w:iCs/>
          <w:color w:val="548DD4" w:themeColor="text2" w:themeTint="99"/>
        </w:rPr>
      </w:pPr>
      <w:r w:rsidRPr="002548E6">
        <w:rPr>
          <w:rFonts w:ascii="Verdana" w:hAnsi="Verdana"/>
          <w:i/>
          <w:iCs/>
          <w:color w:val="548DD4" w:themeColor="text2" w:themeTint="99"/>
        </w:rPr>
        <w:t xml:space="preserve">Enfin une dernière question : Dans notre département, combien avons-nous de plage avec des galets ? </w:t>
      </w:r>
      <w:proofErr w:type="spellStart"/>
      <w:r w:rsidRPr="002548E6">
        <w:rPr>
          <w:rFonts w:ascii="Verdana" w:hAnsi="Verdana"/>
          <w:i/>
          <w:iCs/>
          <w:color w:val="548DD4" w:themeColor="text2" w:themeTint="99"/>
        </w:rPr>
        <w:t>Heuuuuuuu</w:t>
      </w:r>
      <w:proofErr w:type="spellEnd"/>
      <w:r w:rsidRPr="002548E6">
        <w:rPr>
          <w:rFonts w:ascii="Verdana" w:hAnsi="Verdana"/>
          <w:i/>
          <w:iCs/>
          <w:color w:val="548DD4" w:themeColor="text2" w:themeTint="99"/>
        </w:rPr>
        <w:t> !!!!!</w:t>
      </w:r>
    </w:p>
    <w:p w:rsidR="00D47076" w:rsidRDefault="00D47076" w:rsidP="00D47076">
      <w:pPr>
        <w:pStyle w:val="Sansinterligne"/>
        <w:jc w:val="both"/>
        <w:rPr>
          <w:rFonts w:ascii="Verdana" w:hAnsi="Verdana"/>
        </w:rPr>
      </w:pPr>
    </w:p>
    <w:p w:rsidR="00D47076" w:rsidRDefault="00D47076" w:rsidP="00D47076">
      <w:pPr>
        <w:pStyle w:val="Sansinterligne"/>
        <w:jc w:val="both"/>
        <w:rPr>
          <w:rFonts w:ascii="Verdana" w:hAnsi="Verdana"/>
        </w:rPr>
      </w:pPr>
    </w:p>
    <w:p w:rsidR="00D47076" w:rsidRPr="002548E6" w:rsidRDefault="00D47076" w:rsidP="002548E6">
      <w:pPr>
        <w:pStyle w:val="Sansinterligne"/>
        <w:rPr>
          <w:rFonts w:ascii="Verdana" w:hAnsi="Verdana"/>
          <w:b/>
          <w:color w:val="002060"/>
          <w:sz w:val="28"/>
          <w:szCs w:val="28"/>
        </w:rPr>
      </w:pPr>
      <w:r w:rsidRPr="002548E6">
        <w:rPr>
          <w:rFonts w:ascii="Verdana" w:hAnsi="Verdana"/>
          <w:b/>
          <w:color w:val="002060"/>
          <w:sz w:val="28"/>
          <w:szCs w:val="28"/>
        </w:rPr>
        <w:t>Organisation</w:t>
      </w:r>
    </w:p>
    <w:p w:rsidR="00D47076" w:rsidRDefault="00D47076" w:rsidP="00F94B40">
      <w:pPr>
        <w:pStyle w:val="Sansinterligne"/>
        <w:rPr>
          <w:rFonts w:ascii="Verdana" w:hAnsi="Verdana"/>
        </w:rPr>
      </w:pPr>
    </w:p>
    <w:p w:rsidR="00BF5E7D" w:rsidRDefault="00BF5E7D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Un pêcheur confiné est un pêcheur frustré, mais cela ne peut durer qu’un temps. Et tout pêcheur mettra à profit cette période pour :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Réviser le matériel de pêche (canne, moulinet, leurres et accessoires),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Revoir la composition de sa boite de pêche,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Regarder des vidéos de pêche et de montage,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Lire ou relire ses revues de pêche et la littérature halieutique,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Mettre à jour son carnet de pêche, faire le bilan de sa saison et faire des projets pour la saison à venir,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S’entraîner à faire des nœuds pour réaliser ses montages,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Faire ses montages pour la prochaine saison,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S’entraîner au lancer </w:t>
      </w:r>
      <w:r w:rsidR="002548E6">
        <w:rPr>
          <w:rFonts w:ascii="Verdana" w:hAnsi="Verdana"/>
        </w:rPr>
        <w:t>en termes de</w:t>
      </w:r>
      <w:r>
        <w:rPr>
          <w:rFonts w:ascii="Verdana" w:hAnsi="Verdana"/>
        </w:rPr>
        <w:t xml:space="preserve"> distance et de précision mais attention aux arbres et aux voisins,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S’entrainer au matelotage</w:t>
      </w:r>
    </w:p>
    <w:p w:rsidR="00BF5E7D" w:rsidRDefault="00BF5E7D" w:rsidP="00BF5E7D">
      <w:pPr>
        <w:pStyle w:val="Sansinterlign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Rêver </w:t>
      </w:r>
      <w:r w:rsidR="009B4BC4">
        <w:rPr>
          <w:rFonts w:ascii="Verdana" w:hAnsi="Verdana"/>
        </w:rPr>
        <w:t>aux prochaines</w:t>
      </w:r>
      <w:r>
        <w:rPr>
          <w:rFonts w:ascii="Verdana" w:hAnsi="Verdana"/>
        </w:rPr>
        <w:t xml:space="preserve"> sorties avec les amis et aux </w:t>
      </w:r>
      <w:r w:rsidR="009B4BC4">
        <w:rPr>
          <w:rFonts w:ascii="Verdana" w:hAnsi="Verdana"/>
        </w:rPr>
        <w:t>futures</w:t>
      </w:r>
      <w:r>
        <w:rPr>
          <w:rFonts w:ascii="Verdana" w:hAnsi="Verdana"/>
        </w:rPr>
        <w:t xml:space="preserve"> belles prises</w:t>
      </w:r>
      <w:r w:rsidR="009B4BC4">
        <w:rPr>
          <w:rFonts w:ascii="Verdana" w:hAnsi="Verdana"/>
        </w:rPr>
        <w:t>.</w:t>
      </w:r>
    </w:p>
    <w:p w:rsidR="00BF5E7D" w:rsidRDefault="00BF5E7D" w:rsidP="00F94B40">
      <w:pPr>
        <w:pStyle w:val="Sansinterligne"/>
        <w:rPr>
          <w:rFonts w:ascii="Verdana" w:hAnsi="Verdana"/>
        </w:rPr>
      </w:pPr>
    </w:p>
    <w:p w:rsidR="00BF5E7D" w:rsidRDefault="009B4BC4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Bref, il y a de quoi faire et nous essaierons de vous donner des pistes.</w:t>
      </w:r>
    </w:p>
    <w:p w:rsidR="002548E6" w:rsidRDefault="002548E6" w:rsidP="002548E6">
      <w:pPr>
        <w:pStyle w:val="Sansinterligne"/>
        <w:rPr>
          <w:rFonts w:ascii="Verdana" w:hAnsi="Verdana"/>
          <w:b/>
          <w:color w:val="002060"/>
        </w:rPr>
      </w:pPr>
    </w:p>
    <w:p w:rsidR="002548E6" w:rsidRDefault="002548E6" w:rsidP="002548E6">
      <w:pPr>
        <w:pStyle w:val="Sansinterligne"/>
        <w:rPr>
          <w:rFonts w:ascii="Verdana" w:hAnsi="Verdana"/>
          <w:b/>
          <w:color w:val="002060"/>
        </w:rPr>
      </w:pPr>
    </w:p>
    <w:p w:rsidR="00815DB2" w:rsidRPr="002548E6" w:rsidRDefault="00351D21" w:rsidP="002548E6">
      <w:pPr>
        <w:pStyle w:val="Sansinterligne"/>
        <w:rPr>
          <w:rFonts w:ascii="Verdana" w:hAnsi="Verdana"/>
          <w:b/>
          <w:color w:val="002060"/>
          <w:sz w:val="28"/>
          <w:szCs w:val="28"/>
        </w:rPr>
      </w:pPr>
      <w:r w:rsidRPr="002548E6">
        <w:rPr>
          <w:rFonts w:ascii="Verdana" w:hAnsi="Verdana"/>
          <w:b/>
          <w:color w:val="002060"/>
          <w:sz w:val="28"/>
          <w:szCs w:val="28"/>
        </w:rPr>
        <w:t>Remue-méninges</w:t>
      </w:r>
    </w:p>
    <w:p w:rsidR="00815DB2" w:rsidRDefault="00815DB2" w:rsidP="00F94B40">
      <w:pPr>
        <w:pStyle w:val="Sansinterligne"/>
        <w:rPr>
          <w:rFonts w:ascii="Verdana" w:hAnsi="Verdana"/>
        </w:rPr>
      </w:pPr>
    </w:p>
    <w:p w:rsidR="00351D21" w:rsidRDefault="00815DB2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Une des dispositions pour lutter contre la pandémie est la distanciation. Mais au fait, à quoi correspond les 1852</w:t>
      </w:r>
      <w:r w:rsidR="0066293D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="0066293D">
        <w:rPr>
          <w:rFonts w:ascii="Verdana" w:hAnsi="Verdana"/>
        </w:rPr>
        <w:t>ètres</w:t>
      </w:r>
      <w:r>
        <w:rPr>
          <w:rFonts w:ascii="Verdana" w:hAnsi="Verdana"/>
        </w:rPr>
        <w:t xml:space="preserve"> du mille nautique ?</w:t>
      </w:r>
      <w:r w:rsidR="002548E6">
        <w:rPr>
          <w:rFonts w:ascii="Verdana" w:hAnsi="Verdana"/>
        </w:rPr>
        <w:t xml:space="preserve"> </w:t>
      </w:r>
    </w:p>
    <w:p w:rsidR="00815DB2" w:rsidRDefault="002548E6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 xml:space="preserve">Les réponses seront </w:t>
      </w:r>
      <w:r w:rsidR="00351D21">
        <w:rPr>
          <w:rFonts w:ascii="Verdana" w:hAnsi="Verdana"/>
        </w:rPr>
        <w:t>mises sur le site</w:t>
      </w:r>
      <w:r>
        <w:rPr>
          <w:rFonts w:ascii="Verdana" w:hAnsi="Verdana"/>
        </w:rPr>
        <w:t xml:space="preserve"> mercredi 11 novembre 2020</w:t>
      </w:r>
      <w:r w:rsidR="00351D21">
        <w:rPr>
          <w:rFonts w:ascii="Verdana" w:hAnsi="Verdana"/>
        </w:rPr>
        <w:t xml:space="preserve"> </w:t>
      </w:r>
      <w:hyperlink r:id="rId5" w:history="1">
        <w:r w:rsidR="00351D21" w:rsidRPr="00D76E90">
          <w:rPr>
            <w:rStyle w:val="Lienhypertexte"/>
            <w:rFonts w:ascii="Verdana" w:hAnsi="Verdana"/>
            <w:sz w:val="18"/>
            <w:szCs w:val="18"/>
          </w:rPr>
          <w:t>https://www.cpagranville.fr/page/1208298-tele-atelier-telepermanence</w:t>
        </w:r>
      </w:hyperlink>
    </w:p>
    <w:p w:rsidR="00815DB2" w:rsidRDefault="00815DB2" w:rsidP="00F94B40">
      <w:pPr>
        <w:pStyle w:val="Sansinterligne"/>
        <w:rPr>
          <w:rFonts w:ascii="Verdana" w:hAnsi="Verdana"/>
        </w:rPr>
      </w:pPr>
    </w:p>
    <w:p w:rsidR="00F94B40" w:rsidRPr="00351D21" w:rsidRDefault="00F94B40" w:rsidP="002548E6">
      <w:pPr>
        <w:pStyle w:val="Sansinterligne"/>
        <w:rPr>
          <w:rFonts w:ascii="Verdana" w:hAnsi="Verdana"/>
          <w:b/>
          <w:color w:val="002060"/>
          <w:sz w:val="28"/>
          <w:szCs w:val="28"/>
        </w:rPr>
      </w:pPr>
      <w:r w:rsidRPr="00351D21">
        <w:rPr>
          <w:rFonts w:ascii="Verdana" w:hAnsi="Verdana"/>
          <w:b/>
          <w:color w:val="002060"/>
          <w:sz w:val="28"/>
          <w:szCs w:val="28"/>
        </w:rPr>
        <w:t>Les animaux marins</w:t>
      </w:r>
    </w:p>
    <w:p w:rsidR="00F94B40" w:rsidRDefault="00F94B40" w:rsidP="00F94B40">
      <w:pPr>
        <w:pStyle w:val="Sansinterligne"/>
        <w:rPr>
          <w:rFonts w:ascii="Verdana" w:hAnsi="Verdana"/>
        </w:rPr>
      </w:pPr>
    </w:p>
    <w:p w:rsidR="00F94B40" w:rsidRDefault="00F94B40" w:rsidP="00207522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Pourriez-vous retrouver à quelle famille appartient chacune des espèces de poissons de cette liste :</w:t>
      </w:r>
    </w:p>
    <w:p w:rsidR="00207522" w:rsidRPr="003C021C" w:rsidRDefault="00207522" w:rsidP="00207522">
      <w:pPr>
        <w:pStyle w:val="Sansinterligne"/>
        <w:jc w:val="both"/>
        <w:rPr>
          <w:rFonts w:ascii="Verdana" w:hAnsi="Verdana"/>
        </w:rPr>
      </w:pPr>
    </w:p>
    <w:tbl>
      <w:tblPr>
        <w:tblW w:w="9804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3815"/>
        <w:gridCol w:w="5989"/>
      </w:tblGrid>
      <w:tr w:rsidR="00F94B40" w:rsidRPr="00623D7C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40" w:rsidRPr="00623D7C" w:rsidRDefault="00F94B40" w:rsidP="007671A3">
            <w:pPr>
              <w:autoSpaceDE w:val="0"/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623D7C">
              <w:rPr>
                <w:rFonts w:ascii="Verdana" w:hAnsi="Verdana" w:cs="Calibri"/>
                <w:color w:val="000000"/>
                <w:sz w:val="18"/>
                <w:szCs w:val="18"/>
              </w:rPr>
              <w:t>Espèce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9A29FC">
              <w:rPr>
                <w:rFonts w:ascii="Verdana" w:hAnsi="Verdana" w:cs="Calibri"/>
                <w:sz w:val="18"/>
                <w:szCs w:val="18"/>
                <w:lang w:val="en-US"/>
              </w:rPr>
              <w:t>FAMILLE</w:t>
            </w:r>
          </w:p>
        </w:tc>
      </w:tr>
      <w:tr w:rsidR="00F94B40" w:rsidRPr="003C021C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Pr="003C021C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3C021C">
              <w:rPr>
                <w:rFonts w:ascii="Verdana" w:hAnsi="Verdana" w:cs="Calibri"/>
                <w:sz w:val="18"/>
                <w:szCs w:val="18"/>
                <w:lang w:val="en-US"/>
              </w:rPr>
              <w:t>ANCHOIS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94B40" w:rsidRPr="002D63C6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Pr="003C021C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3C021C">
              <w:rPr>
                <w:rFonts w:ascii="Verdana" w:hAnsi="Verdana" w:cs="Calibri"/>
                <w:sz w:val="18"/>
                <w:szCs w:val="18"/>
                <w:lang w:val="en-US"/>
              </w:rPr>
              <w:t xml:space="preserve">BAR 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94B40" w:rsidRPr="002D63C6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Pr="003C021C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BAR MOUCHETE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94B40" w:rsidRPr="002D63C6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Pr="003C021C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3C021C">
              <w:rPr>
                <w:rFonts w:ascii="Verdana" w:hAnsi="Verdana" w:cs="Calibri"/>
                <w:sz w:val="18"/>
                <w:szCs w:val="18"/>
                <w:lang w:val="en-US"/>
              </w:rPr>
              <w:t>BARBUE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94B40" w:rsidRPr="002D63C6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Pr="003C021C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3C021C">
              <w:rPr>
                <w:rFonts w:ascii="Verdana" w:hAnsi="Verdana" w:cs="Calibri"/>
                <w:sz w:val="18"/>
                <w:szCs w:val="18"/>
                <w:lang w:val="en-US"/>
              </w:rPr>
              <w:t>BICHE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94B40" w:rsidRPr="000855CB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BONITE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  <w:tr w:rsidR="00F94B40" w:rsidRPr="000855CB" w:rsidTr="007671A3"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40" w:rsidRPr="003C021C" w:rsidRDefault="00F94B40" w:rsidP="007671A3">
            <w:pPr>
              <w:autoSpaceDE w:val="0"/>
              <w:rPr>
                <w:rFonts w:ascii="Verdana" w:hAnsi="Verdana" w:cs="Calibri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CABILLAUD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40" w:rsidRPr="009A29FC" w:rsidRDefault="00F94B40" w:rsidP="007671A3">
            <w:pPr>
              <w:autoSpaceDE w:val="0"/>
              <w:snapToGri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</w:tbl>
    <w:p w:rsidR="00F94B40" w:rsidRDefault="00F94B40" w:rsidP="00F94B40">
      <w:pPr>
        <w:pStyle w:val="Sansinterligne"/>
        <w:rPr>
          <w:rFonts w:ascii="Verdana" w:hAnsi="Verdana"/>
        </w:rPr>
      </w:pPr>
    </w:p>
    <w:p w:rsidR="00F94B40" w:rsidRDefault="00F94B40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Les familles de poissons :</w:t>
      </w:r>
    </w:p>
    <w:p w:rsidR="00F94B40" w:rsidRDefault="00F94B40" w:rsidP="00F94B40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6"/>
        <w:gridCol w:w="2272"/>
        <w:gridCol w:w="2266"/>
        <w:gridCol w:w="2256"/>
      </w:tblGrid>
      <w:tr w:rsidR="00F94B40" w:rsidTr="007671A3">
        <w:tc>
          <w:tcPr>
            <w:tcW w:w="2303" w:type="dxa"/>
          </w:tcPr>
          <w:p w:rsidR="00F94B40" w:rsidRPr="00741493" w:rsidRDefault="00171BE0" w:rsidP="007671A3">
            <w:pPr>
              <w:pStyle w:val="Sansinterligne"/>
              <w:rPr>
                <w:rFonts w:ascii="Verdana" w:hAnsi="Verdana"/>
              </w:rPr>
            </w:pPr>
            <w:hyperlink r:id="rId6" w:history="1">
              <w:r w:rsidR="00F94B40" w:rsidRPr="00741493">
                <w:rPr>
                  <w:rStyle w:val="Lienhypertexte"/>
                  <w:rFonts w:ascii="Verdana" w:hAnsi="Verdana" w:cs="Arial"/>
                  <w:color w:val="auto"/>
                  <w:u w:val="none"/>
                  <w:shd w:val="clear" w:color="auto" w:fill="F9F9F9"/>
                </w:rPr>
                <w:t>Ammodytid</w:t>
              </w:r>
            </w:hyperlink>
            <w:r w:rsidR="00F94B40" w:rsidRPr="00741493">
              <w:rPr>
                <w:rFonts w:ascii="Verdana" w:hAnsi="Verdana"/>
              </w:rPr>
              <w:t>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Bélonidés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Calmar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Caranguidés</w:t>
            </w:r>
            <w:proofErr w:type="spellEnd"/>
          </w:p>
        </w:tc>
      </w:tr>
      <w:tr w:rsidR="00F94B40" w:rsidTr="007671A3"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Clupéidés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Congridés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Engraulidés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Gadidés</w:t>
            </w:r>
          </w:p>
        </w:tc>
      </w:tr>
      <w:tr w:rsidR="00F94B40" w:rsidTr="007671A3"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Labridés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Moronidés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Mugilidés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Mullidés</w:t>
            </w:r>
            <w:proofErr w:type="spellEnd"/>
          </w:p>
        </w:tc>
      </w:tr>
      <w:tr w:rsidR="00F94B40" w:rsidTr="007671A3"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Osméridés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Pleuronectidés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Rajidés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Sciénidés</w:t>
            </w:r>
          </w:p>
        </w:tc>
      </w:tr>
      <w:tr w:rsidR="00F94B40" w:rsidTr="007671A3"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Scombridés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Scophtalmidés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Arial"/>
                <w:shd w:val="clear" w:color="auto" w:fill="FFFFFF"/>
              </w:rPr>
              <w:t>Scyliorhinidés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Sépéidés</w:t>
            </w:r>
            <w:proofErr w:type="spellEnd"/>
          </w:p>
        </w:tc>
      </w:tr>
      <w:tr w:rsidR="00F94B40" w:rsidTr="007671A3"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Soléidés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Sparidés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Trachinidés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Triakidés</w:t>
            </w:r>
            <w:proofErr w:type="spellEnd"/>
          </w:p>
        </w:tc>
      </w:tr>
      <w:tr w:rsidR="00F94B40" w:rsidTr="007671A3"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r w:rsidRPr="00741493">
              <w:rPr>
                <w:rFonts w:ascii="Verdana" w:hAnsi="Verdana" w:cs="Calibri"/>
                <w:bCs/>
              </w:rPr>
              <w:t>Triglidés</w:t>
            </w: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  <w:proofErr w:type="spellStart"/>
            <w:r w:rsidRPr="00741493">
              <w:rPr>
                <w:rFonts w:ascii="Verdana" w:hAnsi="Verdana" w:cs="Calibri"/>
                <w:bCs/>
              </w:rPr>
              <w:t>Zéidés</w:t>
            </w:r>
            <w:proofErr w:type="spellEnd"/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2303" w:type="dxa"/>
          </w:tcPr>
          <w:p w:rsidR="00F94B40" w:rsidRPr="00741493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</w:tr>
    </w:tbl>
    <w:p w:rsidR="00F94B40" w:rsidRDefault="00F94B40" w:rsidP="00F94B40">
      <w:pPr>
        <w:pStyle w:val="Sansinterligne"/>
        <w:rPr>
          <w:rFonts w:ascii="Verdana" w:hAnsi="Verdana"/>
        </w:rPr>
      </w:pPr>
    </w:p>
    <w:p w:rsidR="00926C2A" w:rsidRDefault="00926C2A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 xml:space="preserve">Vous retrouverez cette rubrique dans chaque </w:t>
      </w:r>
      <w:proofErr w:type="spellStart"/>
      <w:r>
        <w:rPr>
          <w:rFonts w:ascii="Verdana" w:hAnsi="Verdana"/>
        </w:rPr>
        <w:t>télépermanence</w:t>
      </w:r>
      <w:proofErr w:type="spellEnd"/>
      <w:r>
        <w:rPr>
          <w:rFonts w:ascii="Verdana" w:hAnsi="Verdana"/>
        </w:rPr>
        <w:t xml:space="preserve"> et télé-atelier.</w:t>
      </w:r>
    </w:p>
    <w:p w:rsidR="00926C2A" w:rsidRDefault="00926C2A" w:rsidP="00F94B40">
      <w:pPr>
        <w:pStyle w:val="Sansinterligne"/>
        <w:rPr>
          <w:rFonts w:ascii="Verdana" w:hAnsi="Verdana"/>
        </w:rPr>
      </w:pPr>
    </w:p>
    <w:p w:rsidR="002F7471" w:rsidRDefault="002F7471" w:rsidP="00F94B40">
      <w:pPr>
        <w:pStyle w:val="Sansinterligne"/>
        <w:rPr>
          <w:rFonts w:ascii="Verdana" w:hAnsi="Verdana"/>
        </w:rPr>
      </w:pPr>
    </w:p>
    <w:p w:rsidR="00F94B40" w:rsidRDefault="00F94B40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Et du côté des oiseaux :</w:t>
      </w:r>
    </w:p>
    <w:p w:rsidR="00F94B40" w:rsidRDefault="00F94B40" w:rsidP="00F94B40">
      <w:pPr>
        <w:pStyle w:val="Sansinterligne"/>
        <w:rPr>
          <w:rFonts w:ascii="Verdana" w:hAnsi="Verdana"/>
        </w:rPr>
      </w:pPr>
    </w:p>
    <w:p w:rsidR="00207522" w:rsidRDefault="00207522" w:rsidP="00207522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Le paradoxe de la pêche en mer c’est que nous recherchons des poissons que nous ne voyons pas. Ce n’est pas pour autant que nous pêchons à l’aveugle et la nature est si bien faite que si nous activons notre perspicacité nous nous apercevons que nous disposons d’indices très précis quant à la tenue des poissons. Un de ces indices est paradoxal mais pour bien pêcher commençons par regarder en l’air et observer les oiseaux marins.</w:t>
      </w:r>
    </w:p>
    <w:p w:rsidR="00F94B40" w:rsidRDefault="00F94B40" w:rsidP="00207522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Comment s’appellent ces oiseaux de mer que nous trouvons le long de nos c</w:t>
      </w:r>
      <w:r w:rsidR="00816515">
        <w:rPr>
          <w:rFonts w:ascii="Verdana" w:hAnsi="Verdana"/>
        </w:rPr>
        <w:t>ôtes et en quoi ces animaux nous sont utiles pour nous pêcheurs ?</w:t>
      </w:r>
    </w:p>
    <w:p w:rsidR="00F94B40" w:rsidRDefault="00F94B40" w:rsidP="00F94B40">
      <w:pPr>
        <w:pStyle w:val="Sansinterligne"/>
        <w:rPr>
          <w:rFonts w:ascii="Verdana" w:hAnsi="Verdana"/>
        </w:rPr>
      </w:pPr>
    </w:p>
    <w:tbl>
      <w:tblPr>
        <w:tblStyle w:val="Grilledutableau"/>
        <w:tblW w:w="10348" w:type="dxa"/>
        <w:tblInd w:w="-709" w:type="dxa"/>
        <w:tblLook w:val="04A0" w:firstRow="1" w:lastRow="0" w:firstColumn="1" w:lastColumn="0" w:noHBand="0" w:noVBand="1"/>
      </w:tblPr>
      <w:tblGrid>
        <w:gridCol w:w="4599"/>
        <w:gridCol w:w="5749"/>
      </w:tblGrid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AE5228" w:rsidP="007671A3">
            <w:pPr>
              <w:pStyle w:val="Sansinterligne"/>
              <w:rPr>
                <w:rFonts w:ascii="Verdana" w:hAnsi="Verdana"/>
              </w:rPr>
            </w:pPr>
            <w:r w:rsidRPr="00820C2C">
              <w:rPr>
                <w:rFonts w:ascii="Verdana" w:hAnsi="Verdana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133350</wp:posOffset>
                      </wp:positionH>
                      <wp:positionV relativeFrom="topMargin">
                        <wp:posOffset>176212</wp:posOffset>
                      </wp:positionV>
                      <wp:extent cx="866775" cy="1404620"/>
                      <wp:effectExtent l="0" t="0" r="28575" b="1016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C2C" w:rsidRDefault="00820C2C">
                                  <w:r>
                                    <w:t>Photo n°1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0.5pt;margin-top:13.85pt;width:6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">
                      <v:textbox style="mso-fit-shape-to-text:t">
                        <w:txbxContent>
                          <w:p w:rsidR="00820C2C" w:rsidRDefault="00820C2C">
                            <w:r>
                              <w:t>Photo n°1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94B40" w:rsidRPr="00247616">
              <w:rPr>
                <w:rFonts w:ascii="Verdana" w:hAnsi="Verdana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0</wp:posOffset>
                  </wp:positionV>
                  <wp:extent cx="2628000" cy="1314000"/>
                  <wp:effectExtent l="0" t="0" r="1270" b="635"/>
                  <wp:wrapNone/>
                  <wp:docPr id="13" name="Image 1" descr="Fou de Bassanadulte, identifi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u de Bassanadulte, identifi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31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AE5228" w:rsidP="007671A3">
            <w:pPr>
              <w:pStyle w:val="Sansinterligne"/>
              <w:rPr>
                <w:rFonts w:ascii="Verdana" w:hAnsi="Verdana"/>
              </w:rPr>
            </w:pPr>
            <w:r w:rsidRPr="00820C2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9DBD23B" wp14:editId="611CF74D">
                      <wp:simplePos x="0" y="0"/>
                      <wp:positionH relativeFrom="margin">
                        <wp:posOffset>1666557</wp:posOffset>
                      </wp:positionH>
                      <wp:positionV relativeFrom="topMargin">
                        <wp:posOffset>123825</wp:posOffset>
                      </wp:positionV>
                      <wp:extent cx="866775" cy="1404620"/>
                      <wp:effectExtent l="0" t="0" r="28575" b="1016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228" w:rsidRDefault="00AE5228" w:rsidP="00AE5228">
                                  <w:r>
                                    <w:t>Photo n°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DBD23B" id="_x0000_s1027" type="#_x0000_t202" style="position:absolute;margin-left:131.2pt;margin-top:9.75pt;width:68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">
                      <v:textbox style="mso-fit-shape-to-text:t">
                        <w:txbxContent>
                          <w:p w:rsidR="00AE5228" w:rsidRDefault="00AE5228" w:rsidP="00AE5228">
                            <w:r>
                              <w:t>Photo n°</w:t>
                            </w:r>
                            <w: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51D21" w:rsidRPr="00247616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54E9803F" wp14:editId="1CE9C3AF">
                  <wp:extent cx="2628000" cy="2446756"/>
                  <wp:effectExtent l="0" t="0" r="1270" b="0"/>
                  <wp:docPr id="17" name="Image 13" descr="RÃ©sultat de recherche d'images pour &quot;cormoran huppÃ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ormoran huppÃ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2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AE5228" w:rsidP="007671A3">
            <w:pPr>
              <w:pStyle w:val="Sansinterligne"/>
              <w:rPr>
                <w:rFonts w:ascii="Verdana" w:hAnsi="Verdana"/>
              </w:rPr>
            </w:pPr>
            <w:r w:rsidRPr="00820C2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9BD7AA6" wp14:editId="2517300A">
                      <wp:simplePos x="0" y="0"/>
                      <wp:positionH relativeFrom="margin">
                        <wp:posOffset>1564323</wp:posOffset>
                      </wp:positionH>
                      <wp:positionV relativeFrom="topMargin">
                        <wp:posOffset>198755</wp:posOffset>
                      </wp:positionV>
                      <wp:extent cx="866775" cy="1404620"/>
                      <wp:effectExtent l="0" t="0" r="28575" b="1016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228" w:rsidRDefault="00AE5228" w:rsidP="00AE5228">
                                  <w:r>
                                    <w:t>Photo n°3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BD7AA6" id="_x0000_s1028" type="#_x0000_t202" style="position:absolute;margin-left:123.2pt;margin-top:15.65pt;width:68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">
                      <v:textbox style="mso-fit-shape-to-text:t">
                        <w:txbxContent>
                          <w:p w:rsidR="00AE5228" w:rsidRDefault="00AE5228" w:rsidP="00AE5228">
                            <w:r>
                              <w:t>Photo n°3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F94B40" w:rsidRPr="00247616">
              <w:rPr>
                <w:rFonts w:ascii="Verdana" w:hAnsi="Verdana"/>
                <w:noProof/>
                <w:lang w:eastAsia="fr-FR"/>
              </w:rPr>
              <w:drawing>
                <wp:inline distT="0" distB="0" distL="0" distR="0">
                  <wp:extent cx="2628000" cy="1750905"/>
                  <wp:effectExtent l="0" t="0" r="1270" b="1905"/>
                  <wp:docPr id="14" name="Image 7" descr="RÃ©sultat de recherche d'images pour &quot;ster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ster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75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AE5228" w:rsidP="007671A3">
            <w:pPr>
              <w:pStyle w:val="Sansinterligne"/>
              <w:rPr>
                <w:rFonts w:ascii="Verdana" w:hAnsi="Verdana"/>
              </w:rPr>
            </w:pPr>
            <w:r w:rsidRPr="00820C2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9DBD23B" wp14:editId="611CF74D">
                      <wp:simplePos x="0" y="0"/>
                      <wp:positionH relativeFrom="margin">
                        <wp:posOffset>61595</wp:posOffset>
                      </wp:positionH>
                      <wp:positionV relativeFrom="topMargin">
                        <wp:posOffset>174943</wp:posOffset>
                      </wp:positionV>
                      <wp:extent cx="866775" cy="1404620"/>
                      <wp:effectExtent l="0" t="0" r="28575" b="1016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228" w:rsidRDefault="00AE5228" w:rsidP="00AE5228">
                                  <w:r>
                                    <w:t>Photo n°</w:t>
                                  </w: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DBD23B" id="_x0000_s1029" type="#_x0000_t202" style="position:absolute;margin-left:4.85pt;margin-top:13.8pt;width:68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">
                      <v:textbox style="mso-fit-shape-to-text:t">
                        <w:txbxContent>
                          <w:p w:rsidR="00AE5228" w:rsidRDefault="00AE5228" w:rsidP="00AE5228">
                            <w:r>
                              <w:t>Photo n°</w:t>
                            </w:r>
                            <w:r>
                              <w:t>4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51D21" w:rsidRPr="00247616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26680E2D" wp14:editId="00F491DE">
                  <wp:extent cx="2628000" cy="1755423"/>
                  <wp:effectExtent l="0" t="0" r="1270" b="0"/>
                  <wp:docPr id="18" name="Image 19" descr="Aigrette garzette - oiseau au plumage blanc - Instinct Ani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igrette garzette - oiseau au plumage blanc - Instinct Ani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75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AE5228" w:rsidP="007671A3">
            <w:pPr>
              <w:pStyle w:val="Sansinterligne"/>
              <w:rPr>
                <w:rFonts w:ascii="Verdana" w:hAnsi="Verdana"/>
              </w:rPr>
            </w:pPr>
            <w:r w:rsidRPr="00820C2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FA9AC68" wp14:editId="5B47F476">
                      <wp:simplePos x="0" y="0"/>
                      <wp:positionH relativeFrom="margin">
                        <wp:posOffset>1572578</wp:posOffset>
                      </wp:positionH>
                      <wp:positionV relativeFrom="topMargin">
                        <wp:posOffset>197168</wp:posOffset>
                      </wp:positionV>
                      <wp:extent cx="866775" cy="1404620"/>
                      <wp:effectExtent l="0" t="0" r="28575" b="1016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228" w:rsidRDefault="00AE5228" w:rsidP="00AE5228">
                                  <w:r>
                                    <w:t>Photo n°</w:t>
                                  </w: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A9AC68" id="Zone de texte 5" o:spid="_x0000_s1030" type="#_x0000_t202" style="position:absolute;margin-left:123.85pt;margin-top:15.55pt;width:6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">
                      <v:textbox style="mso-fit-shape-to-text:t">
                        <w:txbxContent>
                          <w:p w:rsidR="00AE5228" w:rsidRDefault="00AE5228" w:rsidP="00AE5228">
                            <w:r>
                              <w:t>Photo n°</w:t>
                            </w:r>
                            <w: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F94B40" w:rsidRPr="00247616">
              <w:rPr>
                <w:rFonts w:ascii="Verdana" w:hAnsi="Verdana"/>
                <w:noProof/>
                <w:lang w:eastAsia="fr-FR"/>
              </w:rPr>
              <w:drawing>
                <wp:inline distT="0" distB="0" distL="0" distR="0">
                  <wp:extent cx="2628000" cy="1971000"/>
                  <wp:effectExtent l="0" t="0" r="1270" b="0"/>
                  <wp:docPr id="15" name="Image 10" descr="https://upload.wikimedia.org/wikipedia/commons/thumb/9/99/Chroicocephalus_ridibundus_-_Seefeldquai_2011-11-07_12-34-35_%28SX230HS%29.JPG/1024px-Chroicocephalus_ridibundus_-_Seefeldquai_2011-11-07_12-34-35_%28SX230HS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9/99/Chroicocephalus_ridibundus_-_Seefeldquai_2011-11-07_12-34-35_%28SX230HS%29.JPG/1024px-Chroicocephalus_ridibundus_-_Seefeldquai_2011-11-07_12-34-35_%28SX230HS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197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AE5228" w:rsidP="007671A3">
            <w:pPr>
              <w:pStyle w:val="Sansinterligne"/>
              <w:rPr>
                <w:rFonts w:ascii="Verdana" w:hAnsi="Verdana"/>
              </w:rPr>
            </w:pPr>
            <w:r w:rsidRPr="00820C2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11BCE87" wp14:editId="02CEFD3E">
                      <wp:simplePos x="0" y="0"/>
                      <wp:positionH relativeFrom="margin">
                        <wp:posOffset>1528762</wp:posOffset>
                      </wp:positionH>
                      <wp:positionV relativeFrom="topMargin">
                        <wp:posOffset>197485</wp:posOffset>
                      </wp:positionV>
                      <wp:extent cx="866775" cy="1404620"/>
                      <wp:effectExtent l="0" t="0" r="28575" b="1016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5228" w:rsidRDefault="00AE5228" w:rsidP="00AE5228">
                                  <w:r>
                                    <w:t>Photo n°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1BCE87" id="Zone de texte 4" o:spid="_x0000_s1031" type="#_x0000_t202" style="position:absolute;margin-left:120.35pt;margin-top:15.55pt;width:6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">
                      <v:textbox style="mso-fit-shape-to-text:t">
                        <w:txbxContent>
                          <w:p w:rsidR="00AE5228" w:rsidRDefault="00AE5228" w:rsidP="00AE5228">
                            <w:r>
                              <w:t>Photo n°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351D21" w:rsidRPr="00247616">
              <w:rPr>
                <w:rFonts w:ascii="Verdana" w:hAnsi="Verdana"/>
                <w:noProof/>
                <w:lang w:eastAsia="fr-FR"/>
              </w:rPr>
              <w:drawing>
                <wp:inline distT="0" distB="0" distL="0" distR="0" wp14:anchorId="75EBC15A" wp14:editId="70659E9E">
                  <wp:extent cx="2628000" cy="2279055"/>
                  <wp:effectExtent l="0" t="0" r="1270" b="6985"/>
                  <wp:docPr id="16" name="Image 1" descr="Définition | Goéland argenté - Larus argentatus | Futura Planè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éfinition | Goéland argenté - Larus argentatus | Futura Planè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000" cy="227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</w:tr>
      <w:tr w:rsidR="00F94B40" w:rsidTr="00351D21"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</w:tcPr>
          <w:p w:rsidR="00F94B40" w:rsidRDefault="00F94B40" w:rsidP="007671A3">
            <w:pPr>
              <w:pStyle w:val="Sansinterligne"/>
              <w:rPr>
                <w:rFonts w:ascii="Verdana" w:hAnsi="Verdana"/>
              </w:rPr>
            </w:pPr>
          </w:p>
        </w:tc>
      </w:tr>
    </w:tbl>
    <w:p w:rsidR="00926C2A" w:rsidRDefault="00926C2A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Les réponses seront disponibles mercredi 1</w:t>
      </w:r>
      <w:r w:rsidR="002F7471">
        <w:rPr>
          <w:rFonts w:ascii="Verdana" w:hAnsi="Verdana"/>
        </w:rPr>
        <w:t>1</w:t>
      </w:r>
      <w:r>
        <w:rPr>
          <w:rFonts w:ascii="Verdana" w:hAnsi="Verdana"/>
        </w:rPr>
        <w:t xml:space="preserve"> novembre 2020.</w:t>
      </w:r>
    </w:p>
    <w:p w:rsidR="00AE5228" w:rsidRDefault="00AE5228" w:rsidP="00AE5228">
      <w:pPr>
        <w:pStyle w:val="Sansinterligne"/>
        <w:rPr>
          <w:rFonts w:ascii="Verdana" w:hAnsi="Verdana"/>
        </w:rPr>
      </w:pPr>
      <w:hyperlink r:id="rId13" w:history="1">
        <w:r w:rsidRPr="00D76E90">
          <w:rPr>
            <w:rStyle w:val="Lienhypertexte"/>
            <w:rFonts w:ascii="Verdana" w:hAnsi="Verdana"/>
            <w:sz w:val="18"/>
            <w:szCs w:val="18"/>
          </w:rPr>
          <w:t>https://www.cpagranville.fr/page/1208298-tele-atelier-telepermanence</w:t>
        </w:r>
      </w:hyperlink>
    </w:p>
    <w:p w:rsidR="00926C2A" w:rsidRDefault="00926C2A" w:rsidP="00F94B40">
      <w:pPr>
        <w:pStyle w:val="Sansinterligne"/>
        <w:rPr>
          <w:rFonts w:ascii="Verdana" w:hAnsi="Verdana"/>
        </w:rPr>
      </w:pPr>
    </w:p>
    <w:p w:rsidR="00926C2A" w:rsidRDefault="00926C2A" w:rsidP="00F94B40">
      <w:pPr>
        <w:pStyle w:val="Sansinterligne"/>
        <w:rPr>
          <w:rFonts w:ascii="Verdana" w:hAnsi="Verdana"/>
        </w:rPr>
      </w:pPr>
      <w:bookmarkStart w:id="0" w:name="_GoBack"/>
      <w:bookmarkEnd w:id="0"/>
    </w:p>
    <w:p w:rsidR="00926C2A" w:rsidRDefault="00926C2A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Portez vous bien.</w:t>
      </w:r>
    </w:p>
    <w:p w:rsidR="00926C2A" w:rsidRDefault="00926C2A" w:rsidP="00F94B40">
      <w:pPr>
        <w:pStyle w:val="Sansinterligne"/>
        <w:rPr>
          <w:rFonts w:ascii="Verdana" w:hAnsi="Verdana"/>
        </w:rPr>
      </w:pPr>
    </w:p>
    <w:p w:rsidR="00926C2A" w:rsidRPr="00F94B40" w:rsidRDefault="00926C2A" w:rsidP="00F94B40">
      <w:pPr>
        <w:pStyle w:val="Sansinterligne"/>
        <w:rPr>
          <w:rFonts w:ascii="Verdana" w:hAnsi="Verdana"/>
        </w:rPr>
      </w:pPr>
      <w:r>
        <w:rPr>
          <w:rFonts w:ascii="Verdana" w:hAnsi="Verdana"/>
        </w:rPr>
        <w:t>L’équipe du CPAG</w:t>
      </w:r>
    </w:p>
    <w:sectPr w:rsidR="00926C2A" w:rsidRPr="00F94B40" w:rsidSect="00171BE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85254"/>
    <w:multiLevelType w:val="hybridMultilevel"/>
    <w:tmpl w:val="D49ABD56"/>
    <w:lvl w:ilvl="0" w:tplc="723CCD7E">
      <w:start w:val="4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40"/>
    <w:rsid w:val="00043802"/>
    <w:rsid w:val="000D4D09"/>
    <w:rsid w:val="0013659D"/>
    <w:rsid w:val="00171BE0"/>
    <w:rsid w:val="00207522"/>
    <w:rsid w:val="002548E6"/>
    <w:rsid w:val="002F7471"/>
    <w:rsid w:val="00351D21"/>
    <w:rsid w:val="005659D4"/>
    <w:rsid w:val="0066293D"/>
    <w:rsid w:val="006F7400"/>
    <w:rsid w:val="00773473"/>
    <w:rsid w:val="00815DB2"/>
    <w:rsid w:val="00816515"/>
    <w:rsid w:val="00820C2C"/>
    <w:rsid w:val="00926C2A"/>
    <w:rsid w:val="009B4BC4"/>
    <w:rsid w:val="00AD3647"/>
    <w:rsid w:val="00AE5228"/>
    <w:rsid w:val="00BF5E7D"/>
    <w:rsid w:val="00D47076"/>
    <w:rsid w:val="00DF123F"/>
    <w:rsid w:val="00EB0894"/>
    <w:rsid w:val="00F9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5AA8"/>
  <w15:docId w15:val="{FCEDD285-C32A-4CD3-9CE0-B53C6701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15DB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4B4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94B4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9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4B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B4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15DB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5DB2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35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pagranville.fr/page/1208298-tele-atelier-teleperman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Ammodytida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cpagranville.fr/page/1208298-tele-atelier-telepermanenc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Alves &amp; Co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Patouse</dc:creator>
  <cp:lastModifiedBy>Bc678</cp:lastModifiedBy>
  <cp:revision>4</cp:revision>
  <dcterms:created xsi:type="dcterms:W3CDTF">2020-11-02T13:38:00Z</dcterms:created>
  <dcterms:modified xsi:type="dcterms:W3CDTF">2020-11-02T14:20:00Z</dcterms:modified>
</cp:coreProperties>
</file>