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67" w:rsidRDefault="00A37967" w:rsidP="00385D2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1455420" cy="10134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67" w:rsidRDefault="00A3796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62B5CB" wp14:editId="02E4FC06">
                                  <wp:extent cx="1219200" cy="895350"/>
                                  <wp:effectExtent l="0" t="0" r="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217" t="9881" r="14933" b="124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068" cy="899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0;width:114.6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" stroked="f">
                <v:textbox>
                  <w:txbxContent>
                    <w:p w:rsidR="00A37967" w:rsidRDefault="00A3796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62B5CB" wp14:editId="02E4FC06">
                            <wp:extent cx="1219200" cy="895350"/>
                            <wp:effectExtent l="0" t="0" r="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217" t="9881" r="14933" b="124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5068" cy="8996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967" w:rsidRDefault="00A37967" w:rsidP="00385D28">
      <w:pPr>
        <w:rPr>
          <w:b/>
        </w:rPr>
      </w:pPr>
      <w:r w:rsidRPr="00A37967">
        <w:rPr>
          <w:b/>
          <w:sz w:val="28"/>
          <w:szCs w:val="28"/>
        </w:rPr>
        <w:t>Article – version courte– Rencontre 2020</w:t>
      </w:r>
    </w:p>
    <w:p w:rsidR="00A37967" w:rsidRPr="00A37967" w:rsidRDefault="00A37967" w:rsidP="00385D28">
      <w:pPr>
        <w:rPr>
          <w:b/>
          <w:sz w:val="24"/>
          <w:szCs w:val="24"/>
        </w:rPr>
      </w:pPr>
      <w:r w:rsidRPr="00A37967">
        <w:rPr>
          <w:b/>
          <w:i/>
          <w:sz w:val="24"/>
          <w:szCs w:val="24"/>
        </w:rPr>
        <w:t>Une société à reconstruire, Engageons-nous !</w:t>
      </w:r>
      <w:r w:rsidRPr="00A37967">
        <w:rPr>
          <w:b/>
          <w:i/>
          <w:sz w:val="24"/>
          <w:szCs w:val="24"/>
        </w:rPr>
        <w:br/>
        <w:t>27.28.29 novembre 2020</w:t>
      </w:r>
    </w:p>
    <w:p w:rsidR="00A37967" w:rsidRDefault="00A37967" w:rsidP="00385D28">
      <w:pPr>
        <w:rPr>
          <w:b/>
        </w:rPr>
      </w:pPr>
    </w:p>
    <w:p w:rsidR="00385D28" w:rsidRPr="00A37967" w:rsidRDefault="00FF6BF6" w:rsidP="00385D28">
      <w:pPr>
        <w:rPr>
          <w:b/>
        </w:rPr>
      </w:pPr>
      <w:r w:rsidRPr="00A37967">
        <w:rPr>
          <w:b/>
        </w:rPr>
        <w:t xml:space="preserve">Découvrez la rencontre 100% en ligne des </w:t>
      </w:r>
      <w:r w:rsidR="003410D4" w:rsidRPr="00A37967">
        <w:rPr>
          <w:b/>
        </w:rPr>
        <w:t>Semaines sociales de France</w:t>
      </w:r>
      <w:r w:rsidRPr="00A37967">
        <w:rPr>
          <w:b/>
        </w:rPr>
        <w:t> </w:t>
      </w:r>
      <w:r w:rsidR="00A37967">
        <w:rPr>
          <w:b/>
        </w:rPr>
        <w:br/>
      </w:r>
      <w:r w:rsidRPr="00A37967">
        <w:rPr>
          <w:b/>
        </w:rPr>
        <w:t>Pour nourrir sa réflexion et s’engager en faveur du bien commun</w:t>
      </w:r>
    </w:p>
    <w:p w:rsidR="00385D28" w:rsidRDefault="00385D28" w:rsidP="00385D28">
      <w:r>
        <w:t xml:space="preserve">On peut être </w:t>
      </w:r>
      <w:r w:rsidR="00FF6BF6">
        <w:t xml:space="preserve">plus que </w:t>
      </w:r>
      <w:r>
        <w:t>centenaire et</w:t>
      </w:r>
      <w:r w:rsidR="001C6EDB">
        <w:t xml:space="preserve"> </w:t>
      </w:r>
      <w:r w:rsidR="00FF6BF6">
        <w:t xml:space="preserve">très à l’aise avec les </w:t>
      </w:r>
      <w:r>
        <w:t xml:space="preserve">nouvelles technologies. </w:t>
      </w:r>
      <w:r w:rsidR="001C6EDB">
        <w:t>Depuis 1904, l</w:t>
      </w:r>
      <w:r>
        <w:t>es Semaines sociales de France</w:t>
      </w:r>
      <w:r w:rsidR="001C6EDB">
        <w:t xml:space="preserve"> se donne</w:t>
      </w:r>
      <w:r w:rsidR="00FF6BF6">
        <w:t>nt</w:t>
      </w:r>
      <w:r w:rsidR="001C6EDB">
        <w:t xml:space="preserve"> pour mission,  à partir de la doctrine sociale de l’Eglise, d’observer le monde contemporain et de chercher, avec d’autres, les moyens de le rendre plus juste, plus solidaire, plus fraternel. H</w:t>
      </w:r>
      <w:r>
        <w:t>abituée à l’organisation de grandes rencontres annuelles</w:t>
      </w:r>
      <w:r w:rsidR="001C6EDB">
        <w:t>, l’association a décidé</w:t>
      </w:r>
      <w:r w:rsidR="00FF6BF6">
        <w:t>, pour sa session 2020,</w:t>
      </w:r>
      <w:r w:rsidR="001C6EDB">
        <w:t xml:space="preserve"> de basculer</w:t>
      </w:r>
      <w:r>
        <w:t xml:space="preserve"> dans l’èr</w:t>
      </w:r>
      <w:r w:rsidR="00FF6BF6">
        <w:t xml:space="preserve">e numérique. </w:t>
      </w:r>
    </w:p>
    <w:p w:rsidR="00385D28" w:rsidRDefault="00385D28" w:rsidP="00385D28">
      <w:r>
        <w:t>Tables-rondes, conférence</w:t>
      </w:r>
      <w:r w:rsidR="001C6EDB">
        <w:t>s</w:t>
      </w:r>
      <w:r>
        <w:t>, débat</w:t>
      </w:r>
      <w:r w:rsidR="001C6EDB">
        <w:t>s</w:t>
      </w:r>
      <w:r>
        <w:t xml:space="preserve">… les ingrédients habituels des Rencontres sont réunis dans un </w:t>
      </w:r>
      <w:r w:rsidRPr="00A37967">
        <w:rPr>
          <w:b/>
        </w:rPr>
        <w:t xml:space="preserve">format 100% en ligne qui permet à chacun, sur tout le territoire, </w:t>
      </w:r>
      <w:r w:rsidR="001C6EDB" w:rsidRPr="00A37967">
        <w:rPr>
          <w:b/>
        </w:rPr>
        <w:t xml:space="preserve">de </w:t>
      </w:r>
      <w:r w:rsidRPr="00A37967">
        <w:rPr>
          <w:b/>
        </w:rPr>
        <w:t>découvrir ce temps fort</w:t>
      </w:r>
      <w:bookmarkStart w:id="0" w:name="_GoBack"/>
      <w:bookmarkEnd w:id="0"/>
      <w:r w:rsidRPr="00A37967">
        <w:rPr>
          <w:b/>
        </w:rPr>
        <w:t xml:space="preserve"> de la Pensée sociale chrétienne</w:t>
      </w:r>
      <w:r>
        <w:t xml:space="preserve">. </w:t>
      </w:r>
    </w:p>
    <w:p w:rsidR="00385D28" w:rsidRDefault="00385D28" w:rsidP="00385D28">
      <w:r>
        <w:t xml:space="preserve">Le thème de cette année « Une société à reconstruire, engageons-nous » résonne tout particulièrement avec la crise que nous traversons actuellement. </w:t>
      </w:r>
      <w:r w:rsidRPr="00A37967">
        <w:rPr>
          <w:b/>
        </w:rPr>
        <w:t xml:space="preserve">Alors que nous sommes bombardés d’informations, </w:t>
      </w:r>
      <w:r w:rsidR="001C6EDB" w:rsidRPr="00A37967">
        <w:rPr>
          <w:b/>
        </w:rPr>
        <w:t>noyés par les polémiques, la Rencontre des Se</w:t>
      </w:r>
      <w:r w:rsidRPr="00A37967">
        <w:rPr>
          <w:b/>
        </w:rPr>
        <w:t>maines sociales qui se déroulera les vendredi 27, samedi 28 et dimanche 29 novembre</w:t>
      </w:r>
      <w:r w:rsidR="001C6EDB" w:rsidRPr="00A37967">
        <w:rPr>
          <w:b/>
        </w:rPr>
        <w:t xml:space="preserve"> prochains</w:t>
      </w:r>
      <w:r w:rsidRPr="00A37967">
        <w:rPr>
          <w:b/>
        </w:rPr>
        <w:t xml:space="preserve"> </w:t>
      </w:r>
      <w:r w:rsidR="001C6EDB" w:rsidRPr="00A37967">
        <w:rPr>
          <w:b/>
        </w:rPr>
        <w:t>se présente comme un temps de pause et d’enrichissement intellectuel et spirituel.</w:t>
      </w:r>
      <w:r w:rsidR="001C6EDB">
        <w:t xml:space="preserve"> </w:t>
      </w:r>
    </w:p>
    <w:p w:rsidR="001C6EDB" w:rsidRDefault="001C6EDB" w:rsidP="001C6EDB">
      <w:r>
        <w:t>Des experts, des témoins, des responsables politiques, économiques, religieux permettront de nourrir la réflexion et d’ouvrir un débat respectueux et constructif</w:t>
      </w:r>
      <w:r w:rsidR="007834FE">
        <w:t xml:space="preserve">. Leurs apports, les partages </w:t>
      </w:r>
      <w:r>
        <w:t xml:space="preserve">pourront servir de support et de guide à ceux qui souhaitent s’engager à titre individuel ou collectif au service du bien commun. </w:t>
      </w:r>
    </w:p>
    <w:p w:rsidR="001C6EDB" w:rsidRDefault="00E27000" w:rsidP="001C6EDB">
      <w:r>
        <w:t>Renseignements sur le site des Semaines sociales de France</w:t>
      </w:r>
      <w:r w:rsidR="00FF6BF6">
        <w:t xml:space="preserve"> : </w:t>
      </w:r>
      <w:hyperlink r:id="rId5" w:history="1">
        <w:r w:rsidR="00FF6BF6" w:rsidRPr="00F97253">
          <w:rPr>
            <w:rStyle w:val="Lienhypertexte"/>
          </w:rPr>
          <w:t>www.ssf-fr.org</w:t>
        </w:r>
      </w:hyperlink>
      <w:r w:rsidR="00FF6BF6">
        <w:t xml:space="preserve"> </w:t>
      </w:r>
    </w:p>
    <w:p w:rsidR="003410D4" w:rsidRDefault="003410D4" w:rsidP="001C6EDB"/>
    <w:p w:rsidR="003410D4" w:rsidRDefault="003410D4" w:rsidP="001C6EDB"/>
    <w:p w:rsidR="003410D4" w:rsidRDefault="003410D4" w:rsidP="001C6EDB"/>
    <w:p w:rsidR="003410D4" w:rsidRDefault="003410D4" w:rsidP="001C6EDB"/>
    <w:p w:rsidR="003410D4" w:rsidRDefault="003410D4" w:rsidP="001C6EDB"/>
    <w:p w:rsidR="003410D4" w:rsidRDefault="003410D4" w:rsidP="001C6EDB"/>
    <w:p w:rsidR="003410D4" w:rsidRDefault="003410D4" w:rsidP="001C6EDB"/>
    <w:sectPr w:rsidR="0034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126C6B"/>
    <w:rsid w:val="001C6EDB"/>
    <w:rsid w:val="003410D4"/>
    <w:rsid w:val="00385D28"/>
    <w:rsid w:val="003B4DA0"/>
    <w:rsid w:val="007834FE"/>
    <w:rsid w:val="009A0EE5"/>
    <w:rsid w:val="00A37967"/>
    <w:rsid w:val="00D71FED"/>
    <w:rsid w:val="00DD5A4D"/>
    <w:rsid w:val="00E16EE9"/>
    <w:rsid w:val="00E27000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BA6E"/>
  <w15:docId w15:val="{18F0C87C-EC83-4C81-B54B-B8FC73F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2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5D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85D2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F6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f-f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JENOT Jocelyne</cp:lastModifiedBy>
  <cp:revision>3</cp:revision>
  <dcterms:created xsi:type="dcterms:W3CDTF">2020-11-09T15:27:00Z</dcterms:created>
  <dcterms:modified xsi:type="dcterms:W3CDTF">2020-11-09T15:32:00Z</dcterms:modified>
</cp:coreProperties>
</file>