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2" w:rsidRDefault="0027743F" w:rsidP="00A62F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A62FE5" w:rsidRPr="00A62FE5">
        <w:rPr>
          <w:b/>
          <w:sz w:val="48"/>
          <w:szCs w:val="48"/>
        </w:rPr>
        <w:t>LES RUCHES DE FRED</w:t>
      </w:r>
    </w:p>
    <w:p w:rsidR="00A62FE5" w:rsidRPr="00B64EF3" w:rsidRDefault="00A62FE5" w:rsidP="00A62FE5">
      <w:pPr>
        <w:rPr>
          <w:b/>
          <w:sz w:val="24"/>
          <w:szCs w:val="24"/>
        </w:rPr>
      </w:pPr>
      <w:r w:rsidRPr="00B64EF3">
        <w:rPr>
          <w:b/>
          <w:sz w:val="24"/>
          <w:szCs w:val="24"/>
        </w:rPr>
        <w:t>Productions disponibles issu</w:t>
      </w:r>
      <w:r w:rsidR="005A78C7">
        <w:rPr>
          <w:b/>
          <w:sz w:val="24"/>
          <w:szCs w:val="24"/>
        </w:rPr>
        <w:t>e</w:t>
      </w:r>
      <w:r w:rsidRPr="00B64EF3">
        <w:rPr>
          <w:b/>
          <w:sz w:val="24"/>
          <w:szCs w:val="24"/>
        </w:rPr>
        <w:t>s de l’exploitation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1951"/>
        <w:gridCol w:w="3686"/>
        <w:gridCol w:w="2409"/>
        <w:gridCol w:w="1513"/>
      </w:tblGrid>
      <w:tr w:rsidR="001C6664" w:rsidRPr="00F500CD" w:rsidTr="0051760E">
        <w:trPr>
          <w:trHeight w:val="486"/>
        </w:trPr>
        <w:tc>
          <w:tcPr>
            <w:tcW w:w="1951" w:type="dxa"/>
          </w:tcPr>
          <w:p w:rsidR="001C6664" w:rsidRPr="00F500CD" w:rsidRDefault="0051760E" w:rsidP="00A62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C6664" w:rsidRPr="00F500CD">
              <w:rPr>
                <w:b/>
                <w:sz w:val="24"/>
                <w:szCs w:val="24"/>
              </w:rPr>
              <w:t>iel</w:t>
            </w:r>
          </w:p>
        </w:tc>
        <w:tc>
          <w:tcPr>
            <w:tcW w:w="3686" w:type="dxa"/>
          </w:tcPr>
          <w:p w:rsidR="001C6664" w:rsidRPr="00F500CD" w:rsidRDefault="001C6664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Localisation des ruches</w:t>
            </w:r>
          </w:p>
        </w:tc>
        <w:tc>
          <w:tcPr>
            <w:tcW w:w="2409" w:type="dxa"/>
          </w:tcPr>
          <w:p w:rsidR="001C6664" w:rsidRPr="00F500CD" w:rsidRDefault="001C6664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Contenance Disponible</w:t>
            </w:r>
          </w:p>
        </w:tc>
        <w:tc>
          <w:tcPr>
            <w:tcW w:w="1513" w:type="dxa"/>
          </w:tcPr>
          <w:p w:rsidR="001C6664" w:rsidRPr="00F500CD" w:rsidRDefault="001C6664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Certifié bio</w:t>
            </w:r>
            <w:r w:rsidR="00F500CD" w:rsidRPr="00F500CD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1C6664" w:rsidRPr="00F500CD" w:rsidTr="0051760E">
        <w:trPr>
          <w:trHeight w:val="515"/>
        </w:trPr>
        <w:tc>
          <w:tcPr>
            <w:tcW w:w="1951" w:type="dxa"/>
          </w:tcPr>
          <w:p w:rsidR="001C6664" w:rsidRPr="00F500CD" w:rsidRDefault="001C6664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PRINTEMPS</w:t>
            </w:r>
          </w:p>
        </w:tc>
        <w:tc>
          <w:tcPr>
            <w:tcW w:w="3686" w:type="dxa"/>
          </w:tcPr>
          <w:p w:rsidR="001C6664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 xml:space="preserve">Corbeil </w:t>
            </w:r>
            <w:proofErr w:type="spellStart"/>
            <w:r w:rsidRPr="00F500CD">
              <w:rPr>
                <w:b/>
                <w:sz w:val="24"/>
                <w:szCs w:val="24"/>
              </w:rPr>
              <w:t>Essonnes</w:t>
            </w:r>
            <w:proofErr w:type="spellEnd"/>
            <w:r w:rsidRPr="00F500C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00CD">
              <w:rPr>
                <w:b/>
                <w:sz w:val="24"/>
                <w:szCs w:val="24"/>
              </w:rPr>
              <w:t>Morsang</w:t>
            </w:r>
            <w:proofErr w:type="spellEnd"/>
            <w:r w:rsidRPr="00F500CD">
              <w:rPr>
                <w:b/>
                <w:sz w:val="24"/>
                <w:szCs w:val="24"/>
              </w:rPr>
              <w:t xml:space="preserve"> sur Seine, Etampes, Milly la forêt</w:t>
            </w:r>
          </w:p>
        </w:tc>
        <w:tc>
          <w:tcPr>
            <w:tcW w:w="2409" w:type="dxa"/>
          </w:tcPr>
          <w:p w:rsidR="001C6664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g, 1 kg</w:t>
            </w:r>
          </w:p>
        </w:tc>
        <w:tc>
          <w:tcPr>
            <w:tcW w:w="1513" w:type="dxa"/>
          </w:tcPr>
          <w:p w:rsidR="001C6664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Milly la forêt</w:t>
            </w:r>
          </w:p>
        </w:tc>
      </w:tr>
      <w:tr w:rsidR="001C6664" w:rsidRPr="00F500CD" w:rsidTr="0051760E">
        <w:trPr>
          <w:trHeight w:val="486"/>
        </w:trPr>
        <w:tc>
          <w:tcPr>
            <w:tcW w:w="1951" w:type="dxa"/>
          </w:tcPr>
          <w:p w:rsidR="001C6664" w:rsidRPr="00F500CD" w:rsidRDefault="001C6664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TOUTES FLEURS</w:t>
            </w:r>
          </w:p>
        </w:tc>
        <w:tc>
          <w:tcPr>
            <w:tcW w:w="3686" w:type="dxa"/>
          </w:tcPr>
          <w:p w:rsidR="001C6664" w:rsidRPr="00F500CD" w:rsidRDefault="00F500CD" w:rsidP="00A62FE5">
            <w:pPr>
              <w:rPr>
                <w:b/>
                <w:sz w:val="24"/>
                <w:szCs w:val="24"/>
              </w:rPr>
            </w:pPr>
            <w:proofErr w:type="spellStart"/>
            <w:r w:rsidRPr="00F500CD">
              <w:rPr>
                <w:b/>
                <w:sz w:val="24"/>
                <w:szCs w:val="24"/>
              </w:rPr>
              <w:t>Morsang</w:t>
            </w:r>
            <w:proofErr w:type="spellEnd"/>
            <w:r w:rsidRPr="00F500CD">
              <w:rPr>
                <w:b/>
                <w:sz w:val="24"/>
                <w:szCs w:val="24"/>
              </w:rPr>
              <w:t xml:space="preserve"> sur Seine, Etampes, Avon</w:t>
            </w:r>
          </w:p>
        </w:tc>
        <w:tc>
          <w:tcPr>
            <w:tcW w:w="2409" w:type="dxa"/>
          </w:tcPr>
          <w:p w:rsidR="001C6664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</w:t>
            </w:r>
          </w:p>
        </w:tc>
        <w:tc>
          <w:tcPr>
            <w:tcW w:w="1513" w:type="dxa"/>
          </w:tcPr>
          <w:p w:rsidR="001C6664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Etampes</w:t>
            </w:r>
          </w:p>
        </w:tc>
      </w:tr>
      <w:tr w:rsidR="00F500CD" w:rsidRPr="00F500CD" w:rsidTr="0051760E">
        <w:trPr>
          <w:trHeight w:val="515"/>
        </w:trPr>
        <w:tc>
          <w:tcPr>
            <w:tcW w:w="1951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ACACIA</w:t>
            </w:r>
          </w:p>
        </w:tc>
        <w:tc>
          <w:tcPr>
            <w:tcW w:w="3686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 xml:space="preserve">Corbeil </w:t>
            </w:r>
            <w:proofErr w:type="spellStart"/>
            <w:r w:rsidRPr="00F500CD">
              <w:rPr>
                <w:b/>
                <w:sz w:val="24"/>
                <w:szCs w:val="24"/>
              </w:rPr>
              <w:t>Essonnes</w:t>
            </w:r>
            <w:proofErr w:type="spellEnd"/>
            <w:r w:rsidRPr="00F500CD">
              <w:rPr>
                <w:b/>
                <w:sz w:val="24"/>
                <w:szCs w:val="24"/>
              </w:rPr>
              <w:t>, Milly la forêt</w:t>
            </w:r>
          </w:p>
        </w:tc>
        <w:tc>
          <w:tcPr>
            <w:tcW w:w="2409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</w:t>
            </w:r>
          </w:p>
        </w:tc>
        <w:tc>
          <w:tcPr>
            <w:tcW w:w="1513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Milly la forêt</w:t>
            </w:r>
          </w:p>
        </w:tc>
      </w:tr>
      <w:tr w:rsidR="00F500CD" w:rsidRPr="00F500CD" w:rsidTr="0051760E">
        <w:trPr>
          <w:trHeight w:val="486"/>
        </w:trPr>
        <w:tc>
          <w:tcPr>
            <w:tcW w:w="1951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TILLEUL</w:t>
            </w:r>
          </w:p>
        </w:tc>
        <w:tc>
          <w:tcPr>
            <w:tcW w:w="3686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 xml:space="preserve">Corbeil </w:t>
            </w:r>
            <w:proofErr w:type="spellStart"/>
            <w:r w:rsidRPr="00F500CD">
              <w:rPr>
                <w:b/>
                <w:sz w:val="24"/>
                <w:szCs w:val="24"/>
              </w:rPr>
              <w:t>Essonnes</w:t>
            </w:r>
            <w:proofErr w:type="spellEnd"/>
          </w:p>
        </w:tc>
        <w:tc>
          <w:tcPr>
            <w:tcW w:w="2409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g, 1 kg</w:t>
            </w:r>
          </w:p>
        </w:tc>
        <w:tc>
          <w:tcPr>
            <w:tcW w:w="1513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Non</w:t>
            </w:r>
          </w:p>
        </w:tc>
      </w:tr>
      <w:tr w:rsidR="00F500CD" w:rsidRPr="00F500CD" w:rsidTr="0051760E">
        <w:trPr>
          <w:trHeight w:val="515"/>
        </w:trPr>
        <w:tc>
          <w:tcPr>
            <w:tcW w:w="1951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CHATAIGNIER</w:t>
            </w:r>
          </w:p>
        </w:tc>
        <w:tc>
          <w:tcPr>
            <w:tcW w:w="3686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proofErr w:type="spellStart"/>
            <w:r w:rsidRPr="00F500CD">
              <w:rPr>
                <w:b/>
                <w:sz w:val="24"/>
                <w:szCs w:val="24"/>
              </w:rPr>
              <w:t>Itteville</w:t>
            </w:r>
            <w:proofErr w:type="spellEnd"/>
          </w:p>
        </w:tc>
        <w:tc>
          <w:tcPr>
            <w:tcW w:w="2409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g, 1 kg</w:t>
            </w:r>
          </w:p>
        </w:tc>
        <w:tc>
          <w:tcPr>
            <w:tcW w:w="1513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Oui</w:t>
            </w:r>
          </w:p>
        </w:tc>
      </w:tr>
      <w:tr w:rsidR="00F500CD" w:rsidRPr="00F500CD" w:rsidTr="0051760E">
        <w:trPr>
          <w:trHeight w:val="515"/>
        </w:trPr>
        <w:tc>
          <w:tcPr>
            <w:tcW w:w="1951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FORET</w:t>
            </w:r>
          </w:p>
        </w:tc>
        <w:tc>
          <w:tcPr>
            <w:tcW w:w="3686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Milly la forêt</w:t>
            </w:r>
          </w:p>
        </w:tc>
        <w:tc>
          <w:tcPr>
            <w:tcW w:w="2409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g, 1 kg</w:t>
            </w:r>
          </w:p>
        </w:tc>
        <w:tc>
          <w:tcPr>
            <w:tcW w:w="1513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Oui</w:t>
            </w:r>
          </w:p>
        </w:tc>
      </w:tr>
      <w:tr w:rsidR="00F500CD" w:rsidRPr="00F500CD" w:rsidTr="0051760E">
        <w:trPr>
          <w:trHeight w:val="515"/>
        </w:trPr>
        <w:tc>
          <w:tcPr>
            <w:tcW w:w="1951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FLEURS ET SARRAZIN</w:t>
            </w:r>
          </w:p>
        </w:tc>
        <w:tc>
          <w:tcPr>
            <w:tcW w:w="3686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Etampes</w:t>
            </w:r>
          </w:p>
        </w:tc>
        <w:tc>
          <w:tcPr>
            <w:tcW w:w="2409" w:type="dxa"/>
          </w:tcPr>
          <w:p w:rsidR="00F500CD" w:rsidRPr="00F500CD" w:rsidRDefault="00F500CD" w:rsidP="00BD6A7C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250 g, 500 g</w:t>
            </w:r>
          </w:p>
        </w:tc>
        <w:tc>
          <w:tcPr>
            <w:tcW w:w="1513" w:type="dxa"/>
          </w:tcPr>
          <w:p w:rsidR="00F500CD" w:rsidRPr="00F500CD" w:rsidRDefault="00F500CD" w:rsidP="00A62FE5">
            <w:pPr>
              <w:rPr>
                <w:b/>
                <w:sz w:val="24"/>
                <w:szCs w:val="24"/>
              </w:rPr>
            </w:pPr>
            <w:r w:rsidRPr="00F500CD">
              <w:rPr>
                <w:b/>
                <w:sz w:val="24"/>
                <w:szCs w:val="24"/>
              </w:rPr>
              <w:t>Oui</w:t>
            </w:r>
          </w:p>
        </w:tc>
      </w:tr>
      <w:tr w:rsidR="0051760E" w:rsidRPr="00F500CD" w:rsidTr="0051760E">
        <w:trPr>
          <w:trHeight w:val="515"/>
        </w:trPr>
        <w:tc>
          <w:tcPr>
            <w:tcW w:w="1951" w:type="dxa"/>
          </w:tcPr>
          <w:p w:rsidR="0051760E" w:rsidRPr="00F500CD" w:rsidRDefault="0051760E" w:rsidP="00A62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Propolis</w:t>
            </w:r>
            <w:r w:rsidR="005A78C7">
              <w:rPr>
                <w:b/>
                <w:sz w:val="24"/>
                <w:szCs w:val="24"/>
              </w:rPr>
              <w:t xml:space="preserve"> brute de grattage</w:t>
            </w:r>
          </w:p>
        </w:tc>
        <w:tc>
          <w:tcPr>
            <w:tcW w:w="3686" w:type="dxa"/>
          </w:tcPr>
          <w:p w:rsidR="0051760E" w:rsidRPr="00F500CD" w:rsidRDefault="0051760E" w:rsidP="00A62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Ensemble des ruche</w:t>
            </w:r>
            <w:r w:rsidR="005A78C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:rsidR="0051760E" w:rsidRPr="00F500CD" w:rsidRDefault="0051760E" w:rsidP="00BD6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</w:t>
            </w:r>
          </w:p>
        </w:tc>
        <w:tc>
          <w:tcPr>
            <w:tcW w:w="1513" w:type="dxa"/>
          </w:tcPr>
          <w:p w:rsidR="0051760E" w:rsidRPr="00F500CD" w:rsidRDefault="0051760E" w:rsidP="00A62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</w:tr>
    </w:tbl>
    <w:p w:rsidR="00F500CD" w:rsidRDefault="00F500CD" w:rsidP="00F500CD">
      <w:r w:rsidRPr="00B64EF3">
        <w:t>(* Les ru</w:t>
      </w:r>
      <w:r w:rsidR="00B64EF3" w:rsidRPr="00B64EF3">
        <w:t xml:space="preserve">ches localisées </w:t>
      </w:r>
      <w:r w:rsidR="00B91325">
        <w:t xml:space="preserve">ou proche d’une </w:t>
      </w:r>
      <w:r w:rsidR="00B64EF3" w:rsidRPr="00B64EF3">
        <w:t>zone urbaine</w:t>
      </w:r>
      <w:r w:rsidRPr="00B64EF3">
        <w:t xml:space="preserve"> ne peuvent pas avoir leur miel certifié bio, mais el</w:t>
      </w:r>
      <w:r w:rsidR="00B64EF3" w:rsidRPr="00B64EF3">
        <w:t>les sont</w:t>
      </w:r>
      <w:r w:rsidRPr="00B64EF3">
        <w:t xml:space="preserve"> conduites de la même façon</w:t>
      </w:r>
      <w:r w:rsidR="00B64EF3" w:rsidRPr="00B64EF3">
        <w:t xml:space="preserve"> que celles </w:t>
      </w:r>
      <w:r w:rsidR="00B91325">
        <w:t>situées</w:t>
      </w:r>
      <w:r w:rsidR="00B64EF3" w:rsidRPr="00B64EF3">
        <w:t xml:space="preserve"> dans une zone de butinage conforme)</w:t>
      </w:r>
    </w:p>
    <w:p w:rsidR="005A78C7" w:rsidRPr="0049622C" w:rsidRDefault="005A78C7" w:rsidP="005A78C7">
      <w:pPr>
        <w:rPr>
          <w:b/>
          <w:sz w:val="32"/>
          <w:szCs w:val="32"/>
        </w:rPr>
      </w:pPr>
      <w:r w:rsidRPr="0049622C">
        <w:rPr>
          <w:b/>
          <w:sz w:val="32"/>
          <w:szCs w:val="32"/>
        </w:rPr>
        <w:t>TARIFS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5A78C7" w:rsidRPr="0051760E" w:rsidTr="007B25B9">
        <w:trPr>
          <w:trHeight w:val="343"/>
        </w:trPr>
        <w:tc>
          <w:tcPr>
            <w:tcW w:w="2175" w:type="dxa"/>
          </w:tcPr>
          <w:p w:rsidR="005A78C7" w:rsidRPr="0051760E" w:rsidRDefault="005A78C7" w:rsidP="007B25B9">
            <w:pPr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250 g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500 g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1 kg</w:t>
            </w:r>
          </w:p>
        </w:tc>
      </w:tr>
      <w:tr w:rsidR="005A78C7" w:rsidRPr="0051760E" w:rsidTr="007B25B9">
        <w:trPr>
          <w:trHeight w:val="343"/>
        </w:trPr>
        <w:tc>
          <w:tcPr>
            <w:tcW w:w="2175" w:type="dxa"/>
          </w:tcPr>
          <w:p w:rsidR="005A78C7" w:rsidRPr="0051760E" w:rsidRDefault="005A78C7" w:rsidP="007B25B9">
            <w:pPr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 xml:space="preserve">Miel 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5 €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8 €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14 €</w:t>
            </w:r>
          </w:p>
        </w:tc>
      </w:tr>
      <w:tr w:rsidR="005A78C7" w:rsidRPr="0051760E" w:rsidTr="007B25B9">
        <w:trPr>
          <w:trHeight w:val="362"/>
        </w:trPr>
        <w:tc>
          <w:tcPr>
            <w:tcW w:w="2175" w:type="dxa"/>
          </w:tcPr>
          <w:p w:rsidR="005A78C7" w:rsidRPr="0051760E" w:rsidRDefault="005A78C7" w:rsidP="007B25B9">
            <w:pPr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Miel bio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5 €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8.5 €</w:t>
            </w:r>
          </w:p>
        </w:tc>
        <w:tc>
          <w:tcPr>
            <w:tcW w:w="2175" w:type="dxa"/>
          </w:tcPr>
          <w:p w:rsidR="005A78C7" w:rsidRPr="0051760E" w:rsidRDefault="005A78C7" w:rsidP="007B25B9">
            <w:pPr>
              <w:jc w:val="center"/>
              <w:rPr>
                <w:b/>
                <w:sz w:val="24"/>
                <w:szCs w:val="24"/>
              </w:rPr>
            </w:pPr>
            <w:r w:rsidRPr="0051760E">
              <w:rPr>
                <w:b/>
                <w:sz w:val="24"/>
                <w:szCs w:val="24"/>
              </w:rPr>
              <w:t>15 €</w:t>
            </w:r>
          </w:p>
        </w:tc>
      </w:tr>
    </w:tbl>
    <w:p w:rsidR="005A78C7" w:rsidRDefault="005A78C7" w:rsidP="005A7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Propolis certifié bio : 4 € le sachet de 10 g</w:t>
      </w:r>
    </w:p>
    <w:p w:rsidR="00B64EF3" w:rsidRDefault="00B64EF3" w:rsidP="00F500CD">
      <w:pPr>
        <w:rPr>
          <w:b/>
          <w:sz w:val="24"/>
          <w:szCs w:val="24"/>
        </w:rPr>
      </w:pPr>
      <w:r w:rsidRPr="00B64EF3">
        <w:rPr>
          <w:b/>
          <w:sz w:val="24"/>
          <w:szCs w:val="24"/>
        </w:rPr>
        <w:t>Autres produi</w:t>
      </w:r>
      <w:r w:rsidR="005A78C7">
        <w:rPr>
          <w:b/>
          <w:sz w:val="24"/>
          <w:szCs w:val="24"/>
        </w:rPr>
        <w:t>ts à partir de cire et de miel en</w:t>
      </w:r>
      <w:r w:rsidRPr="00B64EF3">
        <w:rPr>
          <w:b/>
          <w:sz w:val="24"/>
          <w:szCs w:val="24"/>
        </w:rPr>
        <w:t xml:space="preserve"> partenariat avec la Savonnerie du </w:t>
      </w:r>
      <w:r w:rsidR="005A78C7" w:rsidRPr="00B64EF3">
        <w:rPr>
          <w:b/>
          <w:sz w:val="24"/>
          <w:szCs w:val="24"/>
        </w:rPr>
        <w:t>Gâtinais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49"/>
      </w:tblGrid>
      <w:tr w:rsidR="005A78C7" w:rsidTr="005A78C7">
        <w:tc>
          <w:tcPr>
            <w:tcW w:w="5070" w:type="dxa"/>
          </w:tcPr>
          <w:p w:rsidR="005A78C7" w:rsidRDefault="005A78C7" w:rsidP="00F50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2693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Poids/contenance</w:t>
            </w:r>
          </w:p>
        </w:tc>
        <w:tc>
          <w:tcPr>
            <w:tcW w:w="1449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</w:t>
            </w:r>
          </w:p>
        </w:tc>
      </w:tr>
      <w:tr w:rsidR="005A78C7" w:rsidTr="005A78C7">
        <w:tc>
          <w:tcPr>
            <w:tcW w:w="5070" w:type="dxa"/>
          </w:tcPr>
          <w:p w:rsidR="005A78C7" w:rsidRDefault="005A78C7" w:rsidP="007B2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Savon au miel et à la cire d’abeille issus de l’exploitation *</w:t>
            </w:r>
          </w:p>
        </w:tc>
        <w:tc>
          <w:tcPr>
            <w:tcW w:w="2693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g</w:t>
            </w:r>
          </w:p>
        </w:tc>
        <w:tc>
          <w:tcPr>
            <w:tcW w:w="1449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A78C7" w:rsidTr="005A78C7">
        <w:tc>
          <w:tcPr>
            <w:tcW w:w="5070" w:type="dxa"/>
          </w:tcPr>
          <w:p w:rsidR="005A78C7" w:rsidRDefault="005A78C7" w:rsidP="007B2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Savon à </w:t>
            </w:r>
            <w:r w:rsidR="00FB085D">
              <w:rPr>
                <w:b/>
                <w:sz w:val="24"/>
                <w:szCs w:val="24"/>
              </w:rPr>
              <w:t xml:space="preserve">la </w:t>
            </w:r>
            <w:r>
              <w:rPr>
                <w:b/>
                <w:sz w:val="24"/>
                <w:szCs w:val="24"/>
              </w:rPr>
              <w:t>menthe poivrée et cresson du gâtinais  (non issus de l’exploitation)</w:t>
            </w:r>
          </w:p>
        </w:tc>
        <w:tc>
          <w:tcPr>
            <w:tcW w:w="2693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g</w:t>
            </w:r>
          </w:p>
        </w:tc>
        <w:tc>
          <w:tcPr>
            <w:tcW w:w="1449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A78C7" w:rsidTr="005A78C7">
        <w:tc>
          <w:tcPr>
            <w:tcW w:w="5070" w:type="dxa"/>
          </w:tcPr>
          <w:p w:rsidR="005A78C7" w:rsidRDefault="005A78C7" w:rsidP="007B2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Baume à lèvre avec cire issu de l’exploitation *</w:t>
            </w:r>
          </w:p>
        </w:tc>
        <w:tc>
          <w:tcPr>
            <w:tcW w:w="2693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ml</w:t>
            </w:r>
          </w:p>
        </w:tc>
        <w:tc>
          <w:tcPr>
            <w:tcW w:w="1449" w:type="dxa"/>
          </w:tcPr>
          <w:p w:rsidR="005A78C7" w:rsidRDefault="005A78C7" w:rsidP="00517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</w:tr>
    </w:tbl>
    <w:p w:rsidR="00B91325" w:rsidRDefault="00B91325" w:rsidP="00B91325">
      <w:pPr>
        <w:spacing w:after="0"/>
        <w:rPr>
          <w:b/>
        </w:rPr>
      </w:pPr>
    </w:p>
    <w:p w:rsidR="00B91325" w:rsidRDefault="00B91325" w:rsidP="00B91325">
      <w:pPr>
        <w:spacing w:after="0"/>
        <w:rPr>
          <w:b/>
        </w:rPr>
      </w:pPr>
      <w:r w:rsidRPr="00B91325">
        <w:rPr>
          <w:b/>
        </w:rPr>
        <w:t>Coordonnées</w:t>
      </w:r>
      <w:r>
        <w:rPr>
          <w:b/>
        </w:rPr>
        <w:t xml:space="preserve"> de l’apiculteur :</w:t>
      </w:r>
    </w:p>
    <w:p w:rsidR="00B91325" w:rsidRDefault="00B91325" w:rsidP="00B91325">
      <w:pPr>
        <w:spacing w:after="0"/>
        <w:rPr>
          <w:b/>
        </w:rPr>
      </w:pPr>
      <w:r>
        <w:rPr>
          <w:b/>
        </w:rPr>
        <w:t xml:space="preserve">Frédéric </w:t>
      </w:r>
      <w:proofErr w:type="spellStart"/>
      <w:r>
        <w:rPr>
          <w:b/>
        </w:rPr>
        <w:t>Pyot</w:t>
      </w:r>
      <w:proofErr w:type="spellEnd"/>
    </w:p>
    <w:p w:rsidR="00B91325" w:rsidRDefault="00B91325" w:rsidP="00B91325">
      <w:pPr>
        <w:spacing w:after="0"/>
        <w:rPr>
          <w:b/>
        </w:rPr>
      </w:pPr>
      <w:r>
        <w:rPr>
          <w:b/>
        </w:rPr>
        <w:t>29 rue Lamartine</w:t>
      </w:r>
    </w:p>
    <w:p w:rsidR="00B91325" w:rsidRDefault="00B91325" w:rsidP="00B91325">
      <w:pPr>
        <w:spacing w:after="0"/>
        <w:rPr>
          <w:b/>
        </w:rPr>
      </w:pPr>
      <w:r>
        <w:rPr>
          <w:b/>
        </w:rPr>
        <w:t xml:space="preserve">91100 Corbeil </w:t>
      </w:r>
      <w:proofErr w:type="spellStart"/>
      <w:r>
        <w:rPr>
          <w:b/>
        </w:rPr>
        <w:t>Essonnes</w:t>
      </w:r>
      <w:proofErr w:type="spellEnd"/>
    </w:p>
    <w:p w:rsidR="00B91325" w:rsidRDefault="00B91325" w:rsidP="00B91325">
      <w:pPr>
        <w:spacing w:after="0"/>
        <w:rPr>
          <w:b/>
        </w:rPr>
      </w:pPr>
      <w:r>
        <w:rPr>
          <w:b/>
        </w:rPr>
        <w:t xml:space="preserve">Courriel : </w:t>
      </w:r>
      <w:hyperlink r:id="rId6" w:history="1">
        <w:r w:rsidRPr="00457956">
          <w:rPr>
            <w:rStyle w:val="Hyperlink"/>
            <w:b/>
          </w:rPr>
          <w:t>fred.pyot@gmail.com</w:t>
        </w:r>
      </w:hyperlink>
    </w:p>
    <w:p w:rsidR="00B91325" w:rsidRPr="00B91325" w:rsidRDefault="008C522D" w:rsidP="00B91325">
      <w:pPr>
        <w:spacing w:after="0"/>
        <w:rPr>
          <w:b/>
        </w:rPr>
      </w:pPr>
      <w:bookmarkStart w:id="0" w:name="_GoBack"/>
      <w:bookmarkEnd w:id="0"/>
      <w:r>
        <w:rPr>
          <w:b/>
        </w:rPr>
        <w:t>Téléphone 06</w:t>
      </w:r>
      <w:r w:rsidR="00B91325">
        <w:rPr>
          <w:b/>
        </w:rPr>
        <w:t xml:space="preserve"> 42 24 21 46</w:t>
      </w:r>
    </w:p>
    <w:sectPr w:rsidR="00B91325" w:rsidRPr="00B9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B46"/>
    <w:multiLevelType w:val="hybridMultilevel"/>
    <w:tmpl w:val="1C228B60"/>
    <w:lvl w:ilvl="0" w:tplc="38346EE0">
      <w:start w:val="25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ED5815"/>
    <w:multiLevelType w:val="hybridMultilevel"/>
    <w:tmpl w:val="C42A268A"/>
    <w:lvl w:ilvl="0" w:tplc="BE181AF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3D4"/>
    <w:multiLevelType w:val="hybridMultilevel"/>
    <w:tmpl w:val="B5062E0E"/>
    <w:lvl w:ilvl="0" w:tplc="9EC469A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0E98"/>
    <w:multiLevelType w:val="hybridMultilevel"/>
    <w:tmpl w:val="72E2D466"/>
    <w:lvl w:ilvl="0" w:tplc="9782FDE2">
      <w:start w:val="25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AC866A0"/>
    <w:multiLevelType w:val="hybridMultilevel"/>
    <w:tmpl w:val="3A2E7520"/>
    <w:lvl w:ilvl="0" w:tplc="A0346D28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67581"/>
    <w:multiLevelType w:val="hybridMultilevel"/>
    <w:tmpl w:val="6E587DF0"/>
    <w:lvl w:ilvl="0" w:tplc="894CB618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E5"/>
    <w:rsid w:val="001C6664"/>
    <w:rsid w:val="0027743F"/>
    <w:rsid w:val="0049622C"/>
    <w:rsid w:val="0051760E"/>
    <w:rsid w:val="005A78C7"/>
    <w:rsid w:val="008C522D"/>
    <w:rsid w:val="00987CA1"/>
    <w:rsid w:val="00A62FE5"/>
    <w:rsid w:val="00B64EF3"/>
    <w:rsid w:val="00B91325"/>
    <w:rsid w:val="00C2405C"/>
    <w:rsid w:val="00EB1B52"/>
    <w:rsid w:val="00F500CD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.pyo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2020-11-11T11:33:00Z</cp:lastPrinted>
  <dcterms:created xsi:type="dcterms:W3CDTF">2020-11-11T10:50:00Z</dcterms:created>
  <dcterms:modified xsi:type="dcterms:W3CDTF">2020-11-12T13:55:00Z</dcterms:modified>
</cp:coreProperties>
</file>