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2FB60" w14:textId="77777777" w:rsidR="002175DF" w:rsidRDefault="00F94B40" w:rsidP="00F94B40">
      <w:pPr>
        <w:pStyle w:val="Sansinterligne"/>
        <w:jc w:val="center"/>
        <w:rPr>
          <w:rFonts w:ascii="Verdana" w:hAnsi="Verdana"/>
          <w:b/>
          <w:color w:val="002060"/>
          <w:sz w:val="36"/>
          <w:szCs w:val="36"/>
        </w:rPr>
      </w:pPr>
      <w:r w:rsidRPr="002175DF">
        <w:rPr>
          <w:rFonts w:ascii="Verdana" w:hAnsi="Verdana"/>
          <w:b/>
          <w:color w:val="002060"/>
          <w:sz w:val="36"/>
          <w:szCs w:val="36"/>
        </w:rPr>
        <w:t xml:space="preserve">Télé-permanence et télé-atelier n° </w:t>
      </w:r>
      <w:r w:rsidR="000E450F" w:rsidRPr="002175DF">
        <w:rPr>
          <w:rFonts w:ascii="Verdana" w:hAnsi="Verdana"/>
          <w:b/>
          <w:color w:val="002060"/>
          <w:sz w:val="36"/>
          <w:szCs w:val="36"/>
        </w:rPr>
        <w:t>4</w:t>
      </w:r>
      <w:r w:rsidRPr="002175DF">
        <w:rPr>
          <w:rFonts w:ascii="Verdana" w:hAnsi="Verdana"/>
          <w:b/>
          <w:color w:val="002060"/>
          <w:sz w:val="36"/>
          <w:szCs w:val="36"/>
        </w:rPr>
        <w:t xml:space="preserve"> </w:t>
      </w:r>
    </w:p>
    <w:p w14:paraId="542EE07B" w14:textId="00EA120C" w:rsidR="00DF123F" w:rsidRPr="002175DF" w:rsidRDefault="00F94B40" w:rsidP="00F94B40">
      <w:pPr>
        <w:pStyle w:val="Sansinterligne"/>
        <w:jc w:val="center"/>
        <w:rPr>
          <w:rFonts w:ascii="Verdana" w:hAnsi="Verdana"/>
          <w:b/>
          <w:color w:val="002060"/>
          <w:sz w:val="36"/>
          <w:szCs w:val="36"/>
        </w:rPr>
      </w:pPr>
      <w:proofErr w:type="gramStart"/>
      <w:r w:rsidRPr="002175DF">
        <w:rPr>
          <w:rFonts w:ascii="Verdana" w:hAnsi="Verdana"/>
          <w:b/>
          <w:color w:val="002060"/>
          <w:sz w:val="36"/>
          <w:szCs w:val="36"/>
        </w:rPr>
        <w:t>du</w:t>
      </w:r>
      <w:proofErr w:type="gramEnd"/>
      <w:r w:rsidRPr="002175DF">
        <w:rPr>
          <w:rFonts w:ascii="Verdana" w:hAnsi="Verdana"/>
          <w:b/>
          <w:color w:val="002060"/>
          <w:sz w:val="36"/>
          <w:szCs w:val="36"/>
        </w:rPr>
        <w:t xml:space="preserve"> </w:t>
      </w:r>
      <w:r w:rsidR="00F266B8" w:rsidRPr="002175DF">
        <w:rPr>
          <w:rFonts w:ascii="Verdana" w:hAnsi="Verdana"/>
          <w:b/>
          <w:color w:val="002060"/>
          <w:sz w:val="36"/>
          <w:szCs w:val="36"/>
        </w:rPr>
        <w:t>1</w:t>
      </w:r>
      <w:r w:rsidR="000E450F" w:rsidRPr="002175DF">
        <w:rPr>
          <w:rFonts w:ascii="Verdana" w:hAnsi="Verdana"/>
          <w:b/>
          <w:color w:val="002060"/>
          <w:sz w:val="36"/>
          <w:szCs w:val="36"/>
        </w:rPr>
        <w:t>4</w:t>
      </w:r>
      <w:r w:rsidRPr="002175DF">
        <w:rPr>
          <w:rFonts w:ascii="Verdana" w:hAnsi="Verdana"/>
          <w:b/>
          <w:color w:val="002060"/>
          <w:sz w:val="36"/>
          <w:szCs w:val="36"/>
        </w:rPr>
        <w:t xml:space="preserve"> novembre 2020</w:t>
      </w:r>
    </w:p>
    <w:p w14:paraId="2566A6F3" w14:textId="77777777" w:rsidR="00815DB2" w:rsidRDefault="00815DB2" w:rsidP="00F94B40">
      <w:pPr>
        <w:pStyle w:val="Sansinterligne"/>
        <w:rPr>
          <w:rFonts w:ascii="Verdana" w:hAnsi="Verdana"/>
        </w:rPr>
      </w:pPr>
    </w:p>
    <w:p w14:paraId="6E1F9111" w14:textId="77777777" w:rsidR="002F7471" w:rsidRPr="00F94B40" w:rsidRDefault="002F7471" w:rsidP="00F94B40">
      <w:pPr>
        <w:pStyle w:val="Sansinterligne"/>
        <w:rPr>
          <w:rFonts w:ascii="Verdana" w:hAnsi="Verdana"/>
        </w:rPr>
      </w:pPr>
    </w:p>
    <w:p w14:paraId="4C0D1C61" w14:textId="77777777" w:rsidR="00F94B40" w:rsidRPr="002175DF" w:rsidRDefault="00F94B40" w:rsidP="00F94B40">
      <w:pPr>
        <w:pStyle w:val="Sansinterligne"/>
        <w:jc w:val="center"/>
        <w:rPr>
          <w:rFonts w:ascii="Verdana" w:hAnsi="Verdana"/>
          <w:b/>
          <w:color w:val="002060"/>
          <w:sz w:val="28"/>
          <w:szCs w:val="28"/>
        </w:rPr>
      </w:pPr>
      <w:r w:rsidRPr="002175DF">
        <w:rPr>
          <w:rFonts w:ascii="Verdana" w:hAnsi="Verdana"/>
          <w:b/>
          <w:color w:val="002060"/>
          <w:sz w:val="28"/>
          <w:szCs w:val="28"/>
        </w:rPr>
        <w:t>Informations</w:t>
      </w:r>
    </w:p>
    <w:p w14:paraId="26EDADD7" w14:textId="7551AAD4" w:rsidR="00901AFC" w:rsidRDefault="00901AFC" w:rsidP="00F94B40">
      <w:pPr>
        <w:pStyle w:val="Sansinterligne"/>
        <w:rPr>
          <w:rFonts w:ascii="Verdana" w:hAnsi="Verdana"/>
        </w:rPr>
      </w:pPr>
    </w:p>
    <w:p w14:paraId="591383FF" w14:textId="5CBBA693" w:rsidR="00F216F3" w:rsidRDefault="00F216F3" w:rsidP="00F94B40">
      <w:pPr>
        <w:pStyle w:val="Sansinterligne"/>
        <w:rPr>
          <w:rFonts w:ascii="Verdana" w:hAnsi="Verdana"/>
        </w:rPr>
      </w:pPr>
    </w:p>
    <w:p w14:paraId="25F2468C" w14:textId="601EA0D2" w:rsidR="00F216F3" w:rsidRDefault="00F216F3" w:rsidP="00F216F3">
      <w:pPr>
        <w:pStyle w:val="Sansinterligne"/>
        <w:jc w:val="both"/>
        <w:rPr>
          <w:rFonts w:ascii="Verdana" w:hAnsi="Verdana"/>
        </w:rPr>
      </w:pPr>
      <w:r w:rsidRPr="00F216F3">
        <w:rPr>
          <w:rFonts w:ascii="Verdana" w:hAnsi="Verdana"/>
          <w:b/>
          <w:bCs/>
          <w:color w:val="002060"/>
        </w:rPr>
        <w:t>Natura 2000 « Chausey »</w:t>
      </w:r>
      <w:r w:rsidRPr="00F216F3">
        <w:rPr>
          <w:rFonts w:ascii="Verdana" w:hAnsi="Verdana"/>
          <w:color w:val="002060"/>
        </w:rPr>
        <w:t> </w:t>
      </w:r>
      <w:r>
        <w:rPr>
          <w:rFonts w:ascii="Verdana" w:hAnsi="Verdana"/>
        </w:rPr>
        <w:t>: par arrêté inter préfectoral (préfecture maritime de la Manche et de la mer du Nord en date du 9 novembre 2020 et de la préfecture de la Manche en date du 5 novembre 2020</w:t>
      </w:r>
      <w:proofErr w:type="gramStart"/>
      <w:r>
        <w:rPr>
          <w:rFonts w:ascii="Verdana" w:hAnsi="Verdana"/>
        </w:rPr>
        <w:t>) ,</w:t>
      </w:r>
      <w:proofErr w:type="gramEnd"/>
      <w:r>
        <w:rPr>
          <w:rFonts w:ascii="Verdana" w:hAnsi="Verdana"/>
        </w:rPr>
        <w:t xml:space="preserve"> il est créé un comité de pilotage chargé de conduire l’élaboration, le suivi de la mise en œuvre et la révision des documents d’objectifs des sites Natura 2000 FR2500079 et FR2510037 « Chausey ».</w:t>
      </w:r>
    </w:p>
    <w:p w14:paraId="79B1982F" w14:textId="5711D983" w:rsidR="00F216F3" w:rsidRDefault="00F216F3" w:rsidP="00F216F3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Le CPAG est membre de ce comité de pilotage et est représenté par son président ou son représentant.</w:t>
      </w:r>
    </w:p>
    <w:p w14:paraId="62D25D3D" w14:textId="3B4FE785" w:rsidR="00F216F3" w:rsidRDefault="00F216F3" w:rsidP="00F216F3">
      <w:pPr>
        <w:pStyle w:val="Sansinterligne"/>
        <w:jc w:val="both"/>
        <w:rPr>
          <w:rFonts w:ascii="Verdana" w:hAnsi="Verdana"/>
        </w:rPr>
      </w:pPr>
    </w:p>
    <w:p w14:paraId="0371A48C" w14:textId="6D623D1E" w:rsidR="00F216F3" w:rsidRDefault="00F216F3" w:rsidP="00F216F3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L’arrêté est mis en ligne sur le site Internet du CPAG</w:t>
      </w:r>
      <w:r w:rsidR="002D718E">
        <w:rPr>
          <w:rFonts w:ascii="Verdana" w:hAnsi="Verdana"/>
        </w:rPr>
        <w:t xml:space="preserve"> (voir « Réglementations » - « Chausey »)</w:t>
      </w:r>
      <w:r>
        <w:rPr>
          <w:rFonts w:ascii="Verdana" w:hAnsi="Verdana"/>
        </w:rPr>
        <w:t>.</w:t>
      </w:r>
    </w:p>
    <w:p w14:paraId="5AA90E8C" w14:textId="7036E97E" w:rsidR="00F216F3" w:rsidRDefault="00F216F3" w:rsidP="00F94B40">
      <w:pPr>
        <w:pStyle w:val="Sansinterligne"/>
        <w:rPr>
          <w:rFonts w:ascii="Verdana" w:hAnsi="Verdana"/>
        </w:rPr>
      </w:pPr>
    </w:p>
    <w:p w14:paraId="05A871A0" w14:textId="77777777" w:rsidR="00F216F3" w:rsidRDefault="00F216F3" w:rsidP="00F94B40">
      <w:pPr>
        <w:pStyle w:val="Sansinterligne"/>
        <w:rPr>
          <w:rFonts w:ascii="Verdana" w:hAnsi="Verdana"/>
        </w:rPr>
      </w:pPr>
    </w:p>
    <w:p w14:paraId="4F802359" w14:textId="2356F8C9" w:rsidR="00D47076" w:rsidRDefault="00901AFC" w:rsidP="00761A8A">
      <w:pPr>
        <w:pStyle w:val="Sansinterligne"/>
        <w:jc w:val="both"/>
        <w:rPr>
          <w:rFonts w:ascii="Verdana" w:hAnsi="Verdana"/>
        </w:rPr>
      </w:pPr>
      <w:r w:rsidRPr="00F216F3">
        <w:rPr>
          <w:rFonts w:ascii="Verdana" w:hAnsi="Verdana"/>
          <w:b/>
          <w:bCs/>
          <w:color w:val="002060"/>
        </w:rPr>
        <w:t>Lecture</w:t>
      </w:r>
      <w:r>
        <w:rPr>
          <w:rFonts w:ascii="Verdana" w:hAnsi="Verdana"/>
        </w:rPr>
        <w:t> : notre ami Arnaud Filleul nous avait proposé une</w:t>
      </w:r>
      <w:r w:rsidR="00C9161F">
        <w:rPr>
          <w:rFonts w:ascii="Verdana" w:hAnsi="Verdana"/>
        </w:rPr>
        <w:t xml:space="preserve"> conférence l’année dernière que</w:t>
      </w:r>
      <w:r>
        <w:rPr>
          <w:rFonts w:ascii="Verdana" w:hAnsi="Verdana"/>
        </w:rPr>
        <w:t xml:space="preserve"> nombre de personnes ont appréciée.</w:t>
      </w:r>
    </w:p>
    <w:p w14:paraId="5112759F" w14:textId="53FFD97B" w:rsidR="00901AFC" w:rsidRDefault="00901AFC" w:rsidP="00761A8A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Sachez qu’il a publié plusieurs ouvrages sur la pêche et nous disposons de quelques exemplaires au local de permanence.</w:t>
      </w:r>
    </w:p>
    <w:p w14:paraId="734DDB3D" w14:textId="03503DB6" w:rsidR="00CA5BCA" w:rsidRDefault="00CA5BCA" w:rsidP="00CA5BCA">
      <w:pPr>
        <w:pStyle w:val="gmail-msonospacing"/>
        <w:spacing w:before="0" w:beforeAutospacing="0" w:after="0" w:afterAutospacing="0"/>
        <w:jc w:val="both"/>
      </w:pPr>
      <w:r>
        <w:rPr>
          <w:rFonts w:ascii="Verdana" w:hAnsi="Verdana"/>
        </w:rPr>
        <w:t>Vous pouvez si vous désirez vous en procurer, nous contacter pour retirer des exemplaires sous forme de drive, après avoir pris rendez-vous avec nous accompagné de votre règlement.</w:t>
      </w:r>
    </w:p>
    <w:p w14:paraId="0CE0A548" w14:textId="77777777" w:rsidR="00CA5BCA" w:rsidRDefault="00CA5BCA" w:rsidP="00CA5BCA">
      <w:pPr>
        <w:pStyle w:val="gmail-msonospacing"/>
        <w:spacing w:before="0" w:beforeAutospacing="0" w:after="0" w:afterAutospacing="0"/>
        <w:jc w:val="both"/>
      </w:pPr>
      <w:r>
        <w:rPr>
          <w:rFonts w:ascii="Verdana" w:hAnsi="Verdana"/>
        </w:rPr>
        <w:t> </w:t>
      </w:r>
    </w:p>
    <w:p w14:paraId="7E5D2651" w14:textId="47FCC9FE" w:rsidR="00CA5BCA" w:rsidRDefault="00CA5BCA" w:rsidP="00CA5BCA">
      <w:pPr>
        <w:pStyle w:val="gmail-msonospacing"/>
        <w:spacing w:before="0" w:beforeAutospacing="0" w:after="0" w:afterAutospacing="0"/>
      </w:pPr>
      <w:r>
        <w:rPr>
          <w:rFonts w:ascii="Verdana" w:hAnsi="Verdana"/>
        </w:rPr>
        <w:t>Les ouvrages d’</w:t>
      </w:r>
      <w:r>
        <w:rPr>
          <w:rFonts w:ascii="Verdana" w:hAnsi="Verdana"/>
          <w:b/>
          <w:bCs/>
          <w:color w:val="002060"/>
        </w:rPr>
        <w:t>Arnaud Filleul</w:t>
      </w:r>
      <w:r>
        <w:rPr>
          <w:rFonts w:ascii="Verdana" w:hAnsi="Verdana"/>
        </w:rPr>
        <w:t xml:space="preserve"> disponibles :</w:t>
      </w:r>
    </w:p>
    <w:p w14:paraId="5693E830" w14:textId="77777777" w:rsidR="00CA5BCA" w:rsidRDefault="00CA5BCA" w:rsidP="00CA5BCA">
      <w:pPr>
        <w:pStyle w:val="gmail-msonospacing"/>
        <w:spacing w:before="0" w:beforeAutospacing="0" w:after="0" w:afterAutospacing="0"/>
      </w:pPr>
      <w:r>
        <w:rPr>
          <w:rFonts w:ascii="Verdana" w:hAnsi="Verdana"/>
        </w:rPr>
        <w:t>« </w:t>
      </w:r>
      <w:r>
        <w:rPr>
          <w:rFonts w:ascii="Verdana" w:hAnsi="Verdana"/>
          <w:b/>
          <w:bCs/>
          <w:color w:val="002060"/>
        </w:rPr>
        <w:t>La pêche à pied</w:t>
      </w:r>
      <w:r>
        <w:rPr>
          <w:rFonts w:ascii="Verdana" w:hAnsi="Verdana"/>
        </w:rPr>
        <w:t> » aux éditions Ouest France (25€)</w:t>
      </w:r>
    </w:p>
    <w:p w14:paraId="2EDAE2EF" w14:textId="77777777" w:rsidR="00CA5BCA" w:rsidRPr="00CA5BCA" w:rsidRDefault="00CA5BCA" w:rsidP="00CA5BCA">
      <w:pPr>
        <w:pStyle w:val="gmail-msonospacing"/>
        <w:spacing w:before="0" w:beforeAutospacing="0" w:after="0" w:afterAutospacing="0"/>
        <w:rPr>
          <w:rFonts w:ascii="Verdana" w:hAnsi="Verdana"/>
        </w:rPr>
      </w:pPr>
      <w:r>
        <w:rPr>
          <w:rFonts w:ascii="Verdana" w:hAnsi="Verdana"/>
        </w:rPr>
        <w:t>« </w:t>
      </w:r>
      <w:r w:rsidRPr="00CA5BCA">
        <w:rPr>
          <w:rFonts w:ascii="Verdana" w:hAnsi="Verdana"/>
          <w:b/>
          <w:bCs/>
          <w:color w:val="002060"/>
        </w:rPr>
        <w:t>Guide complet des poissons de pêche sportive</w:t>
      </w:r>
      <w:r w:rsidRPr="00CA5BCA">
        <w:rPr>
          <w:rFonts w:ascii="Verdana" w:hAnsi="Verdana"/>
        </w:rPr>
        <w:t> </w:t>
      </w:r>
      <w:r>
        <w:rPr>
          <w:rFonts w:ascii="Verdana" w:hAnsi="Verdana"/>
        </w:rPr>
        <w:t>» aux éditions Ulmer (30€)</w:t>
      </w:r>
    </w:p>
    <w:p w14:paraId="2DF14483" w14:textId="77777777" w:rsidR="00CA5BCA" w:rsidRPr="00CA5BCA" w:rsidRDefault="00CA5BCA" w:rsidP="00CA5BCA">
      <w:pPr>
        <w:pStyle w:val="gmail-msonospacing"/>
        <w:spacing w:before="0" w:beforeAutospacing="0" w:after="0" w:afterAutospacing="0"/>
        <w:rPr>
          <w:rFonts w:ascii="Verdana" w:hAnsi="Verdana"/>
        </w:rPr>
      </w:pPr>
      <w:r>
        <w:rPr>
          <w:rFonts w:ascii="Verdana" w:hAnsi="Verdana"/>
        </w:rPr>
        <w:t>« </w:t>
      </w:r>
      <w:r w:rsidRPr="00CA5BCA">
        <w:rPr>
          <w:rFonts w:ascii="Verdana" w:hAnsi="Verdana"/>
          <w:b/>
          <w:bCs/>
          <w:color w:val="002060"/>
        </w:rPr>
        <w:t>Les poissons de France – Mer et eau douce</w:t>
      </w:r>
      <w:r>
        <w:rPr>
          <w:rFonts w:ascii="Verdana" w:hAnsi="Verdana"/>
        </w:rPr>
        <w:t> » aux éditions Ouest France (25€)."</w:t>
      </w:r>
    </w:p>
    <w:p w14:paraId="3F1DB649" w14:textId="77777777" w:rsidR="00901AFC" w:rsidRDefault="00901AFC" w:rsidP="00901AFC">
      <w:pPr>
        <w:pStyle w:val="Sansinterligne"/>
        <w:rPr>
          <w:rFonts w:ascii="Verdana" w:hAnsi="Verdana"/>
        </w:rPr>
      </w:pPr>
    </w:p>
    <w:p w14:paraId="5164E568" w14:textId="77777777" w:rsidR="00C462BF" w:rsidRDefault="00C462BF" w:rsidP="00F94B40">
      <w:pPr>
        <w:pStyle w:val="Sansinterligne"/>
        <w:rPr>
          <w:rFonts w:ascii="Verdana" w:hAnsi="Verdana"/>
        </w:rPr>
      </w:pPr>
    </w:p>
    <w:p w14:paraId="5A92F98E" w14:textId="77777777" w:rsidR="00C9161F" w:rsidRDefault="00C9161F" w:rsidP="00F94B40">
      <w:pPr>
        <w:pStyle w:val="Sansinterligne"/>
        <w:rPr>
          <w:rFonts w:ascii="Verdana" w:hAnsi="Verdana"/>
        </w:rPr>
      </w:pPr>
    </w:p>
    <w:p w14:paraId="28ECF858" w14:textId="1C3D6EA4" w:rsidR="00707169" w:rsidRPr="002175DF" w:rsidRDefault="00924836" w:rsidP="00707169">
      <w:pPr>
        <w:pStyle w:val="Sansinterligne"/>
        <w:jc w:val="center"/>
        <w:rPr>
          <w:rFonts w:ascii="Verdana" w:hAnsi="Verdana"/>
          <w:b/>
          <w:color w:val="002060"/>
          <w:sz w:val="28"/>
          <w:szCs w:val="28"/>
        </w:rPr>
      </w:pPr>
      <w:bookmarkStart w:id="0" w:name="_Hlk55368177"/>
      <w:r w:rsidRPr="002175DF">
        <w:rPr>
          <w:rFonts w:ascii="Verdana" w:hAnsi="Verdana"/>
          <w:b/>
          <w:color w:val="002060"/>
          <w:sz w:val="28"/>
          <w:szCs w:val="28"/>
        </w:rPr>
        <w:t>Remue-méninges</w:t>
      </w:r>
    </w:p>
    <w:p w14:paraId="260001BE" w14:textId="77777777" w:rsidR="00707169" w:rsidRPr="002175DF" w:rsidRDefault="00707169" w:rsidP="00707169">
      <w:pPr>
        <w:pStyle w:val="Sansinterligne"/>
        <w:jc w:val="center"/>
        <w:rPr>
          <w:rFonts w:ascii="Verdana" w:hAnsi="Verdana"/>
          <w:b/>
          <w:color w:val="002060"/>
          <w:sz w:val="28"/>
          <w:szCs w:val="28"/>
        </w:rPr>
      </w:pPr>
      <w:r w:rsidRPr="002175DF">
        <w:rPr>
          <w:rFonts w:ascii="Verdana" w:hAnsi="Verdana"/>
          <w:b/>
          <w:color w:val="002060"/>
          <w:sz w:val="28"/>
          <w:szCs w:val="28"/>
        </w:rPr>
        <w:t>Les animaux marins</w:t>
      </w:r>
    </w:p>
    <w:p w14:paraId="694F8B38" w14:textId="77777777" w:rsidR="00707169" w:rsidRPr="002175DF" w:rsidRDefault="00707169" w:rsidP="002175DF">
      <w:pPr>
        <w:pStyle w:val="Sansinterligne"/>
        <w:jc w:val="center"/>
        <w:rPr>
          <w:rFonts w:ascii="Verdana" w:hAnsi="Verdana"/>
          <w:b/>
          <w:color w:val="002060"/>
          <w:sz w:val="28"/>
          <w:szCs w:val="28"/>
        </w:rPr>
      </w:pPr>
    </w:p>
    <w:p w14:paraId="6F58919C" w14:textId="77777777" w:rsidR="00C9161F" w:rsidRDefault="00C9161F" w:rsidP="00707169">
      <w:pPr>
        <w:pStyle w:val="Sansinterligne"/>
        <w:jc w:val="both"/>
        <w:rPr>
          <w:rFonts w:ascii="Verdana" w:hAnsi="Verdana"/>
        </w:rPr>
      </w:pPr>
    </w:p>
    <w:p w14:paraId="2B9CE233" w14:textId="77777777" w:rsidR="00707169" w:rsidRDefault="00707169" w:rsidP="00707169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Pourriez-vous retrouver à quelle famille appartient chacune des espèces de poissons de cette liste :</w:t>
      </w:r>
    </w:p>
    <w:p w14:paraId="3C9E85DC" w14:textId="6C7AD219" w:rsidR="00707169" w:rsidRDefault="00707169" w:rsidP="00707169">
      <w:pPr>
        <w:pStyle w:val="Sansinterligne"/>
        <w:jc w:val="both"/>
        <w:rPr>
          <w:rFonts w:ascii="Verdana" w:hAnsi="Verdana"/>
        </w:rPr>
      </w:pPr>
    </w:p>
    <w:tbl>
      <w:tblPr>
        <w:tblW w:w="9804" w:type="dxa"/>
        <w:tblInd w:w="-21" w:type="dxa"/>
        <w:tblLayout w:type="fixed"/>
        <w:tblLook w:val="0000" w:firstRow="0" w:lastRow="0" w:firstColumn="0" w:lastColumn="0" w:noHBand="0" w:noVBand="0"/>
      </w:tblPr>
      <w:tblGrid>
        <w:gridCol w:w="3815"/>
        <w:gridCol w:w="5989"/>
      </w:tblGrid>
      <w:tr w:rsidR="00820A1C" w:rsidRPr="001B4AA3" w14:paraId="7F017FFC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23BD0" w14:textId="77777777" w:rsidR="00820A1C" w:rsidRDefault="00820A1C" w:rsidP="00F52601">
            <w:pPr>
              <w:autoSpaceDE w:val="0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LIMANDE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D64D2" w14:textId="77777777" w:rsidR="00820A1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  <w:tr w:rsidR="00820A1C" w:rsidRPr="001B4AA3" w14:paraId="0579AAFC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7F37C" w14:textId="77777777" w:rsidR="00820A1C" w:rsidRPr="003C021C" w:rsidRDefault="00820A1C" w:rsidP="00F52601">
            <w:pPr>
              <w:autoSpaceDE w:val="0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MAIGRE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4CF84" w14:textId="77777777" w:rsidR="00820A1C" w:rsidRPr="009A29F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  <w:tr w:rsidR="00820A1C" w:rsidRPr="001B4AA3" w14:paraId="56C72A6C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14995" w14:textId="77777777" w:rsidR="00820A1C" w:rsidRPr="003C021C" w:rsidRDefault="00820A1C" w:rsidP="00F52601">
            <w:pPr>
              <w:autoSpaceDE w:val="0"/>
              <w:rPr>
                <w:rFonts w:ascii="Verdana" w:hAnsi="Verdana" w:cs="Calibri"/>
                <w:bCs/>
                <w:sz w:val="18"/>
                <w:szCs w:val="18"/>
              </w:rPr>
            </w:pPr>
            <w:r w:rsidRPr="003C021C">
              <w:rPr>
                <w:rFonts w:ascii="Verdana" w:hAnsi="Verdana" w:cs="Calibri"/>
                <w:sz w:val="18"/>
                <w:szCs w:val="18"/>
              </w:rPr>
              <w:t>MAQUEREAU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0B045" w14:textId="77777777" w:rsidR="00820A1C" w:rsidRPr="009A29F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  <w:tr w:rsidR="00820A1C" w:rsidRPr="000855CB" w14:paraId="1866BDAB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345AE" w14:textId="77777777" w:rsidR="00820A1C" w:rsidRPr="003C021C" w:rsidRDefault="00820A1C" w:rsidP="00F52601">
            <w:pPr>
              <w:autoSpaceDE w:val="0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MERLAN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4F2E3" w14:textId="77777777" w:rsidR="00820A1C" w:rsidRPr="009A29F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  <w:tr w:rsidR="00820A1C" w:rsidRPr="000855CB" w14:paraId="08A19856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6FC5F" w14:textId="77777777" w:rsidR="00820A1C" w:rsidRPr="003C021C" w:rsidRDefault="00820A1C" w:rsidP="00F52601">
            <w:pPr>
              <w:autoSpaceDE w:val="0"/>
              <w:rPr>
                <w:rFonts w:ascii="Verdana" w:hAnsi="Verdana" w:cs="Calibri"/>
                <w:bCs/>
                <w:sz w:val="18"/>
                <w:szCs w:val="18"/>
              </w:rPr>
            </w:pPr>
            <w:r w:rsidRPr="003C021C">
              <w:rPr>
                <w:rFonts w:ascii="Verdana" w:hAnsi="Verdana" w:cs="Calibri"/>
                <w:sz w:val="18"/>
                <w:szCs w:val="18"/>
              </w:rPr>
              <w:t>MULET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CABA5" w14:textId="77777777" w:rsidR="00820A1C" w:rsidRPr="009A29F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  <w:tr w:rsidR="00820A1C" w:rsidRPr="000855CB" w14:paraId="039F61EF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DC1FB" w14:textId="77777777" w:rsidR="00820A1C" w:rsidRPr="003C021C" w:rsidRDefault="00820A1C" w:rsidP="00F52601">
            <w:pPr>
              <w:autoSpaceDE w:val="0"/>
              <w:rPr>
                <w:rFonts w:ascii="Verdana" w:hAnsi="Verdana" w:cs="Calibri"/>
                <w:bCs/>
                <w:sz w:val="18"/>
                <w:szCs w:val="18"/>
              </w:rPr>
            </w:pPr>
            <w:r w:rsidRPr="003C021C">
              <w:rPr>
                <w:rFonts w:ascii="Verdana" w:hAnsi="Verdana" w:cs="Calibri"/>
                <w:sz w:val="18"/>
                <w:szCs w:val="18"/>
              </w:rPr>
              <w:t xml:space="preserve">ORPHIE 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79080" w14:textId="77777777" w:rsidR="00820A1C" w:rsidRPr="009A29F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  <w:tr w:rsidR="00820A1C" w:rsidRPr="000855CB" w14:paraId="6F2B0740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CC2BA" w14:textId="77777777" w:rsidR="00820A1C" w:rsidRPr="003C021C" w:rsidRDefault="00820A1C" w:rsidP="00F52601">
            <w:pPr>
              <w:autoSpaceDE w:val="0"/>
              <w:rPr>
                <w:rFonts w:ascii="Verdana" w:hAnsi="Verdana" w:cs="Calibri"/>
                <w:sz w:val="18"/>
                <w:szCs w:val="18"/>
              </w:rPr>
            </w:pPr>
            <w:r w:rsidRPr="003C021C">
              <w:rPr>
                <w:rFonts w:ascii="Verdana" w:hAnsi="Verdana" w:cs="Calibri"/>
                <w:sz w:val="18"/>
                <w:szCs w:val="18"/>
              </w:rPr>
              <w:t>PAGRE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71631" w14:textId="77777777" w:rsidR="00820A1C" w:rsidRPr="009A29FC" w:rsidRDefault="00820A1C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18"/>
                <w:szCs w:val="18"/>
              </w:rPr>
            </w:pPr>
          </w:p>
        </w:tc>
      </w:tr>
    </w:tbl>
    <w:p w14:paraId="3EDB0B3C" w14:textId="744AC3E7" w:rsidR="00820A1C" w:rsidRDefault="00820A1C" w:rsidP="00707169">
      <w:pPr>
        <w:pStyle w:val="Sansinterligne"/>
        <w:jc w:val="both"/>
        <w:rPr>
          <w:rFonts w:ascii="Verdana" w:hAnsi="Verdana"/>
        </w:rPr>
      </w:pPr>
    </w:p>
    <w:p w14:paraId="537CA1D0" w14:textId="77777777" w:rsidR="00C9161F" w:rsidRDefault="00C9161F" w:rsidP="00707169">
      <w:pPr>
        <w:pStyle w:val="Sansinterligne"/>
        <w:jc w:val="both"/>
        <w:rPr>
          <w:rFonts w:ascii="Verdana" w:hAnsi="Verdana"/>
        </w:rPr>
      </w:pPr>
    </w:p>
    <w:p w14:paraId="6876D68E" w14:textId="77777777" w:rsidR="00707169" w:rsidRDefault="00707169" w:rsidP="00707169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Les familles de poissons :</w:t>
      </w:r>
    </w:p>
    <w:p w14:paraId="3211FA8D" w14:textId="77777777" w:rsidR="00707169" w:rsidRDefault="00707169" w:rsidP="00707169">
      <w:pPr>
        <w:pStyle w:val="Sansinterligne"/>
        <w:jc w:val="both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07169" w14:paraId="2FF2DEF0" w14:textId="77777777" w:rsidTr="00F52601">
        <w:tc>
          <w:tcPr>
            <w:tcW w:w="2303" w:type="dxa"/>
          </w:tcPr>
          <w:p w14:paraId="76C5BB73" w14:textId="77777777" w:rsidR="00707169" w:rsidRPr="00741493" w:rsidRDefault="000B378E" w:rsidP="00F52601">
            <w:pPr>
              <w:pStyle w:val="Sansinterligne"/>
              <w:jc w:val="both"/>
              <w:rPr>
                <w:rFonts w:ascii="Verdana" w:hAnsi="Verdana"/>
              </w:rPr>
            </w:pPr>
            <w:hyperlink r:id="rId7" w:history="1">
              <w:r w:rsidR="00707169" w:rsidRPr="00741493">
                <w:rPr>
                  <w:rStyle w:val="Lienhypertexte"/>
                  <w:rFonts w:ascii="Verdana" w:hAnsi="Verdana" w:cs="Arial"/>
                  <w:color w:val="auto"/>
                  <w:u w:val="none"/>
                  <w:shd w:val="clear" w:color="auto" w:fill="F9F9F9"/>
                </w:rPr>
                <w:t>Ammodytid</w:t>
              </w:r>
            </w:hyperlink>
            <w:r w:rsidR="00707169" w:rsidRPr="00741493">
              <w:rPr>
                <w:rFonts w:ascii="Verdana" w:hAnsi="Verdana"/>
              </w:rPr>
              <w:t>és</w:t>
            </w:r>
          </w:p>
        </w:tc>
        <w:tc>
          <w:tcPr>
            <w:tcW w:w="2303" w:type="dxa"/>
          </w:tcPr>
          <w:p w14:paraId="1AB52EE1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Bélonidés</w:t>
            </w:r>
          </w:p>
        </w:tc>
        <w:tc>
          <w:tcPr>
            <w:tcW w:w="2303" w:type="dxa"/>
          </w:tcPr>
          <w:p w14:paraId="33D42A35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Calmar</w:t>
            </w:r>
          </w:p>
        </w:tc>
        <w:tc>
          <w:tcPr>
            <w:tcW w:w="2303" w:type="dxa"/>
          </w:tcPr>
          <w:p w14:paraId="6D63FD21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Caranguidés</w:t>
            </w:r>
            <w:proofErr w:type="spellEnd"/>
          </w:p>
        </w:tc>
      </w:tr>
      <w:tr w:rsidR="00707169" w14:paraId="3110C60F" w14:textId="77777777" w:rsidTr="00F52601">
        <w:tc>
          <w:tcPr>
            <w:tcW w:w="2303" w:type="dxa"/>
          </w:tcPr>
          <w:p w14:paraId="135F7216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Clupéidés</w:t>
            </w:r>
          </w:p>
        </w:tc>
        <w:tc>
          <w:tcPr>
            <w:tcW w:w="2303" w:type="dxa"/>
          </w:tcPr>
          <w:p w14:paraId="4FA861C0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Congridés</w:t>
            </w:r>
            <w:proofErr w:type="spellEnd"/>
          </w:p>
        </w:tc>
        <w:tc>
          <w:tcPr>
            <w:tcW w:w="2303" w:type="dxa"/>
          </w:tcPr>
          <w:p w14:paraId="09BADF97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Engraulidés</w:t>
            </w:r>
            <w:proofErr w:type="spellEnd"/>
          </w:p>
        </w:tc>
        <w:tc>
          <w:tcPr>
            <w:tcW w:w="2303" w:type="dxa"/>
          </w:tcPr>
          <w:p w14:paraId="6120595A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Gadidés</w:t>
            </w:r>
          </w:p>
        </w:tc>
      </w:tr>
      <w:tr w:rsidR="00707169" w14:paraId="73904D9B" w14:textId="77777777" w:rsidTr="00F52601">
        <w:tc>
          <w:tcPr>
            <w:tcW w:w="2303" w:type="dxa"/>
          </w:tcPr>
          <w:p w14:paraId="6B8B0AA8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Labridés</w:t>
            </w:r>
          </w:p>
        </w:tc>
        <w:tc>
          <w:tcPr>
            <w:tcW w:w="2303" w:type="dxa"/>
          </w:tcPr>
          <w:p w14:paraId="5024CDBC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Moronidés</w:t>
            </w:r>
            <w:proofErr w:type="spellEnd"/>
          </w:p>
        </w:tc>
        <w:tc>
          <w:tcPr>
            <w:tcW w:w="2303" w:type="dxa"/>
          </w:tcPr>
          <w:p w14:paraId="2EF58522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Mugilidés</w:t>
            </w:r>
          </w:p>
        </w:tc>
        <w:tc>
          <w:tcPr>
            <w:tcW w:w="2303" w:type="dxa"/>
          </w:tcPr>
          <w:p w14:paraId="1C01290B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Mullidés</w:t>
            </w:r>
            <w:proofErr w:type="spellEnd"/>
          </w:p>
        </w:tc>
      </w:tr>
      <w:tr w:rsidR="00707169" w14:paraId="1B278E71" w14:textId="77777777" w:rsidTr="00F52601">
        <w:tc>
          <w:tcPr>
            <w:tcW w:w="2303" w:type="dxa"/>
          </w:tcPr>
          <w:p w14:paraId="01FE1F82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Osméridés</w:t>
            </w:r>
            <w:proofErr w:type="spellEnd"/>
          </w:p>
        </w:tc>
        <w:tc>
          <w:tcPr>
            <w:tcW w:w="2303" w:type="dxa"/>
          </w:tcPr>
          <w:p w14:paraId="0D0B7CCC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Pleuronectidés</w:t>
            </w:r>
          </w:p>
        </w:tc>
        <w:tc>
          <w:tcPr>
            <w:tcW w:w="2303" w:type="dxa"/>
          </w:tcPr>
          <w:p w14:paraId="0CBF44EE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Rajidés</w:t>
            </w:r>
          </w:p>
        </w:tc>
        <w:tc>
          <w:tcPr>
            <w:tcW w:w="2303" w:type="dxa"/>
          </w:tcPr>
          <w:p w14:paraId="20C40604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Sciénidés</w:t>
            </w:r>
          </w:p>
        </w:tc>
      </w:tr>
      <w:tr w:rsidR="00707169" w14:paraId="5EC9F306" w14:textId="77777777" w:rsidTr="00F52601">
        <w:tc>
          <w:tcPr>
            <w:tcW w:w="2303" w:type="dxa"/>
          </w:tcPr>
          <w:p w14:paraId="57904078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Scombridés</w:t>
            </w:r>
          </w:p>
        </w:tc>
        <w:tc>
          <w:tcPr>
            <w:tcW w:w="2303" w:type="dxa"/>
          </w:tcPr>
          <w:p w14:paraId="54061701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Scophtalmidés</w:t>
            </w:r>
            <w:proofErr w:type="spellEnd"/>
          </w:p>
        </w:tc>
        <w:tc>
          <w:tcPr>
            <w:tcW w:w="2303" w:type="dxa"/>
          </w:tcPr>
          <w:p w14:paraId="08AD7249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Arial"/>
                <w:shd w:val="clear" w:color="auto" w:fill="FFFFFF"/>
              </w:rPr>
              <w:t>Scyliorhinidés</w:t>
            </w:r>
            <w:proofErr w:type="spellEnd"/>
          </w:p>
        </w:tc>
        <w:tc>
          <w:tcPr>
            <w:tcW w:w="2303" w:type="dxa"/>
          </w:tcPr>
          <w:p w14:paraId="010603BC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Sépéidés</w:t>
            </w:r>
            <w:proofErr w:type="spellEnd"/>
          </w:p>
        </w:tc>
      </w:tr>
      <w:tr w:rsidR="00707169" w14:paraId="44C5B003" w14:textId="77777777" w:rsidTr="00F52601">
        <w:tc>
          <w:tcPr>
            <w:tcW w:w="2303" w:type="dxa"/>
          </w:tcPr>
          <w:p w14:paraId="047D2213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Soléidés</w:t>
            </w:r>
            <w:proofErr w:type="spellEnd"/>
          </w:p>
        </w:tc>
        <w:tc>
          <w:tcPr>
            <w:tcW w:w="2303" w:type="dxa"/>
          </w:tcPr>
          <w:p w14:paraId="4F90D944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Sparidés</w:t>
            </w:r>
          </w:p>
        </w:tc>
        <w:tc>
          <w:tcPr>
            <w:tcW w:w="2303" w:type="dxa"/>
          </w:tcPr>
          <w:p w14:paraId="02EBDF8C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Trachinidés</w:t>
            </w:r>
            <w:proofErr w:type="spellEnd"/>
          </w:p>
        </w:tc>
        <w:tc>
          <w:tcPr>
            <w:tcW w:w="2303" w:type="dxa"/>
          </w:tcPr>
          <w:p w14:paraId="2DEBA92B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Triakidés</w:t>
            </w:r>
            <w:proofErr w:type="spellEnd"/>
          </w:p>
        </w:tc>
      </w:tr>
      <w:tr w:rsidR="00707169" w14:paraId="393482DF" w14:textId="77777777" w:rsidTr="00F52601">
        <w:tc>
          <w:tcPr>
            <w:tcW w:w="2303" w:type="dxa"/>
          </w:tcPr>
          <w:p w14:paraId="6EFE4851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r w:rsidRPr="00741493">
              <w:rPr>
                <w:rFonts w:ascii="Verdana" w:hAnsi="Verdana" w:cs="Calibri"/>
                <w:bCs/>
              </w:rPr>
              <w:t>Triglidés</w:t>
            </w:r>
          </w:p>
        </w:tc>
        <w:tc>
          <w:tcPr>
            <w:tcW w:w="2303" w:type="dxa"/>
          </w:tcPr>
          <w:p w14:paraId="2C29347A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  <w:proofErr w:type="spellStart"/>
            <w:r w:rsidRPr="00741493">
              <w:rPr>
                <w:rFonts w:ascii="Verdana" w:hAnsi="Verdana" w:cs="Calibri"/>
                <w:bCs/>
              </w:rPr>
              <w:t>Zéidés</w:t>
            </w:r>
            <w:proofErr w:type="spellEnd"/>
          </w:p>
        </w:tc>
        <w:tc>
          <w:tcPr>
            <w:tcW w:w="2303" w:type="dxa"/>
          </w:tcPr>
          <w:p w14:paraId="43CEF946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2303" w:type="dxa"/>
          </w:tcPr>
          <w:p w14:paraId="763DBACF" w14:textId="77777777" w:rsidR="00707169" w:rsidRPr="00741493" w:rsidRDefault="00707169" w:rsidP="00F52601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</w:tbl>
    <w:p w14:paraId="2E8D7F9A" w14:textId="77777777" w:rsidR="00707169" w:rsidRDefault="00707169" w:rsidP="00707169">
      <w:pPr>
        <w:pStyle w:val="Sansinterligne"/>
        <w:jc w:val="both"/>
        <w:rPr>
          <w:rFonts w:ascii="Verdana" w:hAnsi="Verdana"/>
        </w:rPr>
      </w:pPr>
    </w:p>
    <w:p w14:paraId="05650194" w14:textId="05C7A808" w:rsidR="00707169" w:rsidRDefault="00C9161F" w:rsidP="00707169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 xml:space="preserve">Réponse dans la </w:t>
      </w:r>
      <w:proofErr w:type="spellStart"/>
      <w:r>
        <w:rPr>
          <w:rFonts w:ascii="Verdana" w:hAnsi="Verdana"/>
        </w:rPr>
        <w:t>télé</w:t>
      </w:r>
      <w:r w:rsidR="00707169">
        <w:rPr>
          <w:rFonts w:ascii="Verdana" w:hAnsi="Verdana"/>
        </w:rPr>
        <w:t>permanence</w:t>
      </w:r>
      <w:proofErr w:type="spellEnd"/>
      <w:r w:rsidR="00707169">
        <w:rPr>
          <w:rFonts w:ascii="Verdana" w:hAnsi="Verdana"/>
        </w:rPr>
        <w:t xml:space="preserve"> et le télé-atelier n° </w:t>
      </w:r>
      <w:r w:rsidR="005B5BA7">
        <w:rPr>
          <w:rFonts w:ascii="Verdana" w:hAnsi="Verdana"/>
        </w:rPr>
        <w:t>6</w:t>
      </w:r>
      <w:r w:rsidR="00707169">
        <w:rPr>
          <w:rFonts w:ascii="Verdana" w:hAnsi="Verdana"/>
        </w:rPr>
        <w:t xml:space="preserve"> du 18/11/2020</w:t>
      </w:r>
      <w:r>
        <w:rPr>
          <w:rFonts w:ascii="Verdana" w:hAnsi="Verdana"/>
        </w:rPr>
        <w:t>.</w:t>
      </w:r>
    </w:p>
    <w:p w14:paraId="62C30DF2" w14:textId="367DCF9B" w:rsidR="00B42861" w:rsidRDefault="00B42861" w:rsidP="00F94B40">
      <w:pPr>
        <w:pStyle w:val="Sansinterligne"/>
        <w:rPr>
          <w:rFonts w:ascii="Verdana" w:hAnsi="Verdana"/>
        </w:rPr>
      </w:pPr>
    </w:p>
    <w:p w14:paraId="13924B7F" w14:textId="5536B4DD" w:rsidR="003321CD" w:rsidRDefault="003321CD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 xml:space="preserve">Réponses </w:t>
      </w:r>
      <w:r w:rsidR="00C9161F">
        <w:rPr>
          <w:rFonts w:ascii="Verdana" w:hAnsi="Verdana"/>
        </w:rPr>
        <w:t>« </w:t>
      </w:r>
      <w:r>
        <w:rPr>
          <w:rFonts w:ascii="Verdana" w:hAnsi="Verdana"/>
        </w:rPr>
        <w:t>Les animaux marins</w:t>
      </w:r>
      <w:r w:rsidR="00C9161F">
        <w:rPr>
          <w:rFonts w:ascii="Verdana" w:hAnsi="Verdana"/>
        </w:rPr>
        <w:t> »</w:t>
      </w:r>
      <w:r>
        <w:rPr>
          <w:rFonts w:ascii="Verdana" w:hAnsi="Verdana"/>
        </w:rPr>
        <w:t xml:space="preserve"> de la </w:t>
      </w:r>
      <w:proofErr w:type="spellStart"/>
      <w:r>
        <w:rPr>
          <w:rFonts w:ascii="Verdana" w:hAnsi="Verdana"/>
        </w:rPr>
        <w:t>télépermanence</w:t>
      </w:r>
      <w:proofErr w:type="spellEnd"/>
      <w:r>
        <w:rPr>
          <w:rFonts w:ascii="Verdana" w:hAnsi="Verdana"/>
        </w:rPr>
        <w:t xml:space="preserve"> </w:t>
      </w:r>
      <w:r w:rsidR="00A61A46">
        <w:rPr>
          <w:rFonts w:ascii="Verdana" w:hAnsi="Verdana"/>
        </w:rPr>
        <w:t>n</w:t>
      </w:r>
      <w:r w:rsidR="00F52601">
        <w:rPr>
          <w:rFonts w:ascii="Verdana" w:hAnsi="Verdana"/>
        </w:rPr>
        <w:t xml:space="preserve"> </w:t>
      </w:r>
      <w:r>
        <w:rPr>
          <w:rFonts w:ascii="Verdana" w:hAnsi="Verdana"/>
        </w:rPr>
        <w:t>°</w:t>
      </w:r>
      <w:r w:rsidR="00C9161F">
        <w:rPr>
          <w:rFonts w:ascii="Verdana" w:hAnsi="Verdana"/>
        </w:rPr>
        <w:t xml:space="preserve"> </w:t>
      </w:r>
      <w:r>
        <w:rPr>
          <w:rFonts w:ascii="Verdana" w:hAnsi="Verdana"/>
        </w:rPr>
        <w:t>2 du 7 novembre 2020</w:t>
      </w:r>
    </w:p>
    <w:p w14:paraId="7D9459FE" w14:textId="77777777" w:rsidR="003321CD" w:rsidRDefault="003321CD" w:rsidP="00F94B40">
      <w:pPr>
        <w:pStyle w:val="Sansinterligne"/>
        <w:rPr>
          <w:rFonts w:ascii="Verdana" w:hAnsi="Verdana"/>
        </w:rPr>
      </w:pPr>
    </w:p>
    <w:tbl>
      <w:tblPr>
        <w:tblW w:w="9804" w:type="dxa"/>
        <w:tblInd w:w="-21" w:type="dxa"/>
        <w:tblLayout w:type="fixed"/>
        <w:tblLook w:val="0000" w:firstRow="0" w:lastRow="0" w:firstColumn="0" w:lastColumn="0" w:noHBand="0" w:noVBand="0"/>
      </w:tblPr>
      <w:tblGrid>
        <w:gridCol w:w="3815"/>
        <w:gridCol w:w="5989"/>
      </w:tblGrid>
      <w:tr w:rsidR="003321CD" w:rsidRPr="000855CB" w14:paraId="1CABBE89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bookmarkEnd w:id="0"/>
          <w:p w14:paraId="4DB68191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bCs/>
                <w:sz w:val="22"/>
                <w:szCs w:val="22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CHINCHARD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588BD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proofErr w:type="spellStart"/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Caranguidés</w:t>
            </w:r>
            <w:proofErr w:type="spellEnd"/>
          </w:p>
        </w:tc>
      </w:tr>
      <w:tr w:rsidR="003321CD" w:rsidRPr="000855CB" w14:paraId="1146E3DB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95BA0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bCs/>
                <w:sz w:val="22"/>
                <w:szCs w:val="22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CONGRE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CB208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proofErr w:type="spellStart"/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Congridés</w:t>
            </w:r>
            <w:proofErr w:type="spellEnd"/>
          </w:p>
        </w:tc>
      </w:tr>
      <w:tr w:rsidR="003321CD" w:rsidRPr="000855CB" w14:paraId="2E7C094A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00147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COQUETTE/LABRE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DEDE5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Labridés</w:t>
            </w:r>
          </w:p>
        </w:tc>
      </w:tr>
      <w:tr w:rsidR="003321CD" w:rsidRPr="002D63C6" w14:paraId="2ECB17F5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D1DF8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DAURADE ROYALE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3A343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Sparidés</w:t>
            </w:r>
          </w:p>
        </w:tc>
      </w:tr>
      <w:tr w:rsidR="003321CD" w:rsidRPr="002D63C6" w14:paraId="6E793AC7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2EAF2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DORADE GRISE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C10B2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Sparidés</w:t>
            </w:r>
          </w:p>
        </w:tc>
      </w:tr>
      <w:tr w:rsidR="003321CD" w:rsidRPr="002D63C6" w14:paraId="5E27C918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0D463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DORADE ROSE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0A99D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Sparidés</w:t>
            </w:r>
          </w:p>
        </w:tc>
      </w:tr>
      <w:tr w:rsidR="003321CD" w:rsidRPr="000855CB" w14:paraId="64FC91B1" w14:textId="77777777" w:rsidTr="00F52601"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A8E7D" w14:textId="77777777" w:rsidR="003321CD" w:rsidRPr="003321CD" w:rsidRDefault="003321CD" w:rsidP="00F52601">
            <w:pPr>
              <w:autoSpaceDE w:val="0"/>
              <w:rPr>
                <w:rFonts w:ascii="Verdana" w:hAnsi="Verdana" w:cs="Calibri"/>
                <w:sz w:val="22"/>
                <w:szCs w:val="22"/>
                <w:lang w:val="en-US"/>
              </w:rPr>
            </w:pPr>
            <w:r w:rsidRPr="003321CD">
              <w:rPr>
                <w:rFonts w:ascii="Verdana" w:hAnsi="Verdana" w:cs="Calibri"/>
                <w:sz w:val="22"/>
                <w:szCs w:val="22"/>
                <w:lang w:val="en-US"/>
              </w:rPr>
              <w:t>EMISSOLE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9130D" w14:textId="77777777" w:rsidR="003321CD" w:rsidRPr="003321CD" w:rsidRDefault="003321CD" w:rsidP="00F52601">
            <w:pPr>
              <w:autoSpaceDE w:val="0"/>
              <w:snapToGrid w:val="0"/>
              <w:jc w:val="both"/>
              <w:rPr>
                <w:rFonts w:ascii="Verdana" w:hAnsi="Verdana" w:cs="Calibri"/>
                <w:bCs/>
                <w:sz w:val="22"/>
                <w:szCs w:val="22"/>
              </w:rPr>
            </w:pPr>
            <w:proofErr w:type="spellStart"/>
            <w:r w:rsidRPr="003321CD">
              <w:rPr>
                <w:rFonts w:ascii="Verdana" w:hAnsi="Verdana" w:cs="Calibri"/>
                <w:bCs/>
                <w:sz w:val="22"/>
                <w:szCs w:val="22"/>
              </w:rPr>
              <w:t>Triakidés</w:t>
            </w:r>
            <w:proofErr w:type="spellEnd"/>
          </w:p>
        </w:tc>
      </w:tr>
    </w:tbl>
    <w:p w14:paraId="44E59479" w14:textId="1F938A38" w:rsidR="003321CD" w:rsidRDefault="003321CD" w:rsidP="00F94B40">
      <w:pPr>
        <w:pStyle w:val="Sansinterligne"/>
        <w:rPr>
          <w:rFonts w:ascii="Verdana" w:hAnsi="Verdana"/>
        </w:rPr>
      </w:pPr>
    </w:p>
    <w:p w14:paraId="7A2A4A27" w14:textId="436BA2C5" w:rsidR="00B42A1C" w:rsidRDefault="00B42A1C" w:rsidP="00F94B40">
      <w:pPr>
        <w:pStyle w:val="Sansinterligne"/>
        <w:rPr>
          <w:rFonts w:ascii="Verdana" w:hAnsi="Verdana"/>
        </w:rPr>
      </w:pPr>
    </w:p>
    <w:p w14:paraId="2A80016C" w14:textId="0BC35FDC" w:rsidR="00B42A1C" w:rsidRDefault="00B42A1C" w:rsidP="00F94B40">
      <w:pPr>
        <w:pStyle w:val="Sansinterligne"/>
        <w:rPr>
          <w:rFonts w:ascii="Verdana" w:hAnsi="Verdana"/>
        </w:rPr>
      </w:pPr>
    </w:p>
    <w:p w14:paraId="6141234E" w14:textId="1AF463DF" w:rsidR="00B42A1C" w:rsidRDefault="00B42A1C" w:rsidP="00F94B40">
      <w:pPr>
        <w:pStyle w:val="Sansinterligne"/>
        <w:rPr>
          <w:rFonts w:ascii="Verdana" w:hAnsi="Verdana"/>
        </w:rPr>
      </w:pPr>
    </w:p>
    <w:p w14:paraId="2CA81125" w14:textId="46A67595" w:rsidR="00B42A1C" w:rsidRDefault="00B42A1C" w:rsidP="00F94B40">
      <w:pPr>
        <w:pStyle w:val="Sansinterligne"/>
        <w:rPr>
          <w:rFonts w:ascii="Verdana" w:hAnsi="Verdana"/>
        </w:rPr>
      </w:pPr>
    </w:p>
    <w:p w14:paraId="06804B1B" w14:textId="5BE2597F" w:rsidR="00430375" w:rsidRPr="002175DF" w:rsidRDefault="00B42A1C" w:rsidP="00430375">
      <w:pPr>
        <w:pStyle w:val="Sansinterligne"/>
        <w:jc w:val="center"/>
        <w:rPr>
          <w:rFonts w:ascii="Verdana" w:hAnsi="Verdana"/>
          <w:b/>
          <w:color w:val="002060"/>
          <w:sz w:val="28"/>
          <w:szCs w:val="28"/>
        </w:rPr>
      </w:pPr>
      <w:r w:rsidRPr="002175DF">
        <w:rPr>
          <w:rFonts w:ascii="Verdana" w:hAnsi="Verdana"/>
          <w:b/>
          <w:color w:val="002060"/>
          <w:sz w:val="28"/>
          <w:szCs w:val="28"/>
        </w:rPr>
        <w:t>L</w:t>
      </w:r>
      <w:r w:rsidR="007A30BD" w:rsidRPr="002175DF">
        <w:rPr>
          <w:rFonts w:ascii="Verdana" w:hAnsi="Verdana"/>
          <w:b/>
          <w:color w:val="002060"/>
          <w:sz w:val="28"/>
          <w:szCs w:val="28"/>
        </w:rPr>
        <w:t xml:space="preserve">e montage du bas de </w:t>
      </w:r>
      <w:proofErr w:type="gramStart"/>
      <w:r w:rsidR="007A30BD" w:rsidRPr="002175DF">
        <w:rPr>
          <w:rFonts w:ascii="Verdana" w:hAnsi="Verdana"/>
          <w:b/>
          <w:color w:val="002060"/>
          <w:sz w:val="28"/>
          <w:szCs w:val="28"/>
        </w:rPr>
        <w:t>ligne polyvalent</w:t>
      </w:r>
      <w:proofErr w:type="gramEnd"/>
    </w:p>
    <w:p w14:paraId="02CE0362" w14:textId="77777777" w:rsidR="00430375" w:rsidRPr="002175DF" w:rsidRDefault="00430375" w:rsidP="002175DF">
      <w:pPr>
        <w:pStyle w:val="Sansinterligne"/>
        <w:jc w:val="center"/>
        <w:rPr>
          <w:rFonts w:ascii="Verdana" w:hAnsi="Verdana"/>
          <w:b/>
          <w:color w:val="002060"/>
          <w:sz w:val="28"/>
          <w:szCs w:val="28"/>
        </w:rPr>
      </w:pPr>
    </w:p>
    <w:p w14:paraId="2FC249E0" w14:textId="5E412B94" w:rsidR="00430375" w:rsidRPr="00D02493" w:rsidRDefault="00D02493" w:rsidP="00F94B40">
      <w:pPr>
        <w:pStyle w:val="Sansinterligne"/>
        <w:rPr>
          <w:rFonts w:ascii="Verdana" w:hAnsi="Verdana"/>
          <w:b/>
          <w:bCs/>
          <w:color w:val="002060"/>
        </w:rPr>
      </w:pPr>
      <w:r w:rsidRPr="00D02493">
        <w:rPr>
          <w:rFonts w:ascii="Verdana" w:hAnsi="Verdana"/>
          <w:b/>
          <w:bCs/>
          <w:color w:val="002060"/>
        </w:rPr>
        <w:t>Les leurres pour ce montage</w:t>
      </w:r>
      <w:r w:rsidR="00B61A33">
        <w:rPr>
          <w:rFonts w:ascii="Verdana" w:hAnsi="Verdana"/>
          <w:b/>
          <w:bCs/>
          <w:color w:val="002060"/>
        </w:rPr>
        <w:t> :</w:t>
      </w:r>
    </w:p>
    <w:p w14:paraId="6DC9B19F" w14:textId="6DB0089C" w:rsidR="00D02493" w:rsidRDefault="00D02493" w:rsidP="00F94B40">
      <w:pPr>
        <w:pStyle w:val="Sansinterligne"/>
        <w:rPr>
          <w:rFonts w:ascii="Verdana" w:hAnsi="Verdana"/>
        </w:rPr>
      </w:pPr>
    </w:p>
    <w:p w14:paraId="15473F96" w14:textId="763BF7C1" w:rsidR="00D02493" w:rsidRDefault="00D02493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Ce montage polyvalent se présente en action de pêche avec un maximum de 3 leurres : 1 sur chaque empile et 1 en leurre terminal.</w:t>
      </w:r>
    </w:p>
    <w:p w14:paraId="759C9C60" w14:textId="6DAF1E0D" w:rsidR="00D02493" w:rsidRDefault="00D02493" w:rsidP="00D02493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L’avantage qu’il présente est de pouvoir tester plusieurs leurres en même temps.</w:t>
      </w:r>
    </w:p>
    <w:p w14:paraId="052A2308" w14:textId="77777777" w:rsidR="00D02493" w:rsidRDefault="00D02493" w:rsidP="00D02493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Ces leurres peuvent être :</w:t>
      </w:r>
    </w:p>
    <w:p w14:paraId="7645B2A7" w14:textId="53BD5825" w:rsidR="00D02493" w:rsidRDefault="00D02493" w:rsidP="00D02493">
      <w:pPr>
        <w:pStyle w:val="Sansinterligne"/>
        <w:numPr>
          <w:ilvl w:val="0"/>
          <w:numId w:val="3"/>
        </w:num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de</w:t>
      </w:r>
      <w:proofErr w:type="gramEnd"/>
      <w:r>
        <w:rPr>
          <w:rFonts w:ascii="Verdana" w:hAnsi="Verdana"/>
        </w:rPr>
        <w:t xml:space="preserve"> f</w:t>
      </w:r>
      <w:r w:rsidR="00B61A33">
        <w:rPr>
          <w:rFonts w:ascii="Verdana" w:hAnsi="Verdana"/>
        </w:rPr>
        <w:t>orme identique mais de longueur</w:t>
      </w:r>
      <w:r>
        <w:rPr>
          <w:rFonts w:ascii="Verdana" w:hAnsi="Verdana"/>
        </w:rPr>
        <w:t xml:space="preserve"> ou de couleur différentes</w:t>
      </w:r>
    </w:p>
    <w:p w14:paraId="4A33AABB" w14:textId="5FED27BA" w:rsidR="00D02493" w:rsidRDefault="00D02493" w:rsidP="00D02493">
      <w:pPr>
        <w:pStyle w:val="Sansinterligne"/>
        <w:numPr>
          <w:ilvl w:val="0"/>
          <w:numId w:val="3"/>
        </w:num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de</w:t>
      </w:r>
      <w:proofErr w:type="gramEnd"/>
      <w:r>
        <w:rPr>
          <w:rFonts w:ascii="Verdana" w:hAnsi="Verdana"/>
        </w:rPr>
        <w:t xml:space="preserve"> </w:t>
      </w:r>
      <w:r w:rsidR="00B61A33">
        <w:rPr>
          <w:rFonts w:ascii="Verdana" w:hAnsi="Verdana"/>
        </w:rPr>
        <w:t>forme différente</w:t>
      </w:r>
      <w:r>
        <w:rPr>
          <w:rFonts w:ascii="Verdana" w:hAnsi="Verdana"/>
        </w:rPr>
        <w:t>.</w:t>
      </w:r>
    </w:p>
    <w:p w14:paraId="6307257D" w14:textId="243618AF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4A5DB71B" w14:textId="3B3E8708" w:rsidR="00D02493" w:rsidRDefault="00D02493" w:rsidP="00D02493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 xml:space="preserve">Mais une fois que vous avez </w:t>
      </w:r>
      <w:proofErr w:type="spellStart"/>
      <w:r>
        <w:rPr>
          <w:rFonts w:ascii="Verdana" w:hAnsi="Verdana"/>
        </w:rPr>
        <w:t>identifier</w:t>
      </w:r>
      <w:proofErr w:type="spellEnd"/>
      <w:r>
        <w:rPr>
          <w:rFonts w:ascii="Verdana" w:hAnsi="Verdana"/>
        </w:rPr>
        <w:t xml:space="preserve"> quel type de leurre est attr</w:t>
      </w:r>
      <w:r w:rsidR="00B61A33">
        <w:rPr>
          <w:rFonts w:ascii="Verdana" w:hAnsi="Verdana"/>
        </w:rPr>
        <w:t>actif pour le poisson recherché, vous pouvez équiper vot</w:t>
      </w:r>
      <w:r>
        <w:rPr>
          <w:rFonts w:ascii="Verdana" w:hAnsi="Verdana"/>
        </w:rPr>
        <w:t>r</w:t>
      </w:r>
      <w:r w:rsidR="00B61A33">
        <w:rPr>
          <w:rFonts w:ascii="Verdana" w:hAnsi="Verdana"/>
        </w:rPr>
        <w:t>e</w:t>
      </w:r>
      <w:r>
        <w:rPr>
          <w:rFonts w:ascii="Verdana" w:hAnsi="Verdana"/>
        </w:rPr>
        <w:t xml:space="preserve"> montage instantanément sans avoir à changer de bas de ligne.</w:t>
      </w:r>
    </w:p>
    <w:p w14:paraId="253C80E9" w14:textId="1D2A4443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79897B1A" w14:textId="510B8B99" w:rsidR="00D02493" w:rsidRPr="00D02493" w:rsidRDefault="00D02493" w:rsidP="00D02493">
      <w:pPr>
        <w:pStyle w:val="Sansinterligne"/>
        <w:jc w:val="both"/>
        <w:rPr>
          <w:rFonts w:ascii="Verdana" w:hAnsi="Verdana"/>
          <w:b/>
          <w:bCs/>
          <w:color w:val="002060"/>
        </w:rPr>
      </w:pPr>
      <w:r w:rsidRPr="00D02493">
        <w:rPr>
          <w:rFonts w:ascii="Verdana" w:hAnsi="Verdana"/>
          <w:b/>
          <w:bCs/>
          <w:color w:val="002060"/>
        </w:rPr>
        <w:t>Les leurres :</w:t>
      </w:r>
    </w:p>
    <w:p w14:paraId="42F756D5" w14:textId="25CAF296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75C929B9" w14:textId="18CA69C1" w:rsidR="00D02493" w:rsidRDefault="00D02493" w:rsidP="00D02493">
      <w:pPr>
        <w:pStyle w:val="Sansinterligne"/>
        <w:jc w:val="both"/>
        <w:rPr>
          <w:rFonts w:ascii="Verdana" w:hAnsi="Verdana"/>
        </w:rPr>
      </w:pPr>
      <w:r>
        <w:rPr>
          <w:rFonts w:ascii="Verdana" w:hAnsi="Verdana"/>
        </w:rPr>
        <w:t>Pour le choix des leurres il faut distinguer les leurres qui seront montés sur les empiles des leurres qui seront montés sur l’agrafe terminale.</w:t>
      </w:r>
    </w:p>
    <w:p w14:paraId="2847CC75" w14:textId="657B78F2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29B32AD0" w14:textId="0F935082" w:rsidR="00D02493" w:rsidRDefault="00D02493" w:rsidP="00D02493">
      <w:pPr>
        <w:pStyle w:val="Sansinterligne"/>
        <w:jc w:val="both"/>
        <w:rPr>
          <w:rFonts w:ascii="Verdana" w:hAnsi="Verdana"/>
        </w:rPr>
      </w:pPr>
      <w:r w:rsidRPr="00D02493">
        <w:rPr>
          <w:rFonts w:ascii="Verdana" w:hAnsi="Verdana"/>
          <w:b/>
          <w:bCs/>
          <w:color w:val="002060"/>
        </w:rPr>
        <w:t>Les leurres sur les empiles</w:t>
      </w:r>
      <w:r w:rsidRPr="00D02493">
        <w:rPr>
          <w:rFonts w:ascii="Verdana" w:hAnsi="Verdana"/>
          <w:color w:val="002060"/>
        </w:rPr>
        <w:t> </w:t>
      </w:r>
      <w:r>
        <w:rPr>
          <w:rFonts w:ascii="Verdana" w:hAnsi="Verdana"/>
        </w:rPr>
        <w:t>: vous avez un choix très large, mais pour la pêche du lieu pour ce début de saiso</w:t>
      </w:r>
      <w:r w:rsidR="00B61A33">
        <w:rPr>
          <w:rFonts w:ascii="Verdana" w:hAnsi="Verdana"/>
        </w:rPr>
        <w:t xml:space="preserve">n, je préconise de rester </w:t>
      </w:r>
      <w:r>
        <w:rPr>
          <w:rFonts w:ascii="Verdana" w:hAnsi="Verdana"/>
        </w:rPr>
        <w:t>« </w:t>
      </w:r>
      <w:r w:rsidR="00B61A33">
        <w:rPr>
          <w:rFonts w:ascii="Verdana" w:hAnsi="Verdana"/>
        </w:rPr>
        <w:t>dans le classique </w:t>
      </w:r>
      <w:proofErr w:type="gramStart"/>
      <w:r w:rsidR="00B61A33">
        <w:rPr>
          <w:rFonts w:ascii="Verdana" w:hAnsi="Verdana"/>
        </w:rPr>
        <w:t xml:space="preserve">» </w:t>
      </w:r>
      <w:r>
        <w:rPr>
          <w:rFonts w:ascii="Verdana" w:hAnsi="Verdana"/>
        </w:rPr>
        <w:t xml:space="preserve"> </w:t>
      </w:r>
      <w:r w:rsidR="00B61A33">
        <w:rPr>
          <w:rFonts w:ascii="Verdana" w:hAnsi="Verdana"/>
        </w:rPr>
        <w:t>c’est</w:t>
      </w:r>
      <w:proofErr w:type="gramEnd"/>
      <w:r w:rsidR="00B61A33">
        <w:rPr>
          <w:rFonts w:ascii="Verdana" w:hAnsi="Verdana"/>
        </w:rPr>
        <w:t xml:space="preserve"> à dire  les </w:t>
      </w:r>
      <w:r>
        <w:rPr>
          <w:rFonts w:ascii="Verdana" w:hAnsi="Verdana"/>
        </w:rPr>
        <w:t>anguillons qui sont des leurres incontournables pour la pêche du lieu.</w:t>
      </w:r>
    </w:p>
    <w:p w14:paraId="00A1BA2E" w14:textId="6EADE6C7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207B466C" w14:textId="344966E4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7EFD0181" w14:textId="643CEA67" w:rsidR="00D02493" w:rsidRDefault="00D02493" w:rsidP="00D02493">
      <w:pPr>
        <w:pStyle w:val="Sansinterligne"/>
        <w:jc w:val="both"/>
        <w:rPr>
          <w:rFonts w:ascii="Verdana" w:hAnsi="Verdana"/>
        </w:rPr>
      </w:pPr>
      <w:r w:rsidRPr="00F216F3">
        <w:rPr>
          <w:rFonts w:ascii="Verdana" w:hAnsi="Verdana"/>
          <w:b/>
          <w:bCs/>
          <w:color w:val="002060"/>
        </w:rPr>
        <w:lastRenderedPageBreak/>
        <w:t>Anguillons</w:t>
      </w:r>
      <w:r>
        <w:rPr>
          <w:rFonts w:ascii="Verdana" w:hAnsi="Verdana"/>
        </w:rPr>
        <w:t> :</w:t>
      </w:r>
    </w:p>
    <w:p w14:paraId="0FF954B4" w14:textId="77777777" w:rsidR="00D02493" w:rsidRDefault="00D02493" w:rsidP="00D02493">
      <w:pPr>
        <w:pStyle w:val="Sansinterligne"/>
        <w:jc w:val="both"/>
        <w:rPr>
          <w:rFonts w:ascii="Verdana" w:hAnsi="Verdana"/>
        </w:rPr>
      </w:pPr>
    </w:p>
    <w:p w14:paraId="255CC9E1" w14:textId="0678BA8D" w:rsidR="00926C2A" w:rsidRDefault="00D02493" w:rsidP="00F94B40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60996E1D" wp14:editId="792245E5">
            <wp:extent cx="2857500" cy="2857500"/>
            <wp:effectExtent l="0" t="0" r="0" b="0"/>
            <wp:docPr id="1" name="Image 1" descr="Anguillon - Achat / Vente pas 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uillon - Achat / Vente pas ch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192B" w14:textId="77777777" w:rsidR="00D02493" w:rsidRDefault="00D02493" w:rsidP="00F94B40">
      <w:pPr>
        <w:pStyle w:val="Sansinterligne"/>
        <w:rPr>
          <w:rFonts w:ascii="Verdana" w:hAnsi="Verdana"/>
        </w:rPr>
      </w:pPr>
    </w:p>
    <w:p w14:paraId="1E89215F" w14:textId="2F5FCF81" w:rsidR="00D02493" w:rsidRDefault="00D02493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 xml:space="preserve">Ensuite vous pouvez équiper vos empiles de leurres souples et là aussi vous avez un choix important. Pour ma part, dans ce cas de figure, je privilégie des leurres souples </w:t>
      </w:r>
      <w:r w:rsidR="008E5FDE">
        <w:rPr>
          <w:rFonts w:ascii="Verdana" w:hAnsi="Verdana"/>
        </w:rPr>
        <w:t xml:space="preserve">de type </w:t>
      </w:r>
      <w:r w:rsidR="008E5FDE" w:rsidRPr="00AB5E24">
        <w:rPr>
          <w:rFonts w:ascii="Verdana" w:hAnsi="Verdana"/>
          <w:b/>
        </w:rPr>
        <w:t xml:space="preserve">slug </w:t>
      </w:r>
      <w:r>
        <w:rPr>
          <w:rFonts w:ascii="Verdana" w:hAnsi="Verdana"/>
        </w:rPr>
        <w:t>ressemblant le plus possible à des lançons qui sont des mets de choix pour le lieu comme pour beaucoup d’autres espèces</w:t>
      </w:r>
      <w:r w:rsidR="00825BD1">
        <w:rPr>
          <w:rFonts w:ascii="Verdana" w:hAnsi="Verdana"/>
        </w:rPr>
        <w:t>.</w:t>
      </w:r>
    </w:p>
    <w:p w14:paraId="10BFFB74" w14:textId="3E86FC35" w:rsidR="00D02493" w:rsidRDefault="00D02493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Leur forme est allongée, et ne présente pas de queue</w:t>
      </w:r>
      <w:r w:rsidR="00825BD1">
        <w:rPr>
          <w:rFonts w:ascii="Verdana" w:hAnsi="Verdana"/>
        </w:rPr>
        <w:t> :</w:t>
      </w:r>
    </w:p>
    <w:p w14:paraId="3C80A5CE" w14:textId="2E65A27C" w:rsidR="00D02493" w:rsidRDefault="00D02493" w:rsidP="00F94B40">
      <w:pPr>
        <w:pStyle w:val="Sansinterligne"/>
        <w:rPr>
          <w:rFonts w:ascii="Verdana" w:hAnsi="Verdana"/>
        </w:rPr>
      </w:pPr>
    </w:p>
    <w:p w14:paraId="28C6B67A" w14:textId="014EA9F0" w:rsidR="00D02493" w:rsidRDefault="008E5FDE" w:rsidP="00F94B40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43B87739" wp14:editId="23EC404E">
            <wp:extent cx="5746239" cy="876300"/>
            <wp:effectExtent l="0" t="0" r="6985" b="0"/>
            <wp:docPr id="3" name="Image 3" descr="Giant X Layer MEGABASS - Leurre souple Slug (Ba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ant X Layer MEGABASS - Leurre souple Slug (Bar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3" cy="9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4214" w14:textId="41DA0CD1" w:rsidR="008E5FDE" w:rsidRDefault="008E5FDE" w:rsidP="00F94B40">
      <w:pPr>
        <w:pStyle w:val="Sansinterligne"/>
        <w:rPr>
          <w:rFonts w:ascii="Verdana" w:hAnsi="Verdana"/>
        </w:rPr>
      </w:pPr>
    </w:p>
    <w:p w14:paraId="652A8358" w14:textId="04B12531" w:rsidR="008E5FDE" w:rsidRDefault="008E5FDE" w:rsidP="00F94B40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1AEC6A99" wp14:editId="7982AA72">
            <wp:extent cx="5760720" cy="3110789"/>
            <wp:effectExtent l="0" t="0" r="0" b="0"/>
            <wp:docPr id="8" name="Image 8" descr="SLUG-GO - LEURRES SOUPLES NUS - variop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UG-GO - LEURRES SOUPLES NUS - variopech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318C" w14:textId="42686213" w:rsidR="008E5FDE" w:rsidRDefault="008E5FDE" w:rsidP="00F94B40">
      <w:pPr>
        <w:pStyle w:val="Sansinterligne"/>
        <w:rPr>
          <w:rFonts w:ascii="Verdana" w:hAnsi="Verdana"/>
        </w:rPr>
      </w:pPr>
    </w:p>
    <w:p w14:paraId="398740FA" w14:textId="55525E90" w:rsidR="001660DD" w:rsidRDefault="00F216F3" w:rsidP="00F94B40">
      <w:pPr>
        <w:pStyle w:val="Sansinterligne"/>
        <w:rPr>
          <w:rFonts w:ascii="Verdana" w:hAnsi="Verdana"/>
        </w:rPr>
      </w:pPr>
      <w:proofErr w:type="spellStart"/>
      <w:r w:rsidRPr="00F216F3">
        <w:rPr>
          <w:rFonts w:ascii="Verdana" w:hAnsi="Verdana"/>
          <w:b/>
          <w:bCs/>
          <w:color w:val="002060"/>
        </w:rPr>
        <w:lastRenderedPageBreak/>
        <w:t>Shads</w:t>
      </w:r>
      <w:proofErr w:type="spellEnd"/>
      <w:r>
        <w:rPr>
          <w:rFonts w:ascii="Verdana" w:hAnsi="Verdana"/>
        </w:rPr>
        <w:t xml:space="preserve"> : </w:t>
      </w:r>
      <w:r w:rsidR="001660DD">
        <w:rPr>
          <w:rFonts w:ascii="Verdana" w:hAnsi="Verdana"/>
        </w:rPr>
        <w:t xml:space="preserve">Vous avez également la possibilité de pêcher avec des </w:t>
      </w:r>
      <w:proofErr w:type="spellStart"/>
      <w:r w:rsidR="001660DD">
        <w:rPr>
          <w:rFonts w:ascii="Verdana" w:hAnsi="Verdana"/>
        </w:rPr>
        <w:t>shad</w:t>
      </w:r>
      <w:r w:rsidR="00B42A1C">
        <w:rPr>
          <w:rFonts w:ascii="Verdana" w:hAnsi="Verdana"/>
        </w:rPr>
        <w:t>s</w:t>
      </w:r>
      <w:proofErr w:type="spellEnd"/>
      <w:r w:rsidR="00AB5E24">
        <w:rPr>
          <w:rFonts w:ascii="Verdana" w:hAnsi="Verdana"/>
        </w:rPr>
        <w:t xml:space="preserve"> qui vous donneront</w:t>
      </w:r>
      <w:r w:rsidR="001660DD">
        <w:rPr>
          <w:rFonts w:ascii="Verdana" w:hAnsi="Verdana"/>
        </w:rPr>
        <w:t xml:space="preserve"> autant de bons résultats.</w:t>
      </w:r>
    </w:p>
    <w:p w14:paraId="6BB91835" w14:textId="36E2929B" w:rsidR="00B42A1C" w:rsidRDefault="00B42A1C" w:rsidP="00F94B40">
      <w:pPr>
        <w:pStyle w:val="Sansinterligne"/>
        <w:rPr>
          <w:rFonts w:ascii="Verdana" w:hAnsi="Verdana"/>
        </w:rPr>
      </w:pPr>
    </w:p>
    <w:p w14:paraId="2D1F06C5" w14:textId="550674E3" w:rsidR="00B42A1C" w:rsidRDefault="00B42A1C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 xml:space="preserve">Vous avez le choix entre deux grandes familles de </w:t>
      </w:r>
      <w:proofErr w:type="spellStart"/>
      <w:r>
        <w:rPr>
          <w:rFonts w:ascii="Verdana" w:hAnsi="Verdana"/>
        </w:rPr>
        <w:t>shads</w:t>
      </w:r>
      <w:proofErr w:type="spellEnd"/>
      <w:r>
        <w:rPr>
          <w:rFonts w:ascii="Verdana" w:hAnsi="Verdana"/>
        </w:rPr>
        <w:t> :</w:t>
      </w:r>
    </w:p>
    <w:p w14:paraId="4BAA9BD0" w14:textId="197AC8AF" w:rsidR="00B42A1C" w:rsidRDefault="00B42A1C" w:rsidP="00B42A1C">
      <w:pPr>
        <w:pStyle w:val="Sansinterligne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Les </w:t>
      </w:r>
      <w:proofErr w:type="spellStart"/>
      <w:r>
        <w:rPr>
          <w:rFonts w:ascii="Verdana" w:hAnsi="Verdana"/>
        </w:rPr>
        <w:t>shads</w:t>
      </w:r>
      <w:proofErr w:type="spellEnd"/>
      <w:r>
        <w:rPr>
          <w:rFonts w:ascii="Verdana" w:hAnsi="Verdana"/>
        </w:rPr>
        <w:t xml:space="preserve"> avec une queue en forme de palette</w:t>
      </w:r>
      <w:r w:rsidR="007635E9">
        <w:rPr>
          <w:rFonts w:ascii="Verdana" w:hAnsi="Verdana"/>
        </w:rPr>
        <w:t xml:space="preserve">, </w:t>
      </w:r>
    </w:p>
    <w:p w14:paraId="35C18548" w14:textId="77777777" w:rsidR="00B42A1C" w:rsidRPr="00B42A1C" w:rsidRDefault="00B42A1C" w:rsidP="00B42A1C">
      <w:pPr>
        <w:pStyle w:val="Sansinterligne"/>
        <w:rPr>
          <w:rFonts w:ascii="Verdana" w:hAnsi="Verdana"/>
          <w:noProof/>
        </w:rPr>
      </w:pPr>
      <w:r>
        <w:rPr>
          <w:noProof/>
          <w:lang w:eastAsia="fr-FR"/>
        </w:rPr>
        <w:drawing>
          <wp:inline distT="0" distB="0" distL="0" distR="0" wp14:anchorId="35504D24" wp14:editId="7A41C818">
            <wp:extent cx="2882900" cy="2162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A1C">
        <w:rPr>
          <w:noProof/>
        </w:rPr>
        <w:t xml:space="preserve"> </w:t>
      </w:r>
    </w:p>
    <w:p w14:paraId="4082F5D3" w14:textId="77777777" w:rsidR="00B42A1C" w:rsidRPr="00B42A1C" w:rsidRDefault="00B42A1C" w:rsidP="00B42A1C">
      <w:pPr>
        <w:pStyle w:val="Sansinterligne"/>
        <w:rPr>
          <w:rFonts w:ascii="Verdana" w:hAnsi="Verdana"/>
          <w:noProof/>
        </w:rPr>
      </w:pPr>
    </w:p>
    <w:p w14:paraId="31BFAB7E" w14:textId="0CF8771B" w:rsidR="00B42A1C" w:rsidRDefault="00B42A1C" w:rsidP="00B42A1C">
      <w:pPr>
        <w:pStyle w:val="Sansinterligne"/>
        <w:rPr>
          <w:rFonts w:ascii="Verdana" w:hAnsi="Verdana"/>
          <w:noProof/>
        </w:rPr>
      </w:pPr>
      <w:r w:rsidRPr="00B42A1C">
        <w:rPr>
          <w:rFonts w:ascii="Verdana" w:hAnsi="Verdana"/>
          <w:noProof/>
        </w:rPr>
        <w:t>P</w:t>
      </w:r>
      <w:r>
        <w:rPr>
          <w:rFonts w:ascii="Verdana" w:hAnsi="Verdana"/>
          <w:noProof/>
        </w:rPr>
        <w:t xml:space="preserve">ersonnelement j’utilise principalement de </w:t>
      </w:r>
      <w:r w:rsidR="007635E9">
        <w:rPr>
          <w:rFonts w:ascii="Verdana" w:hAnsi="Verdana"/>
          <w:noProof/>
        </w:rPr>
        <w:t>shads avec une queue en palette :</w:t>
      </w:r>
    </w:p>
    <w:p w14:paraId="32FE114A" w14:textId="7DCFB8CD" w:rsidR="007635E9" w:rsidRDefault="00AB5E24" w:rsidP="00B42A1C">
      <w:pPr>
        <w:pStyle w:val="Sansinterligne"/>
        <w:rPr>
          <w:rFonts w:ascii="Verdana" w:hAnsi="Verdana"/>
          <w:noProof/>
        </w:rPr>
      </w:pPr>
      <w:r>
        <w:rPr>
          <w:rFonts w:ascii="Verdana" w:hAnsi="Verdana"/>
          <w:noProof/>
        </w:rPr>
        <w:t>les Shads Keitech (vo</w:t>
      </w:r>
      <w:r w:rsidR="007635E9">
        <w:rPr>
          <w:rFonts w:ascii="Verdana" w:hAnsi="Verdana"/>
          <w:noProof/>
        </w:rPr>
        <w:t>ir ci-dessous)</w:t>
      </w:r>
    </w:p>
    <w:p w14:paraId="7B67E466" w14:textId="77777777" w:rsidR="00DF3716" w:rsidRDefault="00DF3716" w:rsidP="00B42A1C">
      <w:pPr>
        <w:pStyle w:val="Sansinterligne"/>
        <w:rPr>
          <w:rFonts w:ascii="Verdana" w:hAnsi="Verdana"/>
          <w:noProof/>
        </w:rPr>
      </w:pPr>
    </w:p>
    <w:p w14:paraId="5BB20953" w14:textId="77777777" w:rsidR="00DF3716" w:rsidRPr="00B42A1C" w:rsidRDefault="00DF3716" w:rsidP="00B42A1C">
      <w:pPr>
        <w:pStyle w:val="Sansinterligne"/>
        <w:rPr>
          <w:rFonts w:ascii="Verdana" w:hAnsi="Verdana"/>
          <w:noProof/>
        </w:rPr>
      </w:pPr>
    </w:p>
    <w:p w14:paraId="6B8E46CF" w14:textId="7B1D652F" w:rsidR="00B42A1C" w:rsidRDefault="00B42A1C" w:rsidP="00B42A1C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09E6792D" wp14:editId="3741EBFA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08F6" w14:textId="3FFBE108" w:rsidR="001660DD" w:rsidRDefault="001660DD" w:rsidP="00B42A1C">
      <w:pPr>
        <w:pStyle w:val="Sansinterligne"/>
        <w:rPr>
          <w:rFonts w:ascii="Verdana" w:hAnsi="Verdana"/>
        </w:rPr>
      </w:pPr>
    </w:p>
    <w:p w14:paraId="3470DB31" w14:textId="77777777" w:rsidR="00AB5E24" w:rsidRDefault="00AB5E24" w:rsidP="00B42A1C">
      <w:pPr>
        <w:pStyle w:val="Sansinterligne"/>
        <w:rPr>
          <w:rFonts w:ascii="Verdana" w:hAnsi="Verdana"/>
        </w:rPr>
      </w:pPr>
    </w:p>
    <w:p w14:paraId="581CA11F" w14:textId="07635FF5" w:rsidR="00DF3716" w:rsidRDefault="00DF3716" w:rsidP="00B42A1C">
      <w:pPr>
        <w:pStyle w:val="Sansinterligne"/>
        <w:rPr>
          <w:rFonts w:ascii="Verdana" w:hAnsi="Verdana"/>
        </w:rPr>
      </w:pPr>
    </w:p>
    <w:p w14:paraId="0A64E9D0" w14:textId="77777777" w:rsidR="005864E6" w:rsidRDefault="005864E6" w:rsidP="00B42A1C">
      <w:pPr>
        <w:pStyle w:val="Sansinterligne"/>
        <w:rPr>
          <w:rFonts w:ascii="Verdana" w:hAnsi="Verdana"/>
        </w:rPr>
      </w:pPr>
    </w:p>
    <w:p w14:paraId="3CF4B5AA" w14:textId="71B128A3" w:rsidR="007635E9" w:rsidRDefault="00AB5E24" w:rsidP="00B42A1C">
      <w:pPr>
        <w:pStyle w:val="Sansinterligne"/>
        <w:rPr>
          <w:rFonts w:ascii="Verdana" w:hAnsi="Verdana"/>
        </w:rPr>
      </w:pPr>
      <w:proofErr w:type="gramStart"/>
      <w:r>
        <w:rPr>
          <w:rFonts w:ascii="Verdana" w:hAnsi="Verdana"/>
        </w:rPr>
        <w:lastRenderedPageBreak/>
        <w:t>e</w:t>
      </w:r>
      <w:r w:rsidR="007635E9">
        <w:rPr>
          <w:rFonts w:ascii="Verdana" w:hAnsi="Verdana"/>
        </w:rPr>
        <w:t>t</w:t>
      </w:r>
      <w:proofErr w:type="gramEnd"/>
      <w:r w:rsidR="007635E9">
        <w:rPr>
          <w:rFonts w:ascii="Verdana" w:hAnsi="Verdana"/>
        </w:rPr>
        <w:t xml:space="preserve"> les One up </w:t>
      </w:r>
      <w:proofErr w:type="spellStart"/>
      <w:r w:rsidR="007635E9">
        <w:rPr>
          <w:rFonts w:ascii="Verdana" w:hAnsi="Verdana"/>
        </w:rPr>
        <w:t>Shad</w:t>
      </w:r>
      <w:r>
        <w:rPr>
          <w:rFonts w:ascii="Verdana" w:hAnsi="Verdana"/>
        </w:rPr>
        <w:t>s</w:t>
      </w:r>
      <w:proofErr w:type="spellEnd"/>
      <w:r w:rsidR="007635E9">
        <w:rPr>
          <w:rFonts w:ascii="Verdana" w:hAnsi="Verdana"/>
        </w:rPr>
        <w:t> : photo ci-dessous</w:t>
      </w:r>
    </w:p>
    <w:p w14:paraId="53745BC2" w14:textId="4756C539" w:rsidR="00B42A1C" w:rsidRDefault="00B42A1C" w:rsidP="00B42A1C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66D900DC" wp14:editId="0E038E7D">
            <wp:extent cx="5760720" cy="2937967"/>
            <wp:effectExtent l="0" t="0" r="0" b="0"/>
            <wp:docPr id="5" name="Image 5" descr="ONE UP SHA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E UP SHAD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F9AF" w14:textId="77777777" w:rsidR="00B42A1C" w:rsidRDefault="00B42A1C" w:rsidP="00B42A1C">
      <w:pPr>
        <w:pStyle w:val="Sansinterligne"/>
        <w:rPr>
          <w:rFonts w:ascii="Verdana" w:hAnsi="Verdana"/>
        </w:rPr>
      </w:pPr>
    </w:p>
    <w:p w14:paraId="385232B7" w14:textId="0823DD42" w:rsidR="00B42A1C" w:rsidRDefault="00B42A1C" w:rsidP="00B42A1C">
      <w:pPr>
        <w:pStyle w:val="Sansinterligne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Les </w:t>
      </w:r>
      <w:proofErr w:type="spellStart"/>
      <w:r>
        <w:rPr>
          <w:rFonts w:ascii="Verdana" w:hAnsi="Verdana"/>
        </w:rPr>
        <w:t>shad</w:t>
      </w:r>
      <w:r w:rsidR="00EF7FF7">
        <w:rPr>
          <w:rFonts w:ascii="Verdana" w:hAnsi="Verdana"/>
        </w:rPr>
        <w:t>s</w:t>
      </w:r>
      <w:proofErr w:type="spellEnd"/>
      <w:r>
        <w:rPr>
          <w:rFonts w:ascii="Verdana" w:hAnsi="Verdana"/>
        </w:rPr>
        <w:t xml:space="preserve"> avec une queue en forme de V</w:t>
      </w:r>
      <w:r w:rsidR="007635E9">
        <w:rPr>
          <w:rFonts w:ascii="Verdana" w:hAnsi="Verdana"/>
        </w:rPr>
        <w:t xml:space="preserve">, les leurres </w:t>
      </w:r>
      <w:proofErr w:type="spellStart"/>
      <w:r w:rsidR="007635E9">
        <w:rPr>
          <w:rFonts w:ascii="Verdana" w:hAnsi="Verdana"/>
        </w:rPr>
        <w:t>Finess</w:t>
      </w:r>
      <w:proofErr w:type="spellEnd"/>
    </w:p>
    <w:p w14:paraId="2D436D6A" w14:textId="1073C108" w:rsidR="00B42A1C" w:rsidRDefault="00B42A1C" w:rsidP="00B42A1C">
      <w:pPr>
        <w:pStyle w:val="Sansinterligne"/>
        <w:rPr>
          <w:rFonts w:ascii="Verdana" w:hAnsi="Verdana"/>
        </w:rPr>
      </w:pPr>
    </w:p>
    <w:p w14:paraId="43C10B2D" w14:textId="36AB5EAF" w:rsidR="00B42A1C" w:rsidRDefault="007635E9" w:rsidP="00B42A1C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675C3152" wp14:editId="3FA1EB76">
            <wp:extent cx="3233420" cy="2425065"/>
            <wp:effectExtent l="0" t="0" r="5080" b="0"/>
            <wp:docPr id="10" name="Image 10" descr="Lucky John Soft Baits 3D Slick Shad-V - Soft Baits - FISHING-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cky John Soft Baits 3D Slick Shad-V - Soft Baits - FISHING-M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32" cy="24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4D58" w14:textId="6D8A67D2" w:rsidR="00B42A1C" w:rsidRDefault="00B42A1C" w:rsidP="00B42A1C">
      <w:pPr>
        <w:pStyle w:val="Sansinterligne"/>
        <w:rPr>
          <w:rFonts w:ascii="Verdana" w:hAnsi="Verdana"/>
        </w:rPr>
      </w:pPr>
    </w:p>
    <w:p w14:paraId="3448F82E" w14:textId="0CD821C8" w:rsidR="00A0710A" w:rsidRDefault="00F216F3" w:rsidP="00A0710A">
      <w:pPr>
        <w:pStyle w:val="Sansinterligne"/>
        <w:rPr>
          <w:rFonts w:ascii="Verdana" w:hAnsi="Verdana"/>
        </w:rPr>
      </w:pPr>
      <w:r w:rsidRPr="00F216F3">
        <w:rPr>
          <w:rFonts w:ascii="Verdana" w:hAnsi="Verdana"/>
          <w:b/>
          <w:bCs/>
          <w:color w:val="002060"/>
        </w:rPr>
        <w:t>Octopus </w:t>
      </w:r>
      <w:r>
        <w:rPr>
          <w:rFonts w:ascii="Verdana" w:hAnsi="Verdana"/>
        </w:rPr>
        <w:t xml:space="preserve">: </w:t>
      </w:r>
      <w:r w:rsidR="00EF7FF7">
        <w:rPr>
          <w:rFonts w:ascii="Verdana" w:hAnsi="Verdana"/>
        </w:rPr>
        <w:t>Enfin, vous pouvez équiper</w:t>
      </w:r>
      <w:r w:rsidR="00A02035">
        <w:rPr>
          <w:rFonts w:ascii="Verdana" w:hAnsi="Verdana"/>
        </w:rPr>
        <w:t xml:space="preserve"> votre montage sur chaque empile de leurres souples de type Octopus montés avec des assist </w:t>
      </w:r>
      <w:proofErr w:type="spellStart"/>
      <w:r w:rsidR="00A02035">
        <w:rPr>
          <w:rFonts w:ascii="Verdana" w:hAnsi="Verdana"/>
        </w:rPr>
        <w:t>hooks</w:t>
      </w:r>
      <w:proofErr w:type="spellEnd"/>
      <w:r w:rsidR="00A02035">
        <w:rPr>
          <w:rFonts w:ascii="Verdana" w:hAnsi="Verdana"/>
        </w:rPr>
        <w:t xml:space="preserve">. </w:t>
      </w:r>
    </w:p>
    <w:p w14:paraId="66D9AB34" w14:textId="0E2ECBB1" w:rsidR="00A0710A" w:rsidRDefault="00A0710A" w:rsidP="00A0710A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Pour plus d’efficacité vous avez la possibilité de remplir chaque Octopus d’attractant.</w:t>
      </w:r>
    </w:p>
    <w:p w14:paraId="71BDD733" w14:textId="4789D7F6" w:rsidR="00A02035" w:rsidRDefault="00A02035" w:rsidP="00B42A1C">
      <w:pPr>
        <w:pStyle w:val="Sansinterligne"/>
        <w:rPr>
          <w:rFonts w:ascii="Verdana" w:hAnsi="Verdan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0710A" w14:paraId="68221891" w14:textId="77777777" w:rsidTr="00A0710A">
        <w:tc>
          <w:tcPr>
            <w:tcW w:w="4531" w:type="dxa"/>
          </w:tcPr>
          <w:p w14:paraId="7EBCC3D1" w14:textId="4C7DE7D0" w:rsidR="00A0710A" w:rsidRDefault="00A0710A" w:rsidP="00B42A1C">
            <w:pPr>
              <w:pStyle w:val="Sansinterligne"/>
              <w:rPr>
                <w:rFonts w:ascii="Verdana" w:hAnsi="Verdana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32FA12" wp14:editId="5FB04068">
                  <wp:extent cx="2581275" cy="2900310"/>
                  <wp:effectExtent l="0" t="0" r="0" b="0"/>
                  <wp:docPr id="15" name="Image 15" descr="OCTOPUS - Delalande Pê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CTOPUS - Delalande Pê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50" cy="294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AB11FEA" w14:textId="444843A9" w:rsidR="00A0710A" w:rsidRDefault="00A0710A" w:rsidP="00B42A1C">
            <w:pPr>
              <w:pStyle w:val="Sansinterligne"/>
              <w:rPr>
                <w:rFonts w:ascii="Verdana" w:hAnsi="Verdan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589120" wp14:editId="6C18C387">
                  <wp:extent cx="2726531" cy="2181225"/>
                  <wp:effectExtent l="0" t="0" r="0" b="0"/>
                  <wp:docPr id="16" name="Image 16" descr="Nitro Booster Illex | Univers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itro Booster Illex | Univers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60" cy="21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52EAD" w14:textId="5B47FF92" w:rsidR="00A0710A" w:rsidRDefault="00A0710A" w:rsidP="00B42A1C">
      <w:pPr>
        <w:pStyle w:val="Sansinterligne"/>
        <w:rPr>
          <w:rFonts w:ascii="Verdana" w:hAnsi="Verdana"/>
        </w:rPr>
      </w:pPr>
    </w:p>
    <w:p w14:paraId="5D10C243" w14:textId="77777777" w:rsidR="00A0710A" w:rsidRDefault="00A0710A" w:rsidP="00B42A1C">
      <w:pPr>
        <w:pStyle w:val="Sansinterligne"/>
        <w:rPr>
          <w:rFonts w:ascii="Verdana" w:hAnsi="Verdana"/>
        </w:rPr>
      </w:pPr>
    </w:p>
    <w:p w14:paraId="249A64E5" w14:textId="178D67F8" w:rsidR="001660DD" w:rsidRDefault="00EF7FF7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En conclusion, faites</w:t>
      </w:r>
      <w:r w:rsidR="001660DD">
        <w:rPr>
          <w:rFonts w:ascii="Verdana" w:hAnsi="Verdana"/>
        </w:rPr>
        <w:t xml:space="preserve"> votre propre routine pour trouver les leurres </w:t>
      </w:r>
      <w:r w:rsidR="00B42A1C">
        <w:rPr>
          <w:rFonts w:ascii="Verdana" w:hAnsi="Verdana"/>
        </w:rPr>
        <w:t xml:space="preserve">qui </w:t>
      </w:r>
      <w:r w:rsidR="001660DD">
        <w:rPr>
          <w:rFonts w:ascii="Verdana" w:hAnsi="Verdana"/>
        </w:rPr>
        <w:t>vous apporterons des touches et de belles prises.</w:t>
      </w:r>
    </w:p>
    <w:p w14:paraId="7CE8A958" w14:textId="77777777" w:rsidR="00A0710A" w:rsidRDefault="00A0710A" w:rsidP="00F94B40">
      <w:pPr>
        <w:pStyle w:val="Sansinterligne"/>
        <w:rPr>
          <w:rFonts w:ascii="Verdana" w:hAnsi="Verdana"/>
        </w:rPr>
      </w:pPr>
    </w:p>
    <w:p w14:paraId="7D8E6E49" w14:textId="77777777" w:rsidR="008E5FDE" w:rsidRDefault="008E5FDE" w:rsidP="008E5FDE">
      <w:pPr>
        <w:pStyle w:val="Sansinterligne"/>
        <w:rPr>
          <w:rFonts w:ascii="Verdana" w:hAnsi="Verdana"/>
        </w:rPr>
      </w:pPr>
      <w:r w:rsidRPr="008E5FDE">
        <w:rPr>
          <w:rFonts w:ascii="Verdana" w:hAnsi="Verdana"/>
          <w:b/>
          <w:bCs/>
          <w:color w:val="002060"/>
        </w:rPr>
        <w:t>Les leurres pour l’agrafe terminale</w:t>
      </w:r>
    </w:p>
    <w:p w14:paraId="5C29D410" w14:textId="5A254042" w:rsidR="008E5FDE" w:rsidRDefault="008E5FDE" w:rsidP="008E5FDE">
      <w:pPr>
        <w:pStyle w:val="Sansinterligne"/>
        <w:rPr>
          <w:rFonts w:ascii="Verdana" w:hAnsi="Verdana"/>
        </w:rPr>
      </w:pPr>
    </w:p>
    <w:p w14:paraId="4345A69A" w14:textId="2243B680" w:rsidR="00946AC7" w:rsidRDefault="00EF7FF7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Là aussi, vous disposez</w:t>
      </w:r>
      <w:r w:rsidR="008E5FDE">
        <w:rPr>
          <w:rFonts w:ascii="Verdana" w:hAnsi="Verdana"/>
        </w:rPr>
        <w:t xml:space="preserve"> d’un très grand choix, à savoir</w:t>
      </w:r>
      <w:r w:rsidR="00946AC7">
        <w:rPr>
          <w:rFonts w:ascii="Verdana" w:hAnsi="Verdana"/>
        </w:rPr>
        <w:t> :</w:t>
      </w:r>
    </w:p>
    <w:p w14:paraId="6038F3B0" w14:textId="1C69DF65" w:rsidR="008E5FDE" w:rsidRDefault="008E5FDE" w:rsidP="00946AC7">
      <w:pPr>
        <w:pStyle w:val="Sansinterligne"/>
        <w:numPr>
          <w:ilvl w:val="0"/>
          <w:numId w:val="3"/>
        </w:numPr>
        <w:rPr>
          <w:rFonts w:ascii="Verdana" w:hAnsi="Verdana"/>
        </w:rPr>
      </w:pPr>
      <w:proofErr w:type="gramStart"/>
      <w:r>
        <w:rPr>
          <w:rFonts w:ascii="Verdana" w:hAnsi="Verdana"/>
        </w:rPr>
        <w:t>des</w:t>
      </w:r>
      <w:proofErr w:type="gramEnd"/>
      <w:r>
        <w:rPr>
          <w:rFonts w:ascii="Verdana" w:hAnsi="Verdana"/>
        </w:rPr>
        <w:t xml:space="preserve"> leurres soupl</w:t>
      </w:r>
      <w:r w:rsidR="00946AC7">
        <w:rPr>
          <w:rFonts w:ascii="Verdana" w:hAnsi="Verdana"/>
        </w:rPr>
        <w:t>e</w:t>
      </w:r>
      <w:r>
        <w:rPr>
          <w:rFonts w:ascii="Verdana" w:hAnsi="Verdana"/>
        </w:rPr>
        <w:t>s sur une t</w:t>
      </w:r>
      <w:r w:rsidR="00946AC7">
        <w:rPr>
          <w:rFonts w:ascii="Verdana" w:hAnsi="Verdana"/>
        </w:rPr>
        <w:t>ê</w:t>
      </w:r>
      <w:r>
        <w:rPr>
          <w:rFonts w:ascii="Verdana" w:hAnsi="Verdana"/>
        </w:rPr>
        <w:t>te plombé</w:t>
      </w:r>
      <w:r w:rsidR="00946AC7">
        <w:rPr>
          <w:rFonts w:ascii="Verdana" w:hAnsi="Verdana"/>
        </w:rPr>
        <w:t>e</w:t>
      </w:r>
    </w:p>
    <w:p w14:paraId="6322C768" w14:textId="77777777" w:rsidR="008E5FDE" w:rsidRDefault="008E5FDE" w:rsidP="00F94B40">
      <w:pPr>
        <w:pStyle w:val="Sansinterligne"/>
        <w:rPr>
          <w:rFonts w:ascii="Verdana" w:hAnsi="Verdana"/>
        </w:rPr>
      </w:pPr>
    </w:p>
    <w:p w14:paraId="326FCEA6" w14:textId="27E3A44C" w:rsidR="008E5FDE" w:rsidRDefault="008E5FDE" w:rsidP="00F94B40">
      <w:pPr>
        <w:pStyle w:val="Sansinterligne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61873720" wp14:editId="310539CE">
            <wp:extent cx="5846713" cy="2771775"/>
            <wp:effectExtent l="0" t="0" r="1905" b="0"/>
            <wp:docPr id="7" name="Image 7" descr="Comment différencier et utiliser les slugs pour la pêche du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ent différencier et utiliser les slugs pour la pêche du 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52" cy="27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D373" w14:textId="5550F488" w:rsidR="008E5FDE" w:rsidRDefault="008E5FDE" w:rsidP="00F94B40">
      <w:pPr>
        <w:pStyle w:val="Sansinterligne"/>
        <w:rPr>
          <w:rFonts w:ascii="Verdana" w:hAnsi="Verdana"/>
        </w:rPr>
      </w:pPr>
    </w:p>
    <w:p w14:paraId="1DC1EBB0" w14:textId="1F1C54FA" w:rsidR="00946AC7" w:rsidRDefault="00946AC7" w:rsidP="00946AC7">
      <w:pPr>
        <w:pStyle w:val="Sansinterligne"/>
        <w:ind w:left="426"/>
        <w:jc w:val="both"/>
        <w:rPr>
          <w:rFonts w:ascii="Verdana" w:hAnsi="Verdana"/>
        </w:rPr>
      </w:pPr>
      <w:r>
        <w:rPr>
          <w:rFonts w:ascii="Verdana" w:hAnsi="Verdana"/>
        </w:rPr>
        <w:t>Le poids de la tête plombée sera fonction de la profondeur de pêche et de la force du courant</w:t>
      </w:r>
    </w:p>
    <w:p w14:paraId="21880231" w14:textId="71B2AC92" w:rsidR="00946AC7" w:rsidRDefault="00946AC7" w:rsidP="00946AC7">
      <w:pPr>
        <w:pStyle w:val="Sansinterligne"/>
        <w:jc w:val="both"/>
        <w:rPr>
          <w:rFonts w:ascii="Verdana" w:hAnsi="Verdana"/>
        </w:rPr>
      </w:pPr>
    </w:p>
    <w:p w14:paraId="47639A63" w14:textId="30876090" w:rsidR="008E5FDE" w:rsidRDefault="00946AC7" w:rsidP="00946AC7">
      <w:pPr>
        <w:pStyle w:val="Sansinterligne"/>
        <w:numPr>
          <w:ilvl w:val="0"/>
          <w:numId w:val="3"/>
        </w:num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des</w:t>
      </w:r>
      <w:proofErr w:type="gram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jigs</w:t>
      </w:r>
      <w:proofErr w:type="spellEnd"/>
      <w:r>
        <w:rPr>
          <w:rFonts w:ascii="Verdana" w:hAnsi="Verdana"/>
        </w:rPr>
        <w:t xml:space="preserve"> : il faut distinguer les casting </w:t>
      </w:r>
      <w:proofErr w:type="spellStart"/>
      <w:r>
        <w:rPr>
          <w:rFonts w:ascii="Verdana" w:hAnsi="Verdana"/>
        </w:rPr>
        <w:t>jigs</w:t>
      </w:r>
      <w:proofErr w:type="spellEnd"/>
      <w:r>
        <w:rPr>
          <w:rFonts w:ascii="Verdana" w:hAnsi="Verdana"/>
        </w:rPr>
        <w:t xml:space="preserve"> des </w:t>
      </w:r>
      <w:proofErr w:type="spellStart"/>
      <w:r>
        <w:rPr>
          <w:rFonts w:ascii="Verdana" w:hAnsi="Verdana"/>
        </w:rPr>
        <w:t>jigs</w:t>
      </w:r>
      <w:proofErr w:type="spellEnd"/>
      <w:r>
        <w:rPr>
          <w:rFonts w:ascii="Verdana" w:hAnsi="Verdana"/>
        </w:rPr>
        <w:t xml:space="preserve"> verticaux. Les castings </w:t>
      </w:r>
      <w:proofErr w:type="spellStart"/>
      <w:r>
        <w:rPr>
          <w:rFonts w:ascii="Verdana" w:hAnsi="Verdana"/>
        </w:rPr>
        <w:t>jigs</w:t>
      </w:r>
      <w:proofErr w:type="spellEnd"/>
      <w:r>
        <w:rPr>
          <w:rFonts w:ascii="Verdana" w:hAnsi="Verdana"/>
        </w:rPr>
        <w:t xml:space="preserve"> sont utilisés lorsque l’on pêche au lancer et les </w:t>
      </w:r>
      <w:proofErr w:type="spellStart"/>
      <w:r>
        <w:rPr>
          <w:rFonts w:ascii="Verdana" w:hAnsi="Verdana"/>
        </w:rPr>
        <w:t>jig</w:t>
      </w:r>
      <w:r w:rsidR="009B6EFA">
        <w:rPr>
          <w:rFonts w:ascii="Verdana" w:hAnsi="Verdana"/>
        </w:rPr>
        <w:t>s</w:t>
      </w:r>
      <w:proofErr w:type="spellEnd"/>
      <w:r>
        <w:rPr>
          <w:rFonts w:ascii="Verdana" w:hAnsi="Verdana"/>
        </w:rPr>
        <w:t xml:space="preserve"> verticaux lorsque l’on pêche à la verticale du bateau.</w:t>
      </w:r>
    </w:p>
    <w:p w14:paraId="54904E27" w14:textId="77777777" w:rsidR="009D4C39" w:rsidRDefault="009D4C39" w:rsidP="009D4C39">
      <w:pPr>
        <w:pStyle w:val="Sansinterligne"/>
        <w:jc w:val="both"/>
        <w:rPr>
          <w:rFonts w:ascii="Verdana" w:hAnsi="Verdana"/>
        </w:rPr>
      </w:pPr>
    </w:p>
    <w:p w14:paraId="65F40A30" w14:textId="02D2A595" w:rsidR="00946AC7" w:rsidRDefault="00946AC7" w:rsidP="00946AC7">
      <w:pPr>
        <w:pStyle w:val="Sansinterligne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Le choix des leurres est immense en termes de forme, de couleur et de grammage. Chacun constitue sa boite de </w:t>
      </w:r>
      <w:proofErr w:type="spellStart"/>
      <w:r>
        <w:rPr>
          <w:rFonts w:ascii="Verdana" w:hAnsi="Verdana"/>
        </w:rPr>
        <w:t>jig</w:t>
      </w:r>
      <w:r w:rsidR="009B6EFA">
        <w:rPr>
          <w:rFonts w:ascii="Verdana" w:hAnsi="Verdana"/>
        </w:rPr>
        <w:t>s</w:t>
      </w:r>
      <w:proofErr w:type="spellEnd"/>
      <w:r>
        <w:rPr>
          <w:rFonts w:ascii="Verdana" w:hAnsi="Verdana"/>
        </w:rPr>
        <w:t xml:space="preserve"> à partir de sa propre expérience.</w:t>
      </w:r>
    </w:p>
    <w:p w14:paraId="7C111278" w14:textId="662705DD" w:rsidR="00946AC7" w:rsidRDefault="00946AC7" w:rsidP="00946AC7">
      <w:pPr>
        <w:pStyle w:val="Sansinterligne"/>
        <w:ind w:left="720"/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Par contre</w:t>
      </w:r>
      <w:proofErr w:type="gramEnd"/>
      <w:r>
        <w:rPr>
          <w:rFonts w:ascii="Verdana" w:hAnsi="Verdana"/>
        </w:rPr>
        <w:t xml:space="preserve"> la forme du </w:t>
      </w:r>
      <w:proofErr w:type="spellStart"/>
      <w:r>
        <w:rPr>
          <w:rFonts w:ascii="Verdana" w:hAnsi="Verdana"/>
        </w:rPr>
        <w:t>jig</w:t>
      </w:r>
      <w:proofErr w:type="spellEnd"/>
      <w:r>
        <w:rPr>
          <w:rFonts w:ascii="Verdana" w:hAnsi="Verdana"/>
        </w:rPr>
        <w:t xml:space="preserve"> dépend généralement de la vitesse à laquelle on souhaite que le leurre arrive au fond.</w:t>
      </w:r>
    </w:p>
    <w:p w14:paraId="0B77F2BC" w14:textId="0218ED19" w:rsidR="00946AC7" w:rsidRDefault="00946AC7" w:rsidP="00946AC7">
      <w:pPr>
        <w:pStyle w:val="Sansinterligne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Généralement les </w:t>
      </w:r>
      <w:proofErr w:type="spellStart"/>
      <w:r>
        <w:rPr>
          <w:rFonts w:ascii="Verdana" w:hAnsi="Verdana"/>
        </w:rPr>
        <w:t>jigs</w:t>
      </w:r>
      <w:proofErr w:type="spellEnd"/>
      <w:r>
        <w:rPr>
          <w:rFonts w:ascii="Verdana" w:hAnsi="Verdana"/>
        </w:rPr>
        <w:t xml:space="preserve"> sont vendus avec un hameçon triple terminal.</w:t>
      </w:r>
    </w:p>
    <w:p w14:paraId="70447393" w14:textId="360B31D5" w:rsidR="00946AC7" w:rsidRDefault="00946AC7" w:rsidP="00946AC7">
      <w:pPr>
        <w:pStyle w:val="Sansinterligne"/>
        <w:ind w:left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Personnellement, j’enlève systématiquement l’hameçon triple terminal et je le remplace par un ou deux assist </w:t>
      </w:r>
      <w:proofErr w:type="spellStart"/>
      <w:r>
        <w:rPr>
          <w:rFonts w:ascii="Verdana" w:hAnsi="Verdana"/>
        </w:rPr>
        <w:t>hooks</w:t>
      </w:r>
      <w:proofErr w:type="spellEnd"/>
      <w:r>
        <w:rPr>
          <w:rFonts w:ascii="Verdana" w:hAnsi="Verdana"/>
        </w:rPr>
        <w:t xml:space="preserve"> que je positionne sur un anneau brisé sur l’attache haute du leurre.</w:t>
      </w:r>
    </w:p>
    <w:p w14:paraId="66838BB2" w14:textId="5F932B44" w:rsidR="00946AC7" w:rsidRDefault="00946AC7" w:rsidP="00946AC7">
      <w:pPr>
        <w:pStyle w:val="Sansinterligne"/>
        <w:ind w:left="720"/>
        <w:jc w:val="both"/>
        <w:rPr>
          <w:rFonts w:ascii="Verdana" w:hAnsi="Verdana"/>
        </w:rPr>
      </w:pPr>
    </w:p>
    <w:p w14:paraId="2BEFB65B" w14:textId="7A8FCAE2" w:rsidR="00946AC7" w:rsidRPr="00946AC7" w:rsidRDefault="00946AC7" w:rsidP="00A02035">
      <w:pPr>
        <w:pStyle w:val="Sansinterligne"/>
        <w:ind w:left="720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7967441F" wp14:editId="53F8F623">
            <wp:extent cx="4193540" cy="2493069"/>
            <wp:effectExtent l="0" t="0" r="0" b="2540"/>
            <wp:docPr id="9" name="Image 9" descr="L-MEIQUN, Nouveau Micro Jig Jigging Leurre Leurre De Pêche Lent Jig Plomb  Jig en Métal Kirsite Jig Kabura Crayon Leurre 20g 60g (Color : Gold Green  Laser, Size : 60g): Amazon.fr: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-MEIQUN, Nouveau Micro Jig Jigging Leurre Leurre De Pêche Lent Jig Plomb  Jig en Métal Kirsite Jig Kabura Crayon Leurre 20g 60g (Color : Gold Green  Laser, Size : 60g): Amazon.fr: Spor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88" cy="25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8E122" w14:textId="4D80B699" w:rsidR="00946AC7" w:rsidRDefault="00946AC7" w:rsidP="0029151C">
      <w:pPr>
        <w:pStyle w:val="Sansinterligne"/>
        <w:ind w:left="720"/>
        <w:jc w:val="both"/>
        <w:rPr>
          <w:rFonts w:ascii="Verdana" w:hAnsi="Verdana"/>
        </w:rPr>
      </w:pPr>
    </w:p>
    <w:p w14:paraId="5DE9DFA6" w14:textId="5E58AB78" w:rsidR="00A02035" w:rsidRDefault="00A02035" w:rsidP="00A02035">
      <w:pPr>
        <w:pStyle w:val="Sansinterligne"/>
        <w:ind w:left="720"/>
        <w:jc w:val="right"/>
        <w:rPr>
          <w:rFonts w:ascii="Verdana" w:hAnsi="Verdana"/>
        </w:rPr>
      </w:pPr>
      <w:r>
        <w:rPr>
          <w:noProof/>
          <w:lang w:eastAsia="fr-FR"/>
        </w:rPr>
        <w:drawing>
          <wp:inline distT="0" distB="0" distL="0" distR="0" wp14:anchorId="0AB6F051" wp14:editId="43989996">
            <wp:extent cx="4051088" cy="3038316"/>
            <wp:effectExtent l="0" t="0" r="6985" b="0"/>
            <wp:docPr id="13" name="Image 13" descr="Un assist double en tête est parfait pour les pêches verticales en milieux encombrés (ici un Mini Twin Explor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 assist double en tête est parfait pour les pêches verticales en milieux encombrés (ici un Mini Twin Explorer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55" cy="30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9117" w14:textId="77777777" w:rsidR="00A02035" w:rsidRDefault="00A02035" w:rsidP="0029151C">
      <w:pPr>
        <w:pStyle w:val="Sansinterligne"/>
        <w:ind w:left="720"/>
        <w:jc w:val="both"/>
        <w:rPr>
          <w:rFonts w:ascii="Verdana" w:hAnsi="Verdana"/>
        </w:rPr>
      </w:pPr>
    </w:p>
    <w:p w14:paraId="4D72C6A2" w14:textId="1ABD22E5" w:rsidR="00946AC7" w:rsidRDefault="00946AC7" w:rsidP="00946AC7">
      <w:pPr>
        <w:pStyle w:val="Sansinterligne"/>
        <w:numPr>
          <w:ilvl w:val="0"/>
          <w:numId w:val="3"/>
        </w:numPr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des</w:t>
      </w:r>
      <w:proofErr w:type="gramEnd"/>
      <w:r>
        <w:rPr>
          <w:rFonts w:ascii="Verdana" w:hAnsi="Verdana"/>
        </w:rPr>
        <w:t xml:space="preserve"> montages hybrides</w:t>
      </w:r>
      <w:r w:rsidR="0029151C">
        <w:rPr>
          <w:rFonts w:ascii="Verdana" w:hAnsi="Verdana"/>
        </w:rPr>
        <w:t> : au lieu de pêche</w:t>
      </w:r>
      <w:r w:rsidR="00EF7FF7">
        <w:rPr>
          <w:rFonts w:ascii="Verdana" w:hAnsi="Verdana"/>
        </w:rPr>
        <w:t>r</w:t>
      </w:r>
      <w:r w:rsidR="0029151C">
        <w:rPr>
          <w:rFonts w:ascii="Verdana" w:hAnsi="Verdana"/>
        </w:rPr>
        <w:t xml:space="preserve"> avec un leurre terminal équipé d’un assist </w:t>
      </w:r>
      <w:proofErr w:type="spellStart"/>
      <w:r w:rsidR="0029151C">
        <w:rPr>
          <w:rFonts w:ascii="Verdana" w:hAnsi="Verdana"/>
        </w:rPr>
        <w:t>hook</w:t>
      </w:r>
      <w:proofErr w:type="spellEnd"/>
      <w:r w:rsidR="0029151C">
        <w:rPr>
          <w:rFonts w:ascii="Verdana" w:hAnsi="Verdana"/>
        </w:rPr>
        <w:t>, vous pouvez le remplacer par un anguillon.</w:t>
      </w:r>
    </w:p>
    <w:p w14:paraId="39D3CE10" w14:textId="022B53CF" w:rsidR="00946AC7" w:rsidRDefault="00946AC7" w:rsidP="0029151C">
      <w:pPr>
        <w:pStyle w:val="Sansinterligne"/>
        <w:ind w:left="720"/>
        <w:jc w:val="both"/>
        <w:rPr>
          <w:rFonts w:ascii="Verdana" w:hAnsi="Verdana"/>
        </w:rPr>
      </w:pPr>
    </w:p>
    <w:p w14:paraId="533AD69C" w14:textId="076E3E6F" w:rsidR="00A02035" w:rsidRDefault="00A02035" w:rsidP="0029151C">
      <w:pPr>
        <w:pStyle w:val="Sansinterligne"/>
        <w:ind w:left="720"/>
        <w:jc w:val="both"/>
        <w:rPr>
          <w:rFonts w:ascii="Verdana" w:hAnsi="Verdana"/>
        </w:rPr>
      </w:pPr>
      <w:r>
        <w:rPr>
          <w:noProof/>
          <w:lang w:eastAsia="fr-FR"/>
        </w:rPr>
        <w:lastRenderedPageBreak/>
        <w:drawing>
          <wp:inline distT="0" distB="0" distL="0" distR="0" wp14:anchorId="2B5DEE16" wp14:editId="2894092F">
            <wp:extent cx="4095537" cy="3071654"/>
            <wp:effectExtent l="0" t="0" r="635" b="0"/>
            <wp:docPr id="14" name="Image 14" descr="Jig Ragot Anguill'ji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ig Ragot Anguill'jigg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65" cy="30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EEF0" w14:textId="77777777" w:rsidR="00A02035" w:rsidRDefault="00A02035" w:rsidP="0029151C">
      <w:pPr>
        <w:pStyle w:val="Sansinterligne"/>
        <w:ind w:left="720"/>
        <w:jc w:val="both"/>
        <w:rPr>
          <w:rFonts w:ascii="Verdana" w:hAnsi="Verdana"/>
        </w:rPr>
      </w:pPr>
    </w:p>
    <w:p w14:paraId="6D4AF7AB" w14:textId="37D189F9" w:rsidR="00946AC7" w:rsidRDefault="00946AC7" w:rsidP="00946AC7">
      <w:pPr>
        <w:pStyle w:val="Sansinterligne"/>
        <w:numPr>
          <w:ilvl w:val="0"/>
          <w:numId w:val="3"/>
        </w:numPr>
        <w:rPr>
          <w:rFonts w:ascii="Verdana" w:hAnsi="Verdana"/>
        </w:rPr>
      </w:pPr>
      <w:proofErr w:type="gramStart"/>
      <w:r>
        <w:rPr>
          <w:rFonts w:ascii="Verdana" w:hAnsi="Verdana"/>
        </w:rPr>
        <w:t>des</w:t>
      </w:r>
      <w:proofErr w:type="gramEnd"/>
      <w:r>
        <w:rPr>
          <w:rFonts w:ascii="Verdana" w:hAnsi="Verdana"/>
        </w:rPr>
        <w:t xml:space="preserve"> plombs</w:t>
      </w:r>
      <w:r w:rsidR="00EF7FF7">
        <w:rPr>
          <w:rFonts w:ascii="Verdana" w:hAnsi="Verdana"/>
        </w:rPr>
        <w:t> : si vous pêchez</w:t>
      </w:r>
      <w:r w:rsidR="0029151C">
        <w:rPr>
          <w:rFonts w:ascii="Verdana" w:hAnsi="Verdana"/>
        </w:rPr>
        <w:t xml:space="preserve"> dans une zone très encombrée, vous avez la possibilité de remplace</w:t>
      </w:r>
      <w:r w:rsidR="00EF7FF7">
        <w:rPr>
          <w:rFonts w:ascii="Verdana" w:hAnsi="Verdana"/>
        </w:rPr>
        <w:t>r</w:t>
      </w:r>
      <w:r w:rsidR="0029151C">
        <w:rPr>
          <w:rFonts w:ascii="Verdana" w:hAnsi="Verdana"/>
        </w:rPr>
        <w:t xml:space="preserve"> le leurre terminal par un plomb.</w:t>
      </w:r>
    </w:p>
    <w:p w14:paraId="291C53FC" w14:textId="6DD18F69" w:rsidR="00946AC7" w:rsidRDefault="00946AC7" w:rsidP="0029151C">
      <w:pPr>
        <w:pStyle w:val="Sansinterligne"/>
        <w:ind w:left="360"/>
        <w:rPr>
          <w:rFonts w:ascii="Verdana" w:hAnsi="Verdana"/>
        </w:rPr>
      </w:pPr>
    </w:p>
    <w:p w14:paraId="1B77A05D" w14:textId="53F5786B" w:rsidR="0029151C" w:rsidRDefault="0029151C" w:rsidP="0029151C">
      <w:pPr>
        <w:pStyle w:val="Sansinterligne"/>
        <w:ind w:left="360"/>
        <w:jc w:val="both"/>
        <w:rPr>
          <w:rFonts w:ascii="Verdana" w:hAnsi="Verdana"/>
        </w:rPr>
      </w:pPr>
      <w:r>
        <w:rPr>
          <w:rFonts w:ascii="Verdana" w:hAnsi="Verdana"/>
        </w:rPr>
        <w:t>Mais pour la pêche du lieu, vous devez impérativement toucher le fond pour le trouver. Ensuite</w:t>
      </w:r>
      <w:r w:rsidR="001660DD">
        <w:rPr>
          <w:rFonts w:ascii="Verdana" w:hAnsi="Verdana"/>
        </w:rPr>
        <w:t>,</w:t>
      </w:r>
      <w:r w:rsidR="00EF7FF7">
        <w:rPr>
          <w:rFonts w:ascii="Verdana" w:hAnsi="Verdana"/>
        </w:rPr>
        <w:t xml:space="preserve"> soit vous restez</w:t>
      </w:r>
      <w:r>
        <w:rPr>
          <w:rFonts w:ascii="Verdana" w:hAnsi="Verdana"/>
        </w:rPr>
        <w:t xml:space="preserve"> très proche du fond avec de petits mouvements soit vous utili</w:t>
      </w:r>
      <w:r w:rsidR="00EF7FF7">
        <w:rPr>
          <w:rFonts w:ascii="Verdana" w:hAnsi="Verdana"/>
        </w:rPr>
        <w:t>sez</w:t>
      </w:r>
      <w:r>
        <w:rPr>
          <w:rFonts w:ascii="Verdana" w:hAnsi="Verdana"/>
        </w:rPr>
        <w:t xml:space="preserve"> la technique de l’ascenseur</w:t>
      </w:r>
      <w:r w:rsidR="001E6967">
        <w:rPr>
          <w:rFonts w:ascii="Verdana" w:hAnsi="Verdana"/>
        </w:rPr>
        <w:t xml:space="preserve"> (voir page suivante)</w:t>
      </w:r>
      <w:r>
        <w:rPr>
          <w:rFonts w:ascii="Verdana" w:hAnsi="Verdana"/>
        </w:rPr>
        <w:t>.</w:t>
      </w:r>
    </w:p>
    <w:p w14:paraId="65D6ED77" w14:textId="0160EA2A" w:rsidR="009B6EFA" w:rsidRDefault="009B6EFA" w:rsidP="0029151C">
      <w:pPr>
        <w:pStyle w:val="Sansinterligne"/>
        <w:ind w:left="360"/>
        <w:jc w:val="both"/>
        <w:rPr>
          <w:rFonts w:ascii="Verdana" w:hAnsi="Verdana"/>
        </w:rPr>
      </w:pPr>
    </w:p>
    <w:p w14:paraId="7E04115D" w14:textId="7D1B2142" w:rsidR="009B6EFA" w:rsidRDefault="009B6EFA" w:rsidP="0029151C">
      <w:pPr>
        <w:pStyle w:val="Sansinterligne"/>
        <w:ind w:left="360"/>
        <w:jc w:val="both"/>
        <w:rPr>
          <w:rFonts w:ascii="Verdana" w:hAnsi="Verdana"/>
        </w:rPr>
      </w:pPr>
    </w:p>
    <w:p w14:paraId="28258C4D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43842BCE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409162C4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2486C662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7A472F9B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17FA4978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77E13351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157AA982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1DC5961A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401C2DED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141AA5B5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5D53C49A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71AA3C75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2ADE3FA7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2B3CB9EB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69AA15F0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3D188330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706D8A99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356AF855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63C5AC52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488356D7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53B53474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61755486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6D3877FC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2A60008D" w14:textId="77777777" w:rsidR="001E6967" w:rsidRDefault="001E6967" w:rsidP="0029151C">
      <w:pPr>
        <w:pStyle w:val="Sansinterligne"/>
        <w:ind w:left="360"/>
        <w:jc w:val="both"/>
        <w:rPr>
          <w:rFonts w:ascii="Verdana" w:hAnsi="Verdana"/>
        </w:rPr>
      </w:pPr>
    </w:p>
    <w:p w14:paraId="05BC0D72" w14:textId="567A73B7" w:rsidR="0029151C" w:rsidRPr="0029151C" w:rsidRDefault="0029151C" w:rsidP="0029151C">
      <w:pPr>
        <w:pStyle w:val="Sansinterligne"/>
        <w:ind w:left="360"/>
        <w:jc w:val="both"/>
        <w:rPr>
          <w:rFonts w:ascii="Verdana" w:hAnsi="Verdana"/>
          <w:b/>
          <w:bCs/>
        </w:rPr>
      </w:pPr>
      <w:r w:rsidRPr="0029151C">
        <w:rPr>
          <w:rFonts w:ascii="Verdana" w:hAnsi="Verdana"/>
          <w:b/>
          <w:bCs/>
        </w:rPr>
        <w:lastRenderedPageBreak/>
        <w:t>La technique de l’ascenseur</w:t>
      </w:r>
      <w:r>
        <w:rPr>
          <w:rFonts w:ascii="Verdana" w:hAnsi="Verdana"/>
          <w:b/>
          <w:bCs/>
        </w:rPr>
        <w:t> :</w:t>
      </w:r>
    </w:p>
    <w:p w14:paraId="3D7DCB10" w14:textId="261028EC" w:rsidR="0029151C" w:rsidRDefault="0029151C" w:rsidP="0029151C">
      <w:pPr>
        <w:pStyle w:val="Sansinterligne"/>
        <w:ind w:left="360"/>
        <w:jc w:val="both"/>
        <w:rPr>
          <w:rFonts w:ascii="Verdana" w:hAnsi="Verdana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4400"/>
      </w:tblGrid>
      <w:tr w:rsidR="00BC4CF3" w14:paraId="5759439D" w14:textId="77777777" w:rsidTr="00BC4CF3">
        <w:tc>
          <w:tcPr>
            <w:tcW w:w="4302" w:type="dxa"/>
            <w:vMerge w:val="restart"/>
          </w:tcPr>
          <w:p w14:paraId="0D5529DC" w14:textId="77777777" w:rsidR="00C7098D" w:rsidRDefault="00C7098D" w:rsidP="009B6EFA">
            <w:pPr>
              <w:pStyle w:val="Sansinterligne"/>
              <w:ind w:left="360"/>
              <w:jc w:val="both"/>
              <w:rPr>
                <w:rFonts w:ascii="Verdana" w:hAnsi="Verdana"/>
              </w:rPr>
            </w:pPr>
          </w:p>
          <w:p w14:paraId="22241EDF" w14:textId="77777777" w:rsidR="001E6967" w:rsidRDefault="001E6967" w:rsidP="009B6EFA">
            <w:pPr>
              <w:pStyle w:val="Sansinterligne"/>
              <w:ind w:left="360"/>
              <w:jc w:val="both"/>
              <w:rPr>
                <w:rFonts w:ascii="Verdana" w:hAnsi="Verdana"/>
              </w:rPr>
            </w:pPr>
          </w:p>
          <w:p w14:paraId="5EC1241B" w14:textId="77777777" w:rsidR="001E6967" w:rsidRDefault="001E6967" w:rsidP="009B6EFA">
            <w:pPr>
              <w:pStyle w:val="Sansinterligne"/>
              <w:ind w:left="360"/>
              <w:jc w:val="both"/>
              <w:rPr>
                <w:rFonts w:ascii="Verdana" w:hAnsi="Verdana"/>
              </w:rPr>
            </w:pPr>
          </w:p>
          <w:p w14:paraId="6A6316D9" w14:textId="76707CD0" w:rsidR="001E6967" w:rsidRDefault="001E6967" w:rsidP="001E6967">
            <w:pPr>
              <w:pStyle w:val="Sansinterligne"/>
              <w:ind w:left="36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Schéma </w:t>
            </w:r>
            <w:proofErr w:type="spellStart"/>
            <w:r>
              <w:rPr>
                <w:rFonts w:ascii="Verdana" w:hAnsi="Verdana"/>
              </w:rPr>
              <w:t>Flashmer</w:t>
            </w:r>
            <w:proofErr w:type="spellEnd"/>
          </w:p>
          <w:p w14:paraId="32930A82" w14:textId="77777777" w:rsidR="001E6967" w:rsidRDefault="001E6967" w:rsidP="009B6EFA">
            <w:pPr>
              <w:pStyle w:val="Sansinterligne"/>
              <w:ind w:left="360"/>
              <w:jc w:val="both"/>
              <w:rPr>
                <w:rFonts w:ascii="Verdana" w:hAnsi="Verdana"/>
              </w:rPr>
            </w:pPr>
          </w:p>
          <w:p w14:paraId="4E06E9E1" w14:textId="77777777" w:rsidR="001E6967" w:rsidRDefault="001E6967" w:rsidP="009B6EFA">
            <w:pPr>
              <w:pStyle w:val="Sansinterligne"/>
              <w:ind w:left="360"/>
              <w:jc w:val="both"/>
              <w:rPr>
                <w:rFonts w:ascii="Verdana" w:hAnsi="Verdana"/>
              </w:rPr>
            </w:pPr>
          </w:p>
          <w:p w14:paraId="0E36816A" w14:textId="71244BA3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76AE71" wp14:editId="4285F56F">
                  <wp:extent cx="2571115" cy="3808095"/>
                  <wp:effectExtent l="0" t="0" r="0" b="1905"/>
                  <wp:docPr id="12" name="Image 12" descr="Shad : la technique de l'ascenseur - Blog Flash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had : la technique de l'ascenseur - Blog Flash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108" cy="38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14:paraId="49C39574" w14:textId="7261B2A7" w:rsidR="009B6EFA" w:rsidRDefault="009B6EFA" w:rsidP="009B6EFA">
            <w:pPr>
              <w:pStyle w:val="Sansinterligne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Cette technique consiste à toucher le fond, faire des petites animations proches du fond,</w:t>
            </w:r>
          </w:p>
          <w:p w14:paraId="5C0F706F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  <w:tr w:rsidR="00BC4CF3" w14:paraId="1C57F7E4" w14:textId="77777777" w:rsidTr="00BC4CF3">
        <w:tc>
          <w:tcPr>
            <w:tcW w:w="4302" w:type="dxa"/>
            <w:vMerge/>
          </w:tcPr>
          <w:p w14:paraId="1683D074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4400" w:type="dxa"/>
          </w:tcPr>
          <w:p w14:paraId="00EA0BE4" w14:textId="77777777" w:rsidR="009B6EFA" w:rsidRDefault="009B6EFA" w:rsidP="009B6EFA">
            <w:pPr>
              <w:pStyle w:val="Sansinterligne"/>
              <w:jc w:val="both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puis</w:t>
            </w:r>
            <w:proofErr w:type="gramEnd"/>
            <w:r>
              <w:rPr>
                <w:rFonts w:ascii="Verdana" w:hAnsi="Verdana"/>
              </w:rPr>
              <w:t xml:space="preserve"> faire 3 ou 4 tours de manivelles de moulinet, refaire de petites animations</w:t>
            </w:r>
          </w:p>
          <w:p w14:paraId="59E0B3A0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  <w:tr w:rsidR="00BC4CF3" w14:paraId="0D9B68C5" w14:textId="77777777" w:rsidTr="00BC4CF3">
        <w:tc>
          <w:tcPr>
            <w:tcW w:w="4302" w:type="dxa"/>
            <w:vMerge/>
          </w:tcPr>
          <w:p w14:paraId="75CD957B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4400" w:type="dxa"/>
          </w:tcPr>
          <w:p w14:paraId="7D4E22DE" w14:textId="54712CAD" w:rsidR="009B6EFA" w:rsidRDefault="009B6EFA" w:rsidP="009B6EFA">
            <w:pPr>
              <w:pStyle w:val="Sansinterligne"/>
              <w:jc w:val="both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et</w:t>
            </w:r>
            <w:proofErr w:type="gramEnd"/>
            <w:r>
              <w:rPr>
                <w:rFonts w:ascii="Verdana" w:hAnsi="Verdana"/>
              </w:rPr>
              <w:t xml:space="preserve"> recommencer jusqu’à faire remonter votre montage sur 1/4 de la hauteur d’eau</w:t>
            </w:r>
            <w:r w:rsidR="001E6967">
              <w:rPr>
                <w:rFonts w:ascii="Verdana" w:hAnsi="Verdana"/>
              </w:rPr>
              <w:t>.</w:t>
            </w:r>
          </w:p>
          <w:p w14:paraId="6AEC7D9A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  <w:tr w:rsidR="00BC4CF3" w14:paraId="6F7F9014" w14:textId="77777777" w:rsidTr="00BC4CF3">
        <w:tc>
          <w:tcPr>
            <w:tcW w:w="4302" w:type="dxa"/>
            <w:vMerge/>
          </w:tcPr>
          <w:p w14:paraId="1E0F0FBB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4400" w:type="dxa"/>
          </w:tcPr>
          <w:p w14:paraId="1589C755" w14:textId="676EB1D1" w:rsidR="009B6EFA" w:rsidRDefault="001E6967" w:rsidP="009B6EFA">
            <w:pPr>
              <w:pStyle w:val="Sansinterligne"/>
              <w:ind w:left="-14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Puis</w:t>
            </w:r>
            <w:r w:rsidR="009B6EFA">
              <w:rPr>
                <w:rFonts w:ascii="Verdana" w:hAnsi="Verdana"/>
              </w:rPr>
              <w:t xml:space="preserve"> laisser redescendre votre montage au fond sans hésiter à le laisser taper sur le fond et recommencer.</w:t>
            </w:r>
          </w:p>
          <w:p w14:paraId="42DB3B52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  <w:tr w:rsidR="00BC4CF3" w14:paraId="24C939DA" w14:textId="77777777" w:rsidTr="00BC4CF3">
        <w:tc>
          <w:tcPr>
            <w:tcW w:w="4302" w:type="dxa"/>
            <w:vMerge/>
          </w:tcPr>
          <w:p w14:paraId="0BC74090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4400" w:type="dxa"/>
          </w:tcPr>
          <w:p w14:paraId="0D96C222" w14:textId="77777777" w:rsidR="009B6EFA" w:rsidRDefault="009B6EFA" w:rsidP="009B6EFA">
            <w:pPr>
              <w:pStyle w:val="Sansinterligne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Cette technique marche très bien pour pêcher le lieu car c’est un poisson qui suit sa proie, s’en rapproche progressivement avant de l’aspirer.</w:t>
            </w:r>
          </w:p>
          <w:p w14:paraId="76047A00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  <w:tr w:rsidR="00BC4CF3" w14:paraId="33DB7880" w14:textId="77777777" w:rsidTr="00BC4CF3">
        <w:tc>
          <w:tcPr>
            <w:tcW w:w="4302" w:type="dxa"/>
            <w:vMerge/>
          </w:tcPr>
          <w:p w14:paraId="56BD30BE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4400" w:type="dxa"/>
          </w:tcPr>
          <w:p w14:paraId="1A766B7E" w14:textId="07027F4F" w:rsidR="009B6EFA" w:rsidRDefault="001E6967" w:rsidP="001E6967">
            <w:pPr>
              <w:pStyle w:val="Sansinterligne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Mais en remontant</w:t>
            </w:r>
            <w:r w:rsidR="009B6EFA">
              <w:rPr>
                <w:rFonts w:ascii="Verdana" w:hAnsi="Verdana"/>
              </w:rPr>
              <w:t xml:space="preserve"> doucement </w:t>
            </w:r>
          </w:p>
          <w:p w14:paraId="4C0687E1" w14:textId="5CE284BA" w:rsidR="009B6EFA" w:rsidRDefault="009B6EFA" w:rsidP="001E6967">
            <w:pPr>
              <w:pStyle w:val="Sansinterligne"/>
              <w:jc w:val="both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votre</w:t>
            </w:r>
            <w:proofErr w:type="gramEnd"/>
            <w:r>
              <w:rPr>
                <w:rFonts w:ascii="Verdana" w:hAnsi="Verdana"/>
              </w:rPr>
              <w:t xml:space="preserve"> montage</w:t>
            </w:r>
            <w:r w:rsidR="001E6967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le lieu en remontant dans la couche d’eau va se trouver avec sa vessie natatoire qui va gonfler et il ne pourra plus </w:t>
            </w:r>
            <w:r w:rsidR="001E6967">
              <w:rPr>
                <w:rFonts w:ascii="Verdana" w:hAnsi="Verdana"/>
              </w:rPr>
              <w:t>suivre le leurre et l’avaler</w:t>
            </w:r>
            <w:r>
              <w:rPr>
                <w:rFonts w:ascii="Verdana" w:hAnsi="Verdana"/>
              </w:rPr>
              <w:t>.</w:t>
            </w:r>
          </w:p>
          <w:p w14:paraId="3303CCFB" w14:textId="77777777" w:rsidR="009B6EFA" w:rsidRDefault="009B6EFA" w:rsidP="001E6967">
            <w:pPr>
              <w:pStyle w:val="Sansinterligne"/>
              <w:jc w:val="both"/>
              <w:rPr>
                <w:rFonts w:ascii="Verdana" w:hAnsi="Verdana"/>
              </w:rPr>
            </w:pPr>
          </w:p>
        </w:tc>
      </w:tr>
      <w:tr w:rsidR="00BC4CF3" w14:paraId="4ABEE2F0" w14:textId="77777777" w:rsidTr="00BC4CF3">
        <w:tc>
          <w:tcPr>
            <w:tcW w:w="4302" w:type="dxa"/>
            <w:vMerge/>
          </w:tcPr>
          <w:p w14:paraId="05AA8CA3" w14:textId="77777777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</w:p>
        </w:tc>
        <w:tc>
          <w:tcPr>
            <w:tcW w:w="4400" w:type="dxa"/>
          </w:tcPr>
          <w:p w14:paraId="7AE1FD49" w14:textId="4B2CBEF9" w:rsidR="009B6EFA" w:rsidRDefault="009B6EFA" w:rsidP="0029151C">
            <w:pPr>
              <w:pStyle w:val="Sansinterligne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Aussi, il attaquera le leurre avant de le perdre faute de pouvoir continuer à le suivre.</w:t>
            </w:r>
          </w:p>
        </w:tc>
      </w:tr>
    </w:tbl>
    <w:p w14:paraId="54FEBDA0" w14:textId="4BBD7F70" w:rsidR="009B6EFA" w:rsidRDefault="009B6EFA" w:rsidP="0029151C">
      <w:pPr>
        <w:pStyle w:val="Sansinterligne"/>
        <w:ind w:left="360"/>
        <w:jc w:val="both"/>
        <w:rPr>
          <w:rFonts w:ascii="Verdana" w:hAnsi="Verdana"/>
        </w:rPr>
      </w:pPr>
    </w:p>
    <w:p w14:paraId="1A9EE1D9" w14:textId="5C4B020B" w:rsidR="001660DD" w:rsidRDefault="001660DD" w:rsidP="0029151C">
      <w:pPr>
        <w:pStyle w:val="Sansinterligne"/>
        <w:ind w:left="360"/>
        <w:jc w:val="both"/>
        <w:rPr>
          <w:rFonts w:ascii="Verdana" w:hAnsi="Verdana"/>
        </w:rPr>
      </w:pPr>
    </w:p>
    <w:p w14:paraId="449A5363" w14:textId="77777777" w:rsidR="001660DD" w:rsidRDefault="001660DD" w:rsidP="0029151C">
      <w:pPr>
        <w:pStyle w:val="Sansinterligne"/>
        <w:ind w:left="360"/>
        <w:jc w:val="both"/>
        <w:rPr>
          <w:rFonts w:ascii="Verdana" w:hAnsi="Verdana"/>
        </w:rPr>
      </w:pPr>
    </w:p>
    <w:p w14:paraId="73B973BC" w14:textId="1F20C649" w:rsidR="00926C2A" w:rsidRDefault="00924836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Portez-vous</w:t>
      </w:r>
      <w:r w:rsidR="00926C2A">
        <w:rPr>
          <w:rFonts w:ascii="Verdana" w:hAnsi="Verdana"/>
        </w:rPr>
        <w:t xml:space="preserve"> bien.</w:t>
      </w:r>
    </w:p>
    <w:p w14:paraId="2C99D993" w14:textId="71CB907B" w:rsidR="00926C2A" w:rsidRDefault="00926C2A" w:rsidP="00F94B40">
      <w:pPr>
        <w:pStyle w:val="Sansinterligne"/>
        <w:rPr>
          <w:rFonts w:ascii="Verdana" w:hAnsi="Verdana"/>
        </w:rPr>
      </w:pPr>
    </w:p>
    <w:p w14:paraId="2972BA04" w14:textId="49D1C4A3" w:rsidR="008E5FDE" w:rsidRDefault="008E5FDE" w:rsidP="00F94B40">
      <w:pPr>
        <w:pStyle w:val="Sansinterligne"/>
        <w:rPr>
          <w:rFonts w:ascii="Verdana" w:hAnsi="Verdana"/>
        </w:rPr>
      </w:pPr>
    </w:p>
    <w:p w14:paraId="0F716C85" w14:textId="77777777" w:rsidR="008E5FDE" w:rsidRDefault="008E5FDE" w:rsidP="00F94B40">
      <w:pPr>
        <w:pStyle w:val="Sansinterligne"/>
        <w:rPr>
          <w:rFonts w:ascii="Verdana" w:hAnsi="Verdana"/>
        </w:rPr>
      </w:pPr>
    </w:p>
    <w:p w14:paraId="253CB3FF" w14:textId="6B990C7D" w:rsidR="00926C2A" w:rsidRPr="00F94B40" w:rsidRDefault="00926C2A" w:rsidP="00F94B40">
      <w:pPr>
        <w:pStyle w:val="Sansinterligne"/>
        <w:rPr>
          <w:rFonts w:ascii="Verdana" w:hAnsi="Verdana"/>
        </w:rPr>
      </w:pPr>
      <w:r>
        <w:rPr>
          <w:rFonts w:ascii="Verdana" w:hAnsi="Verdana"/>
        </w:rPr>
        <w:t>L’équipe du CPAG</w:t>
      </w:r>
      <w:r w:rsidR="0029151C">
        <w:rPr>
          <w:rFonts w:ascii="Verdana" w:hAnsi="Verdana"/>
        </w:rPr>
        <w:t xml:space="preserve"> </w:t>
      </w:r>
    </w:p>
    <w:sectPr w:rsidR="00926C2A" w:rsidRPr="00F94B40" w:rsidSect="00CA5BCA">
      <w:footerReference w:type="default" r:id="rId22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77E9C" w14:textId="77777777" w:rsidR="000B378E" w:rsidRDefault="000B378E" w:rsidP="005864E6">
      <w:r>
        <w:separator/>
      </w:r>
    </w:p>
  </w:endnote>
  <w:endnote w:type="continuationSeparator" w:id="0">
    <w:p w14:paraId="47F17140" w14:textId="77777777" w:rsidR="000B378E" w:rsidRDefault="000B378E" w:rsidP="0058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8680251"/>
      <w:docPartObj>
        <w:docPartGallery w:val="Page Numbers (Bottom of Page)"/>
        <w:docPartUnique/>
      </w:docPartObj>
    </w:sdtPr>
    <w:sdtEndPr/>
    <w:sdtContent>
      <w:p w14:paraId="3705B31A" w14:textId="1A845A41" w:rsidR="005864E6" w:rsidRDefault="005864E6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7F224BA" wp14:editId="7353BC83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2" name="Rectangle : carré corn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7B0C9" w14:textId="77777777" w:rsidR="005864E6" w:rsidRDefault="005864E6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7F224BA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2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" o:allowincell="f" adj="14135" strokecolor="gray" strokeweight=".25pt">
                  <v:textbox>
                    <w:txbxContent>
                      <w:p w14:paraId="3F77B0C9" w14:textId="77777777" w:rsidR="005864E6" w:rsidRDefault="005864E6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2CBA5" w14:textId="77777777" w:rsidR="000B378E" w:rsidRDefault="000B378E" w:rsidP="005864E6">
      <w:r>
        <w:separator/>
      </w:r>
    </w:p>
  </w:footnote>
  <w:footnote w:type="continuationSeparator" w:id="0">
    <w:p w14:paraId="72C28CEA" w14:textId="77777777" w:rsidR="000B378E" w:rsidRDefault="000B378E" w:rsidP="00586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420AF"/>
    <w:multiLevelType w:val="hybridMultilevel"/>
    <w:tmpl w:val="BB5C60A2"/>
    <w:lvl w:ilvl="0" w:tplc="5C98AB64">
      <w:start w:val="46"/>
      <w:numFmt w:val="bullet"/>
      <w:lvlText w:val="-"/>
      <w:lvlJc w:val="left"/>
      <w:pPr>
        <w:ind w:left="502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6E85254"/>
    <w:multiLevelType w:val="hybridMultilevel"/>
    <w:tmpl w:val="D49ABD56"/>
    <w:lvl w:ilvl="0" w:tplc="723CCD7E">
      <w:start w:val="4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F6C53"/>
    <w:multiLevelType w:val="hybridMultilevel"/>
    <w:tmpl w:val="A300D498"/>
    <w:lvl w:ilvl="0" w:tplc="B24239C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B40"/>
    <w:rsid w:val="00003DFC"/>
    <w:rsid w:val="00026475"/>
    <w:rsid w:val="00043802"/>
    <w:rsid w:val="00095483"/>
    <w:rsid w:val="000B378E"/>
    <w:rsid w:val="000D4D09"/>
    <w:rsid w:val="000E450F"/>
    <w:rsid w:val="000E55D4"/>
    <w:rsid w:val="0013659D"/>
    <w:rsid w:val="001660DD"/>
    <w:rsid w:val="001E6967"/>
    <w:rsid w:val="00207522"/>
    <w:rsid w:val="002175DF"/>
    <w:rsid w:val="00275A17"/>
    <w:rsid w:val="0029151C"/>
    <w:rsid w:val="002B4F4E"/>
    <w:rsid w:val="002D718E"/>
    <w:rsid w:val="002F7471"/>
    <w:rsid w:val="003321CD"/>
    <w:rsid w:val="00373B7F"/>
    <w:rsid w:val="00430375"/>
    <w:rsid w:val="005659D4"/>
    <w:rsid w:val="005864E6"/>
    <w:rsid w:val="005B5BA7"/>
    <w:rsid w:val="005E38CA"/>
    <w:rsid w:val="0066293D"/>
    <w:rsid w:val="00707169"/>
    <w:rsid w:val="00761A8A"/>
    <w:rsid w:val="00762FBF"/>
    <w:rsid w:val="007635E9"/>
    <w:rsid w:val="00773473"/>
    <w:rsid w:val="00776254"/>
    <w:rsid w:val="007A30BD"/>
    <w:rsid w:val="00815DB2"/>
    <w:rsid w:val="00816515"/>
    <w:rsid w:val="00820A1C"/>
    <w:rsid w:val="00825BD1"/>
    <w:rsid w:val="00835878"/>
    <w:rsid w:val="008E5FDE"/>
    <w:rsid w:val="00901AFC"/>
    <w:rsid w:val="00924836"/>
    <w:rsid w:val="00926C2A"/>
    <w:rsid w:val="00943949"/>
    <w:rsid w:val="00946AC7"/>
    <w:rsid w:val="0099138A"/>
    <w:rsid w:val="009B4BC4"/>
    <w:rsid w:val="009B6EFA"/>
    <w:rsid w:val="009D4C39"/>
    <w:rsid w:val="00A02035"/>
    <w:rsid w:val="00A0710A"/>
    <w:rsid w:val="00A2191A"/>
    <w:rsid w:val="00A33852"/>
    <w:rsid w:val="00A61A46"/>
    <w:rsid w:val="00AA3900"/>
    <w:rsid w:val="00AB5E24"/>
    <w:rsid w:val="00AB680A"/>
    <w:rsid w:val="00AD3647"/>
    <w:rsid w:val="00B42861"/>
    <w:rsid w:val="00B42A1C"/>
    <w:rsid w:val="00B61A33"/>
    <w:rsid w:val="00B67B4C"/>
    <w:rsid w:val="00B9525E"/>
    <w:rsid w:val="00BC185F"/>
    <w:rsid w:val="00BC4CF3"/>
    <w:rsid w:val="00BF5E7D"/>
    <w:rsid w:val="00C022A7"/>
    <w:rsid w:val="00C462BF"/>
    <w:rsid w:val="00C7098D"/>
    <w:rsid w:val="00C9161F"/>
    <w:rsid w:val="00CA5BCA"/>
    <w:rsid w:val="00CE3807"/>
    <w:rsid w:val="00CE7E32"/>
    <w:rsid w:val="00D02493"/>
    <w:rsid w:val="00D16738"/>
    <w:rsid w:val="00D47076"/>
    <w:rsid w:val="00D57C4C"/>
    <w:rsid w:val="00DF123F"/>
    <w:rsid w:val="00DF3716"/>
    <w:rsid w:val="00EB0894"/>
    <w:rsid w:val="00EF7FF7"/>
    <w:rsid w:val="00F216F3"/>
    <w:rsid w:val="00F266B8"/>
    <w:rsid w:val="00F52601"/>
    <w:rsid w:val="00F9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38E0EB"/>
  <w15:docId w15:val="{B6B922CB-2ACD-4F68-B2B1-31790A20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link w:val="Titre4Car"/>
    <w:uiPriority w:val="9"/>
    <w:qFormat/>
    <w:rsid w:val="00815DB2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94B40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F94B4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94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4B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4B40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815DB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15DB2"/>
    <w:pPr>
      <w:spacing w:before="100" w:beforeAutospacing="1" w:after="100" w:afterAutospacing="1"/>
    </w:pPr>
  </w:style>
  <w:style w:type="paragraph" w:customStyle="1" w:styleId="gmail-msonospacing">
    <w:name w:val="gmail-msonospacing"/>
    <w:basedOn w:val="Normal"/>
    <w:rsid w:val="00CA5BC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5864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864E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864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64E6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4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fr.wikipedia.org/wiki/Ammodytida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Alves &amp; Co</Company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Patouse</dc:creator>
  <cp:keywords/>
  <dc:description/>
  <cp:lastModifiedBy>ppl ppl</cp:lastModifiedBy>
  <cp:revision>2</cp:revision>
  <dcterms:created xsi:type="dcterms:W3CDTF">2020-11-13T14:58:00Z</dcterms:created>
  <dcterms:modified xsi:type="dcterms:W3CDTF">2020-11-13T14:58:00Z</dcterms:modified>
</cp:coreProperties>
</file>