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5B90D" w14:textId="77777777" w:rsidR="006428FB" w:rsidRPr="006428FB" w:rsidRDefault="00F94B40" w:rsidP="00F94B40">
      <w:pPr>
        <w:pStyle w:val="Sansinterligne"/>
        <w:jc w:val="center"/>
        <w:rPr>
          <w:rFonts w:ascii="Verdana" w:hAnsi="Verdana"/>
          <w:b/>
          <w:color w:val="002060"/>
          <w:sz w:val="36"/>
          <w:szCs w:val="36"/>
        </w:rPr>
      </w:pPr>
      <w:r w:rsidRPr="006428FB">
        <w:rPr>
          <w:rFonts w:ascii="Verdana" w:hAnsi="Verdana"/>
          <w:b/>
          <w:color w:val="002060"/>
          <w:sz w:val="36"/>
          <w:szCs w:val="36"/>
        </w:rPr>
        <w:t xml:space="preserve">Télépermanence et télé-atelier n° </w:t>
      </w:r>
      <w:r w:rsidR="00A823DD" w:rsidRPr="006428FB">
        <w:rPr>
          <w:rFonts w:ascii="Verdana" w:hAnsi="Verdana"/>
          <w:b/>
          <w:color w:val="002060"/>
          <w:sz w:val="36"/>
          <w:szCs w:val="36"/>
        </w:rPr>
        <w:t>1</w:t>
      </w:r>
      <w:r w:rsidR="00547FBF" w:rsidRPr="006428FB">
        <w:rPr>
          <w:rFonts w:ascii="Verdana" w:hAnsi="Verdana"/>
          <w:b/>
          <w:color w:val="002060"/>
          <w:sz w:val="36"/>
          <w:szCs w:val="36"/>
        </w:rPr>
        <w:t>2</w:t>
      </w:r>
      <w:r w:rsidRPr="006428FB">
        <w:rPr>
          <w:rFonts w:ascii="Verdana" w:hAnsi="Verdana"/>
          <w:b/>
          <w:color w:val="002060"/>
          <w:sz w:val="36"/>
          <w:szCs w:val="36"/>
        </w:rPr>
        <w:t xml:space="preserve"> </w:t>
      </w:r>
    </w:p>
    <w:p w14:paraId="542EE07B" w14:textId="56F73C3D" w:rsidR="00DF123F" w:rsidRPr="006428FB" w:rsidRDefault="00F94B40" w:rsidP="00F94B40">
      <w:pPr>
        <w:pStyle w:val="Sansinterligne"/>
        <w:jc w:val="center"/>
        <w:rPr>
          <w:rFonts w:ascii="Verdana" w:hAnsi="Verdana"/>
          <w:b/>
          <w:color w:val="002060"/>
          <w:sz w:val="36"/>
          <w:szCs w:val="36"/>
        </w:rPr>
      </w:pPr>
      <w:r w:rsidRPr="006428FB">
        <w:rPr>
          <w:rFonts w:ascii="Verdana" w:hAnsi="Verdana"/>
          <w:b/>
          <w:color w:val="002060"/>
          <w:sz w:val="36"/>
          <w:szCs w:val="36"/>
        </w:rPr>
        <w:t xml:space="preserve">du </w:t>
      </w:r>
      <w:r w:rsidR="006428FB" w:rsidRPr="006428FB">
        <w:rPr>
          <w:rFonts w:ascii="Verdana" w:hAnsi="Verdana"/>
          <w:b/>
          <w:color w:val="002060"/>
          <w:sz w:val="36"/>
          <w:szCs w:val="36"/>
        </w:rPr>
        <w:t>26</w:t>
      </w:r>
      <w:r w:rsidRPr="006428FB">
        <w:rPr>
          <w:rFonts w:ascii="Verdana" w:hAnsi="Verdana"/>
          <w:b/>
          <w:color w:val="002060"/>
          <w:sz w:val="36"/>
          <w:szCs w:val="36"/>
        </w:rPr>
        <w:t xml:space="preserve"> </w:t>
      </w:r>
      <w:r w:rsidR="007437AE" w:rsidRPr="006428FB">
        <w:rPr>
          <w:rFonts w:ascii="Verdana" w:hAnsi="Verdana"/>
          <w:b/>
          <w:color w:val="002060"/>
          <w:sz w:val="36"/>
          <w:szCs w:val="36"/>
        </w:rPr>
        <w:t>déc</w:t>
      </w:r>
      <w:r w:rsidRPr="006428FB">
        <w:rPr>
          <w:rFonts w:ascii="Verdana" w:hAnsi="Verdana"/>
          <w:b/>
          <w:color w:val="002060"/>
          <w:sz w:val="36"/>
          <w:szCs w:val="36"/>
        </w:rPr>
        <w:t>embre 2020</w:t>
      </w:r>
    </w:p>
    <w:p w14:paraId="2566A6F3" w14:textId="77777777" w:rsidR="00815DB2" w:rsidRDefault="00815DB2" w:rsidP="00A823DD">
      <w:pPr>
        <w:pStyle w:val="Sansinterligne"/>
        <w:jc w:val="both"/>
        <w:rPr>
          <w:rFonts w:ascii="Verdana" w:hAnsi="Verdana"/>
        </w:rPr>
      </w:pPr>
    </w:p>
    <w:p w14:paraId="62F5BDEB" w14:textId="77777777" w:rsidR="001F2043" w:rsidRPr="00A823DD" w:rsidRDefault="001F2043" w:rsidP="00A823DD">
      <w:pPr>
        <w:pStyle w:val="Sansinterligne"/>
        <w:jc w:val="both"/>
        <w:rPr>
          <w:rFonts w:ascii="Verdana" w:hAnsi="Verdana"/>
          <w:bCs/>
          <w:color w:val="002060"/>
          <w:sz w:val="24"/>
          <w:szCs w:val="24"/>
        </w:rPr>
      </w:pPr>
    </w:p>
    <w:p w14:paraId="694D9B66" w14:textId="77777777" w:rsidR="0065137E" w:rsidRPr="00A823DD" w:rsidRDefault="0065137E" w:rsidP="00A823DD">
      <w:pPr>
        <w:pStyle w:val="Sansinterligne"/>
        <w:jc w:val="both"/>
        <w:rPr>
          <w:rFonts w:ascii="Verdana" w:hAnsi="Verdana"/>
          <w:bCs/>
          <w:sz w:val="24"/>
          <w:szCs w:val="24"/>
        </w:rPr>
      </w:pPr>
    </w:p>
    <w:p w14:paraId="00AC79E5" w14:textId="669943D7" w:rsidR="00141E09" w:rsidRDefault="00141E09" w:rsidP="00141E09">
      <w:pPr>
        <w:jc w:val="both"/>
        <w:rPr>
          <w:rFonts w:ascii="Verdana" w:eastAsiaTheme="minorHAnsi" w:hAnsi="Verdana" w:cstheme="minorBidi"/>
          <w:sz w:val="22"/>
          <w:szCs w:val="22"/>
          <w:lang w:eastAsia="en-US"/>
        </w:rPr>
      </w:pPr>
      <w:bookmarkStart w:id="0" w:name="_Hlk56073575"/>
    </w:p>
    <w:p w14:paraId="7B439E1D" w14:textId="268D86E1" w:rsidR="00B94849" w:rsidRDefault="00B94849" w:rsidP="00B94849">
      <w:pPr>
        <w:spacing w:line="276" w:lineRule="auto"/>
        <w:jc w:val="center"/>
        <w:rPr>
          <w:rFonts w:ascii="Verdana" w:eastAsiaTheme="minorHAnsi" w:hAnsi="Verdana" w:cstheme="minorBidi"/>
          <w:b/>
          <w:color w:val="002060"/>
          <w:sz w:val="28"/>
          <w:szCs w:val="28"/>
          <w:lang w:eastAsia="en-US"/>
        </w:rPr>
      </w:pPr>
      <w:r w:rsidRPr="00251B9F">
        <w:rPr>
          <w:rFonts w:ascii="Verdana" w:eastAsiaTheme="minorHAnsi" w:hAnsi="Verdana" w:cstheme="minorBidi"/>
          <w:b/>
          <w:color w:val="002060"/>
          <w:sz w:val="28"/>
          <w:szCs w:val="28"/>
          <w:lang w:eastAsia="en-US"/>
        </w:rPr>
        <w:t>Les céphalopodes</w:t>
      </w:r>
    </w:p>
    <w:p w14:paraId="1E7C2E59" w14:textId="77777777" w:rsidR="006428FB" w:rsidRPr="00251B9F" w:rsidRDefault="006428FB" w:rsidP="00B94849">
      <w:pPr>
        <w:spacing w:line="276" w:lineRule="auto"/>
        <w:jc w:val="center"/>
        <w:rPr>
          <w:rFonts w:ascii="Verdana" w:eastAsiaTheme="minorHAnsi" w:hAnsi="Verdana" w:cstheme="minorBidi"/>
          <w:b/>
          <w:color w:val="002060"/>
          <w:sz w:val="28"/>
          <w:szCs w:val="28"/>
          <w:lang w:eastAsia="en-US"/>
        </w:rPr>
      </w:pPr>
    </w:p>
    <w:p w14:paraId="6C15AD80" w14:textId="595D746F" w:rsidR="00B94849" w:rsidRDefault="00B94849" w:rsidP="00B94849">
      <w:pPr>
        <w:spacing w:line="276" w:lineRule="auto"/>
        <w:ind w:left="142"/>
        <w:jc w:val="both"/>
        <w:rPr>
          <w:rFonts w:ascii="Verdana" w:eastAsiaTheme="minorHAnsi" w:hAnsi="Verdana" w:cstheme="minorBidi"/>
          <w:sz w:val="22"/>
          <w:szCs w:val="22"/>
          <w:lang w:eastAsia="en-US"/>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453"/>
      </w:tblGrid>
      <w:tr w:rsidR="00307798" w14:paraId="021E6CF7" w14:textId="77777777" w:rsidTr="00307798">
        <w:tc>
          <w:tcPr>
            <w:tcW w:w="4477" w:type="dxa"/>
          </w:tcPr>
          <w:p w14:paraId="1F9C127E" w14:textId="77777777" w:rsidR="00307798" w:rsidRDefault="00307798" w:rsidP="00307798">
            <w:pPr>
              <w:spacing w:line="276" w:lineRule="auto"/>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2C1C9322" wp14:editId="5094443F">
                  <wp:extent cx="2115185" cy="7683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5185" cy="768350"/>
                          </a:xfrm>
                          <a:prstGeom prst="rect">
                            <a:avLst/>
                          </a:prstGeom>
                          <a:noFill/>
                        </pic:spPr>
                      </pic:pic>
                    </a:graphicData>
                  </a:graphic>
                </wp:inline>
              </w:drawing>
            </w:r>
          </w:p>
          <w:p w14:paraId="3A2D4EAB" w14:textId="2DA30796" w:rsidR="00307798" w:rsidRDefault="00307798" w:rsidP="00307798">
            <w:pPr>
              <w:spacing w:line="276" w:lineRule="auto"/>
              <w:jc w:val="center"/>
              <w:rPr>
                <w:rFonts w:ascii="Verdana" w:eastAsiaTheme="minorHAnsi" w:hAnsi="Verdana" w:cstheme="minorBidi"/>
                <w:sz w:val="22"/>
                <w:szCs w:val="22"/>
                <w:lang w:eastAsia="en-US"/>
              </w:rPr>
            </w:pPr>
            <w:r>
              <w:rPr>
                <w:rFonts w:ascii="Verdana" w:eastAsiaTheme="minorHAnsi" w:hAnsi="Verdana" w:cstheme="minorBidi"/>
                <w:sz w:val="22"/>
                <w:szCs w:val="22"/>
                <w:lang w:eastAsia="en-US"/>
              </w:rPr>
              <w:t>Calmar</w:t>
            </w:r>
          </w:p>
        </w:tc>
        <w:tc>
          <w:tcPr>
            <w:tcW w:w="4453" w:type="dxa"/>
          </w:tcPr>
          <w:p w14:paraId="1FFFCCA3" w14:textId="77777777" w:rsidR="00307798" w:rsidRDefault="00307798" w:rsidP="00307798">
            <w:pPr>
              <w:spacing w:line="276" w:lineRule="auto"/>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74F0B8A3" wp14:editId="43914B96">
                  <wp:extent cx="1414145" cy="1061085"/>
                  <wp:effectExtent l="0" t="0" r="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4145" cy="1061085"/>
                          </a:xfrm>
                          <a:prstGeom prst="rect">
                            <a:avLst/>
                          </a:prstGeom>
                          <a:noFill/>
                        </pic:spPr>
                      </pic:pic>
                    </a:graphicData>
                  </a:graphic>
                </wp:inline>
              </w:drawing>
            </w:r>
          </w:p>
          <w:p w14:paraId="772FDC2C" w14:textId="2F439359" w:rsidR="00307798" w:rsidRDefault="00307798" w:rsidP="00307798">
            <w:pPr>
              <w:spacing w:line="276" w:lineRule="auto"/>
              <w:jc w:val="center"/>
              <w:rPr>
                <w:rFonts w:ascii="Verdana" w:eastAsiaTheme="minorHAnsi" w:hAnsi="Verdana" w:cstheme="minorBidi"/>
                <w:sz w:val="22"/>
                <w:szCs w:val="22"/>
                <w:lang w:eastAsia="en-US"/>
              </w:rPr>
            </w:pPr>
            <w:r>
              <w:rPr>
                <w:rFonts w:ascii="Verdana" w:eastAsiaTheme="minorHAnsi" w:hAnsi="Verdana" w:cstheme="minorBidi"/>
                <w:sz w:val="22"/>
                <w:szCs w:val="22"/>
                <w:lang w:eastAsia="en-US"/>
              </w:rPr>
              <w:t>Ponte de calmar</w:t>
            </w:r>
          </w:p>
        </w:tc>
      </w:tr>
      <w:tr w:rsidR="00307798" w14:paraId="5B78B293" w14:textId="77777777" w:rsidTr="00307798">
        <w:tc>
          <w:tcPr>
            <w:tcW w:w="4477" w:type="dxa"/>
          </w:tcPr>
          <w:p w14:paraId="00F93F6E" w14:textId="77777777" w:rsidR="00307798" w:rsidRDefault="00307798" w:rsidP="00307798">
            <w:pPr>
              <w:spacing w:line="276" w:lineRule="auto"/>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0CE77FF1" wp14:editId="713CB3EF">
                  <wp:extent cx="1884045" cy="1359535"/>
                  <wp:effectExtent l="0" t="0" r="190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045" cy="1359535"/>
                          </a:xfrm>
                          <a:prstGeom prst="rect">
                            <a:avLst/>
                          </a:prstGeom>
                          <a:noFill/>
                        </pic:spPr>
                      </pic:pic>
                    </a:graphicData>
                  </a:graphic>
                </wp:inline>
              </w:drawing>
            </w:r>
          </w:p>
          <w:p w14:paraId="6446DF46" w14:textId="10B57BB3" w:rsidR="00307798" w:rsidRDefault="00307798" w:rsidP="00307798">
            <w:pPr>
              <w:spacing w:line="276" w:lineRule="auto"/>
              <w:jc w:val="center"/>
              <w:rPr>
                <w:rFonts w:ascii="Verdana" w:eastAsiaTheme="minorHAnsi" w:hAnsi="Verdana" w:cstheme="minorBidi"/>
                <w:sz w:val="22"/>
                <w:szCs w:val="22"/>
                <w:lang w:eastAsia="en-US"/>
              </w:rPr>
            </w:pPr>
            <w:r>
              <w:rPr>
                <w:rFonts w:ascii="Verdana" w:eastAsiaTheme="minorHAnsi" w:hAnsi="Verdana" w:cstheme="minorBidi"/>
                <w:sz w:val="22"/>
                <w:szCs w:val="22"/>
                <w:lang w:eastAsia="en-US"/>
              </w:rPr>
              <w:t>Seiche</w:t>
            </w:r>
          </w:p>
        </w:tc>
        <w:tc>
          <w:tcPr>
            <w:tcW w:w="4453" w:type="dxa"/>
          </w:tcPr>
          <w:p w14:paraId="34959415" w14:textId="77777777" w:rsidR="00307798" w:rsidRDefault="00307798" w:rsidP="00307798">
            <w:pPr>
              <w:spacing w:line="276" w:lineRule="auto"/>
              <w:jc w:val="center"/>
              <w:rPr>
                <w:rFonts w:ascii="Verdana" w:eastAsiaTheme="minorHAnsi" w:hAnsi="Verdana" w:cstheme="minorBidi"/>
                <w:sz w:val="22"/>
                <w:szCs w:val="22"/>
                <w:lang w:eastAsia="en-US"/>
              </w:rPr>
            </w:pPr>
            <w:r>
              <w:rPr>
                <w:rFonts w:ascii="Verdana" w:eastAsiaTheme="minorHAnsi" w:hAnsi="Verdana" w:cstheme="minorBidi"/>
                <w:noProof/>
                <w:sz w:val="22"/>
                <w:szCs w:val="22"/>
              </w:rPr>
              <w:drawing>
                <wp:inline distT="0" distB="0" distL="0" distR="0" wp14:anchorId="5C4844C9" wp14:editId="7F0F4059">
                  <wp:extent cx="1847215" cy="1231265"/>
                  <wp:effectExtent l="0" t="0" r="635"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215" cy="1231265"/>
                          </a:xfrm>
                          <a:prstGeom prst="rect">
                            <a:avLst/>
                          </a:prstGeom>
                          <a:noFill/>
                        </pic:spPr>
                      </pic:pic>
                    </a:graphicData>
                  </a:graphic>
                </wp:inline>
              </w:drawing>
            </w:r>
          </w:p>
          <w:p w14:paraId="0DF06C55" w14:textId="50770161" w:rsidR="00307798" w:rsidRDefault="00307798" w:rsidP="00307798">
            <w:pPr>
              <w:spacing w:line="276" w:lineRule="auto"/>
              <w:jc w:val="center"/>
              <w:rPr>
                <w:rFonts w:ascii="Verdana" w:eastAsiaTheme="minorHAnsi" w:hAnsi="Verdana" w:cstheme="minorBidi"/>
                <w:sz w:val="22"/>
                <w:szCs w:val="22"/>
                <w:lang w:eastAsia="en-US"/>
              </w:rPr>
            </w:pPr>
            <w:r>
              <w:rPr>
                <w:rFonts w:ascii="Verdana" w:eastAsiaTheme="minorHAnsi" w:hAnsi="Verdana" w:cstheme="minorBidi"/>
                <w:sz w:val="22"/>
                <w:szCs w:val="22"/>
                <w:lang w:eastAsia="en-US"/>
              </w:rPr>
              <w:t>Ponte de seiche – raisins de mer</w:t>
            </w:r>
          </w:p>
        </w:tc>
      </w:tr>
    </w:tbl>
    <w:p w14:paraId="7148BDD5" w14:textId="0EA789B8" w:rsidR="00307798" w:rsidRDefault="00307798" w:rsidP="00B94849">
      <w:pPr>
        <w:spacing w:line="276" w:lineRule="auto"/>
        <w:ind w:left="142"/>
        <w:jc w:val="both"/>
        <w:rPr>
          <w:rFonts w:ascii="Verdana" w:eastAsiaTheme="minorHAnsi" w:hAnsi="Verdana" w:cstheme="minorBidi"/>
          <w:sz w:val="22"/>
          <w:szCs w:val="22"/>
          <w:lang w:eastAsia="en-US"/>
        </w:rPr>
      </w:pPr>
    </w:p>
    <w:p w14:paraId="7CA9F0E3" w14:textId="77777777" w:rsidR="00307798" w:rsidRPr="00B94849" w:rsidRDefault="00307798" w:rsidP="00B94849">
      <w:pPr>
        <w:spacing w:line="276" w:lineRule="auto"/>
        <w:ind w:left="142"/>
        <w:jc w:val="both"/>
        <w:rPr>
          <w:rFonts w:ascii="Verdana" w:eastAsiaTheme="minorHAnsi" w:hAnsi="Verdana" w:cstheme="minorBidi"/>
          <w:sz w:val="22"/>
          <w:szCs w:val="22"/>
          <w:lang w:eastAsia="en-US"/>
        </w:rPr>
      </w:pPr>
    </w:p>
    <w:p w14:paraId="16AE0828"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céphalopodes, dont le terme signifie « tête avec les pieds », sont des mollusques, munis de bras et de tentacules qui possèdent des ventouses.</w:t>
      </w:r>
    </w:p>
    <w:p w14:paraId="2D7B955D"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L’évolution des espèces a modifié le pied d’origine pour donner les bras et les tentacules.</w:t>
      </w:r>
    </w:p>
    <w:p w14:paraId="791DD86A" w14:textId="393ECFFC"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Par ailleurs la coquille a subi</w:t>
      </w:r>
      <w:r w:rsidR="00251B9F">
        <w:rPr>
          <w:rFonts w:ascii="Verdana" w:eastAsiaTheme="minorHAnsi" w:hAnsi="Verdana" w:cstheme="minorBidi"/>
          <w:sz w:val="22"/>
          <w:szCs w:val="22"/>
          <w:lang w:eastAsia="en-US"/>
        </w:rPr>
        <w:t xml:space="preserve"> des transformations</w:t>
      </w:r>
      <w:r w:rsidRPr="00B94849">
        <w:rPr>
          <w:rFonts w:ascii="Verdana" w:eastAsiaTheme="minorHAnsi" w:hAnsi="Verdana" w:cstheme="minorBidi"/>
          <w:sz w:val="22"/>
          <w:szCs w:val="22"/>
          <w:lang w:eastAsia="en-US"/>
        </w:rPr>
        <w:t xml:space="preserve"> et sa présence n’est pas systématique. Elle peut être externe chez le nautile, interne chez la seiche, réduite chez le calmar, absente chez la pieuvre.</w:t>
      </w:r>
    </w:p>
    <w:p w14:paraId="09044D3A"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céphalopodes possèdent un œil élaboré, aussi performant que celui des vertébrés, qui leur permettent de voir devant et derrière, alors que ce n’est pas le cas chez les autres mollusques.</w:t>
      </w:r>
    </w:p>
    <w:p w14:paraId="05136126" w14:textId="08470A89"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Enfin, les céphalopodes sont capables de changer les motifs et les couleurs de leur corps grâce à leurs chromatophores, des cellules de pigmentation qui peuvent se dilater ou se rétracter.</w:t>
      </w:r>
    </w:p>
    <w:p w14:paraId="53828F53" w14:textId="77777777" w:rsidR="00B94849" w:rsidRPr="00B94849" w:rsidRDefault="00B94849" w:rsidP="00B94849">
      <w:pPr>
        <w:spacing w:line="276" w:lineRule="auto"/>
        <w:jc w:val="both"/>
        <w:rPr>
          <w:rFonts w:ascii="Verdana" w:eastAsiaTheme="minorHAnsi" w:hAnsi="Verdana" w:cstheme="minorBidi"/>
          <w:sz w:val="22"/>
          <w:szCs w:val="22"/>
          <w:lang w:eastAsia="en-US"/>
        </w:rPr>
      </w:pPr>
    </w:p>
    <w:p w14:paraId="52C1368C" w14:textId="77777777" w:rsidR="00B94849" w:rsidRPr="00B94849" w:rsidRDefault="00B94849" w:rsidP="00251B9F">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xml:space="preserve">Les céphalopodes de nos côtes se divisent en deux sous-unités : </w:t>
      </w:r>
    </w:p>
    <w:p w14:paraId="59567911" w14:textId="77777777" w:rsidR="00B94849" w:rsidRPr="00251B9F" w:rsidRDefault="00B94849" w:rsidP="00251B9F">
      <w:pPr>
        <w:pStyle w:val="Paragraphedeliste"/>
        <w:numPr>
          <w:ilvl w:val="0"/>
          <w:numId w:val="27"/>
        </w:numPr>
        <w:spacing w:line="276" w:lineRule="auto"/>
        <w:jc w:val="both"/>
        <w:rPr>
          <w:rFonts w:ascii="Verdana" w:eastAsiaTheme="minorHAnsi" w:hAnsi="Verdana" w:cstheme="minorBidi"/>
          <w:sz w:val="22"/>
          <w:szCs w:val="22"/>
          <w:lang w:eastAsia="en-US"/>
        </w:rPr>
      </w:pPr>
      <w:r w:rsidRPr="00251B9F">
        <w:rPr>
          <w:rFonts w:ascii="Verdana" w:eastAsiaTheme="minorHAnsi" w:hAnsi="Verdana" w:cstheme="minorBidi"/>
          <w:sz w:val="22"/>
          <w:szCs w:val="22"/>
          <w:lang w:eastAsia="en-US"/>
        </w:rPr>
        <w:t>Les décapodes qui montrent huit bras et deux tentacules préhensibles, comme la seiche, le calmar et la sépiole ;</w:t>
      </w:r>
    </w:p>
    <w:p w14:paraId="656F63B4" w14:textId="77777777" w:rsidR="00B94849" w:rsidRPr="00251B9F" w:rsidRDefault="00B94849" w:rsidP="00251B9F">
      <w:pPr>
        <w:pStyle w:val="Paragraphedeliste"/>
        <w:numPr>
          <w:ilvl w:val="0"/>
          <w:numId w:val="27"/>
        </w:numPr>
        <w:spacing w:line="276" w:lineRule="auto"/>
        <w:jc w:val="both"/>
        <w:rPr>
          <w:rFonts w:ascii="Verdana" w:eastAsiaTheme="minorHAnsi" w:hAnsi="Verdana" w:cstheme="minorBidi"/>
          <w:sz w:val="22"/>
          <w:szCs w:val="22"/>
          <w:lang w:eastAsia="en-US"/>
        </w:rPr>
      </w:pPr>
      <w:r w:rsidRPr="00251B9F">
        <w:rPr>
          <w:rFonts w:ascii="Verdana" w:eastAsiaTheme="minorHAnsi" w:hAnsi="Verdana" w:cstheme="minorBidi"/>
          <w:sz w:val="22"/>
          <w:szCs w:val="22"/>
          <w:lang w:eastAsia="en-US"/>
        </w:rPr>
        <w:t>Les octopodes qui montrent huit bras comme la pieuvre.</w:t>
      </w:r>
    </w:p>
    <w:p w14:paraId="7D50EB1F" w14:textId="77777777" w:rsidR="00B94849" w:rsidRPr="00B94849" w:rsidRDefault="00B94849" w:rsidP="00B94849">
      <w:pPr>
        <w:spacing w:line="276" w:lineRule="auto"/>
        <w:jc w:val="both"/>
        <w:rPr>
          <w:rFonts w:ascii="Verdana" w:eastAsiaTheme="minorHAnsi" w:hAnsi="Verdana" w:cstheme="minorBidi"/>
          <w:sz w:val="22"/>
          <w:szCs w:val="22"/>
          <w:lang w:eastAsia="en-US"/>
        </w:rPr>
      </w:pPr>
    </w:p>
    <w:p w14:paraId="2458F255" w14:textId="77777777" w:rsidR="00B94849" w:rsidRPr="00E866FF" w:rsidRDefault="00B94849" w:rsidP="00E866FF">
      <w:pPr>
        <w:pStyle w:val="Paragraphedeliste"/>
        <w:numPr>
          <w:ilvl w:val="0"/>
          <w:numId w:val="28"/>
        </w:numPr>
        <w:spacing w:line="276" w:lineRule="auto"/>
        <w:jc w:val="both"/>
        <w:rPr>
          <w:rFonts w:ascii="Verdana" w:eastAsiaTheme="minorHAnsi" w:hAnsi="Verdana" w:cstheme="minorBidi"/>
          <w:sz w:val="22"/>
          <w:szCs w:val="22"/>
          <w:lang w:eastAsia="en-US"/>
        </w:rPr>
      </w:pPr>
      <w:r w:rsidRPr="00E866FF">
        <w:rPr>
          <w:rFonts w:ascii="Verdana" w:eastAsiaTheme="minorHAnsi" w:hAnsi="Verdana" w:cstheme="minorBidi"/>
          <w:b/>
          <w:color w:val="002060"/>
          <w:sz w:val="22"/>
          <w:szCs w:val="22"/>
          <w:lang w:eastAsia="en-US"/>
        </w:rPr>
        <w:t>Le calmar</w:t>
      </w:r>
      <w:r w:rsidRPr="00E866FF">
        <w:rPr>
          <w:rFonts w:ascii="Verdana" w:eastAsiaTheme="minorHAnsi" w:hAnsi="Verdana" w:cstheme="minorBidi"/>
          <w:sz w:val="22"/>
          <w:szCs w:val="22"/>
          <w:lang w:eastAsia="en-US"/>
        </w:rPr>
        <w:t xml:space="preserve"> : </w:t>
      </w:r>
      <w:r w:rsidRPr="00E866FF">
        <w:rPr>
          <w:rFonts w:ascii="Verdana" w:eastAsiaTheme="minorHAnsi" w:hAnsi="Verdana" w:cstheme="minorBidi"/>
          <w:b/>
          <w:i/>
          <w:color w:val="002060"/>
          <w:sz w:val="22"/>
          <w:szCs w:val="22"/>
          <w:lang w:eastAsia="en-US"/>
        </w:rPr>
        <w:t>loligo vulgaris</w:t>
      </w:r>
    </w:p>
    <w:p w14:paraId="03557A47" w14:textId="6BAC08BB" w:rsidR="00B94849" w:rsidRPr="00B94849" w:rsidRDefault="00E866FF" w:rsidP="00B94849">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Le calmar décapode</w:t>
      </w:r>
      <w:r w:rsidR="00B94849" w:rsidRPr="00B94849">
        <w:rPr>
          <w:rFonts w:ascii="Verdana" w:eastAsiaTheme="minorHAnsi" w:hAnsi="Verdana" w:cstheme="minorBidi"/>
          <w:sz w:val="22"/>
          <w:szCs w:val="22"/>
          <w:lang w:eastAsia="en-US"/>
        </w:rPr>
        <w:t xml:space="preserve"> est aussi appelé calamar, encornet, chipiron, supion, ou tube. On le reconnaît à son grand œil rond, son corps allongé et sa coquille interne fine que l’on dénomme plume.</w:t>
      </w:r>
    </w:p>
    <w:p w14:paraId="0140AFA4" w14:textId="706E059E" w:rsidR="00B94849" w:rsidRPr="00B94849" w:rsidRDefault="00E866FF" w:rsidP="00B94849">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Sa</w:t>
      </w:r>
      <w:r w:rsidR="00B94849" w:rsidRPr="00B94849">
        <w:rPr>
          <w:rFonts w:ascii="Verdana" w:eastAsiaTheme="minorHAnsi" w:hAnsi="Verdana" w:cstheme="minorBidi"/>
          <w:sz w:val="22"/>
          <w:szCs w:val="22"/>
          <w:lang w:eastAsia="en-US"/>
        </w:rPr>
        <w:t xml:space="preserve"> durée d</w:t>
      </w:r>
      <w:r>
        <w:rPr>
          <w:rFonts w:ascii="Verdana" w:eastAsiaTheme="minorHAnsi" w:hAnsi="Verdana" w:cstheme="minorBidi"/>
          <w:sz w:val="22"/>
          <w:szCs w:val="22"/>
          <w:lang w:eastAsia="en-US"/>
        </w:rPr>
        <w:t>e vie varie de 2 à 5 ans et sa</w:t>
      </w:r>
      <w:r w:rsidR="00B94849" w:rsidRPr="00B94849">
        <w:rPr>
          <w:rFonts w:ascii="Verdana" w:eastAsiaTheme="minorHAnsi" w:hAnsi="Verdana" w:cstheme="minorBidi"/>
          <w:sz w:val="22"/>
          <w:szCs w:val="22"/>
          <w:lang w:eastAsia="en-US"/>
        </w:rPr>
        <w:t xml:space="preserve"> taille dépasse rarement les 50 centimètres.</w:t>
      </w:r>
    </w:p>
    <w:p w14:paraId="299EE2BF" w14:textId="22BF1C90" w:rsidR="00B94849" w:rsidRPr="00B94849" w:rsidRDefault="00E866FF" w:rsidP="00B94849">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Sa</w:t>
      </w:r>
      <w:r w:rsidR="00B94849" w:rsidRPr="00B94849">
        <w:rPr>
          <w:rFonts w:ascii="Verdana" w:eastAsiaTheme="minorHAnsi" w:hAnsi="Verdana" w:cstheme="minorBidi"/>
          <w:sz w:val="22"/>
          <w:szCs w:val="22"/>
          <w:lang w:eastAsia="en-US"/>
        </w:rPr>
        <w:t xml:space="preserve"> période de reproduction s’étale d’avril à juillet.</w:t>
      </w:r>
    </w:p>
    <w:p w14:paraId="4F6D8DC2"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38E41EAF" w14:textId="77777777" w:rsidR="00B94849" w:rsidRPr="00E866FF" w:rsidRDefault="00B94849" w:rsidP="00E866FF">
      <w:pPr>
        <w:pStyle w:val="Paragraphedeliste"/>
        <w:numPr>
          <w:ilvl w:val="0"/>
          <w:numId w:val="28"/>
        </w:numPr>
        <w:spacing w:line="276" w:lineRule="auto"/>
        <w:jc w:val="both"/>
        <w:rPr>
          <w:rFonts w:ascii="Verdana" w:eastAsiaTheme="minorHAnsi" w:hAnsi="Verdana" w:cstheme="minorBidi"/>
          <w:sz w:val="22"/>
          <w:szCs w:val="22"/>
          <w:lang w:eastAsia="en-US"/>
        </w:rPr>
      </w:pPr>
      <w:r w:rsidRPr="00E866FF">
        <w:rPr>
          <w:rFonts w:ascii="Verdana" w:eastAsiaTheme="minorHAnsi" w:hAnsi="Verdana" w:cstheme="minorBidi"/>
          <w:b/>
          <w:color w:val="002060"/>
          <w:sz w:val="22"/>
          <w:szCs w:val="22"/>
          <w:lang w:eastAsia="en-US"/>
        </w:rPr>
        <w:t>La seiche</w:t>
      </w:r>
      <w:r w:rsidRPr="00E866FF">
        <w:rPr>
          <w:rFonts w:ascii="Verdana" w:eastAsiaTheme="minorHAnsi" w:hAnsi="Verdana" w:cstheme="minorBidi"/>
          <w:sz w:val="22"/>
          <w:szCs w:val="22"/>
          <w:lang w:eastAsia="en-US"/>
        </w:rPr>
        <w:t xml:space="preserve"> : </w:t>
      </w:r>
      <w:r w:rsidRPr="00E866FF">
        <w:rPr>
          <w:rFonts w:ascii="Verdana" w:eastAsiaTheme="minorHAnsi" w:hAnsi="Verdana" w:cstheme="minorBidi"/>
          <w:b/>
          <w:i/>
          <w:color w:val="002060"/>
          <w:sz w:val="22"/>
          <w:szCs w:val="22"/>
          <w:lang w:eastAsia="en-US"/>
        </w:rPr>
        <w:t>sepia officinalis</w:t>
      </w:r>
    </w:p>
    <w:p w14:paraId="227A0195" w14:textId="5C7F3FC8" w:rsidR="00B94849" w:rsidRPr="00B94849" w:rsidRDefault="009671F3" w:rsidP="00B94849">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La seiche décapode</w:t>
      </w:r>
      <w:r w:rsidR="00B94849" w:rsidRPr="00B94849">
        <w:rPr>
          <w:rFonts w:ascii="Verdana" w:eastAsiaTheme="minorHAnsi" w:hAnsi="Verdana" w:cstheme="minorBidi"/>
          <w:sz w:val="22"/>
          <w:szCs w:val="22"/>
          <w:lang w:eastAsia="en-US"/>
        </w:rPr>
        <w:t xml:space="preserve"> est aussi appelée m</w:t>
      </w:r>
      <w:r>
        <w:rPr>
          <w:rFonts w:ascii="Verdana" w:eastAsiaTheme="minorHAnsi" w:hAnsi="Verdana" w:cstheme="minorBidi"/>
          <w:sz w:val="22"/>
          <w:szCs w:val="22"/>
          <w:lang w:eastAsia="en-US"/>
        </w:rPr>
        <w:t>argatte, casseron, morgate, sup</w:t>
      </w:r>
      <w:r w:rsidR="00B94849" w:rsidRPr="00B94849">
        <w:rPr>
          <w:rFonts w:ascii="Verdana" w:eastAsiaTheme="minorHAnsi" w:hAnsi="Verdana" w:cstheme="minorBidi"/>
          <w:sz w:val="22"/>
          <w:szCs w:val="22"/>
          <w:lang w:eastAsia="en-US"/>
        </w:rPr>
        <w:t>ion, sépia ou sépion (seiche juvénile).</w:t>
      </w:r>
    </w:p>
    <w:p w14:paraId="3D9B7B15"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seiche se reconnaît à son œil très particulier avec une pupille en forme de « W ». Elle présente une robuste coquille interne, souvent improprement appelée « os de seiche ». Il faut faire très attention à son bec corné situé au milieu de ses bras.</w:t>
      </w:r>
    </w:p>
    <w:p w14:paraId="10CDB930" w14:textId="6BCEE68F"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w:t>
      </w:r>
      <w:r w:rsidR="009671F3">
        <w:rPr>
          <w:rFonts w:ascii="Verdana" w:eastAsiaTheme="minorHAnsi" w:hAnsi="Verdana" w:cstheme="minorBidi"/>
          <w:sz w:val="22"/>
          <w:szCs w:val="22"/>
          <w:lang w:eastAsia="en-US"/>
        </w:rPr>
        <w:t>s mâles se reconnaissent</w:t>
      </w:r>
      <w:r w:rsidRPr="00B94849">
        <w:rPr>
          <w:rFonts w:ascii="Verdana" w:eastAsiaTheme="minorHAnsi" w:hAnsi="Verdana" w:cstheme="minorBidi"/>
          <w:sz w:val="22"/>
          <w:szCs w:val="22"/>
          <w:lang w:eastAsia="en-US"/>
        </w:rPr>
        <w:t xml:space="preserve"> à leurs tentacules latéraux zébrés.</w:t>
      </w:r>
    </w:p>
    <w:p w14:paraId="3F4610C6" w14:textId="38B82C7C"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Elles mesu</w:t>
      </w:r>
      <w:r w:rsidR="00421E2F">
        <w:rPr>
          <w:rFonts w:ascii="Verdana" w:eastAsiaTheme="minorHAnsi" w:hAnsi="Verdana" w:cstheme="minorBidi"/>
          <w:sz w:val="22"/>
          <w:szCs w:val="22"/>
          <w:lang w:eastAsia="en-US"/>
        </w:rPr>
        <w:t>rent environ de 20 à 40 cm et peuvent atteindre 2 kg</w:t>
      </w:r>
      <w:r w:rsidRPr="00B94849">
        <w:rPr>
          <w:rFonts w:ascii="Verdana" w:eastAsiaTheme="minorHAnsi" w:hAnsi="Verdana" w:cstheme="minorBidi"/>
          <w:sz w:val="22"/>
          <w:szCs w:val="22"/>
          <w:lang w:eastAsia="en-US"/>
        </w:rPr>
        <w:t>.</w:t>
      </w:r>
    </w:p>
    <w:p w14:paraId="7DFE4774"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seiche dispose ses œufs sur des substrats divers que l’on peut retrouver à marée basse très reconnaissables par leur ressemblance avec une grappe de raisin.</w:t>
      </w:r>
    </w:p>
    <w:p w14:paraId="1F0830F1" w14:textId="320C927C" w:rsidR="00B94849" w:rsidRPr="00B94849" w:rsidRDefault="00421E2F" w:rsidP="00B94849">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Sa durée de vie est de un à deux ans</w:t>
      </w:r>
      <w:r w:rsidR="00B94849" w:rsidRPr="00B94849">
        <w:rPr>
          <w:rFonts w:ascii="Verdana" w:eastAsiaTheme="minorHAnsi" w:hAnsi="Verdana" w:cstheme="minorBidi"/>
          <w:sz w:val="22"/>
          <w:szCs w:val="22"/>
          <w:lang w:eastAsia="en-US"/>
        </w:rPr>
        <w:t xml:space="preserve"> et elle meurt après la période de reproduction.</w:t>
      </w:r>
    </w:p>
    <w:p w14:paraId="184A5483"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Cet animal incroyablement mimétique est capable de s’ensabler. La seiche est également capable d’imiter la nature du substrat sur lequel elle se trouve.</w:t>
      </w:r>
    </w:p>
    <w:p w14:paraId="7698D996" w14:textId="77777777" w:rsidR="00B94849" w:rsidRPr="00B94849" w:rsidRDefault="00B94849" w:rsidP="00B94849">
      <w:pPr>
        <w:spacing w:line="276" w:lineRule="auto"/>
        <w:jc w:val="both"/>
        <w:rPr>
          <w:rFonts w:ascii="Verdana" w:eastAsiaTheme="minorHAnsi" w:hAnsi="Verdana" w:cstheme="minorBidi"/>
          <w:sz w:val="22"/>
          <w:szCs w:val="22"/>
          <w:lang w:eastAsia="en-US"/>
        </w:rPr>
      </w:pPr>
    </w:p>
    <w:p w14:paraId="60E051F1" w14:textId="77777777" w:rsidR="00B94849" w:rsidRPr="00822A95" w:rsidRDefault="00B94849" w:rsidP="00822A95">
      <w:pPr>
        <w:pStyle w:val="Paragraphedeliste"/>
        <w:numPr>
          <w:ilvl w:val="0"/>
          <w:numId w:val="28"/>
        </w:numPr>
        <w:spacing w:line="276" w:lineRule="auto"/>
        <w:jc w:val="both"/>
        <w:rPr>
          <w:rFonts w:ascii="Verdana" w:eastAsiaTheme="minorHAnsi" w:hAnsi="Verdana" w:cstheme="minorBidi"/>
          <w:color w:val="002060"/>
          <w:sz w:val="22"/>
          <w:szCs w:val="22"/>
          <w:lang w:eastAsia="en-US"/>
        </w:rPr>
      </w:pPr>
      <w:r w:rsidRPr="00822A95">
        <w:rPr>
          <w:rFonts w:ascii="Verdana" w:eastAsiaTheme="minorHAnsi" w:hAnsi="Verdana" w:cstheme="minorBidi"/>
          <w:b/>
          <w:color w:val="002060"/>
          <w:sz w:val="22"/>
          <w:szCs w:val="22"/>
          <w:lang w:eastAsia="en-US"/>
        </w:rPr>
        <w:t>La sépiole</w:t>
      </w:r>
      <w:r w:rsidRPr="00822A95">
        <w:rPr>
          <w:rFonts w:ascii="Verdana" w:eastAsiaTheme="minorHAnsi" w:hAnsi="Verdana" w:cstheme="minorBidi"/>
          <w:color w:val="002060"/>
          <w:sz w:val="22"/>
          <w:szCs w:val="22"/>
          <w:lang w:eastAsia="en-US"/>
        </w:rPr>
        <w:t xml:space="preserve"> : </w:t>
      </w:r>
      <w:r w:rsidRPr="00822A95">
        <w:rPr>
          <w:rFonts w:ascii="Verdana" w:eastAsiaTheme="minorHAnsi" w:hAnsi="Verdana" w:cstheme="minorBidi"/>
          <w:b/>
          <w:i/>
          <w:color w:val="002060"/>
          <w:sz w:val="22"/>
          <w:szCs w:val="22"/>
          <w:lang w:eastAsia="en-US"/>
        </w:rPr>
        <w:t>sepiola atlantica</w:t>
      </w:r>
    </w:p>
    <w:p w14:paraId="18B46D89" w14:textId="21705F94"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sépiole est un minuscule décapode qui vit en Atlantique. Elle se rencontre souvent à marée basse nageant dans peu d’eau et elle est souvent confondue avec un juvénile de seiche alors que c’est un spécimen adulte d’une autre espèce. E</w:t>
      </w:r>
      <w:r w:rsidR="00822A95">
        <w:rPr>
          <w:rFonts w:ascii="Verdana" w:eastAsiaTheme="minorHAnsi" w:hAnsi="Verdana" w:cstheme="minorBidi"/>
          <w:sz w:val="22"/>
          <w:szCs w:val="22"/>
          <w:lang w:eastAsia="en-US"/>
        </w:rPr>
        <w:t>lle ne dépasse pas 5 cm</w:t>
      </w:r>
      <w:r w:rsidRPr="00B94849">
        <w:rPr>
          <w:rFonts w:ascii="Verdana" w:eastAsiaTheme="minorHAnsi" w:hAnsi="Verdana" w:cstheme="minorBidi"/>
          <w:sz w:val="22"/>
          <w:szCs w:val="22"/>
          <w:lang w:eastAsia="en-US"/>
        </w:rPr>
        <w:t xml:space="preserve"> et se reconnaît à son corps presque rond muni de deux expansions latérales ainsi qu’aux jolis motifs de sa robe.</w:t>
      </w:r>
    </w:p>
    <w:p w14:paraId="5CDAD239" w14:textId="77777777" w:rsidR="00B94849" w:rsidRPr="00B94849" w:rsidRDefault="00B94849" w:rsidP="00B94849">
      <w:pPr>
        <w:spacing w:line="276" w:lineRule="auto"/>
        <w:jc w:val="both"/>
        <w:rPr>
          <w:rFonts w:ascii="Verdana" w:eastAsiaTheme="minorHAnsi" w:hAnsi="Verdana" w:cstheme="minorBidi"/>
          <w:sz w:val="22"/>
          <w:szCs w:val="22"/>
          <w:lang w:eastAsia="en-US"/>
        </w:rPr>
      </w:pPr>
    </w:p>
    <w:p w14:paraId="51BFAA0D" w14:textId="77777777" w:rsidR="00B94849" w:rsidRPr="00822A95" w:rsidRDefault="00B94849" w:rsidP="00822A95">
      <w:pPr>
        <w:pStyle w:val="Paragraphedeliste"/>
        <w:numPr>
          <w:ilvl w:val="0"/>
          <w:numId w:val="28"/>
        </w:numPr>
        <w:spacing w:line="276" w:lineRule="auto"/>
        <w:jc w:val="both"/>
        <w:rPr>
          <w:rFonts w:ascii="Verdana" w:eastAsiaTheme="minorHAnsi" w:hAnsi="Verdana" w:cstheme="minorBidi"/>
          <w:b/>
          <w:color w:val="002060"/>
          <w:sz w:val="22"/>
          <w:szCs w:val="22"/>
          <w:lang w:eastAsia="en-US"/>
        </w:rPr>
      </w:pPr>
      <w:r w:rsidRPr="00822A95">
        <w:rPr>
          <w:rFonts w:ascii="Verdana" w:eastAsiaTheme="minorHAnsi" w:hAnsi="Verdana" w:cstheme="minorBidi"/>
          <w:b/>
          <w:color w:val="002060"/>
          <w:sz w:val="22"/>
          <w:szCs w:val="22"/>
          <w:lang w:eastAsia="en-US"/>
        </w:rPr>
        <w:t xml:space="preserve">La pieuvre : </w:t>
      </w:r>
      <w:r w:rsidRPr="00822A95">
        <w:rPr>
          <w:rFonts w:ascii="Verdana" w:eastAsiaTheme="minorHAnsi" w:hAnsi="Verdana" w:cstheme="minorBidi"/>
          <w:b/>
          <w:i/>
          <w:color w:val="002060"/>
          <w:sz w:val="22"/>
          <w:szCs w:val="22"/>
          <w:lang w:eastAsia="en-US"/>
        </w:rPr>
        <w:t>octopus vulgaris</w:t>
      </w:r>
    </w:p>
    <w:p w14:paraId="40EB8A4B" w14:textId="1FE8CD4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pieuvre est un oc</w:t>
      </w:r>
      <w:r w:rsidR="00822A95">
        <w:rPr>
          <w:rFonts w:ascii="Verdana" w:eastAsiaTheme="minorHAnsi" w:hAnsi="Verdana" w:cstheme="minorBidi"/>
          <w:sz w:val="22"/>
          <w:szCs w:val="22"/>
          <w:lang w:eastAsia="en-US"/>
        </w:rPr>
        <w:t>topode, aussi appelée poulpe, qui</w:t>
      </w:r>
      <w:r w:rsidRPr="00B94849">
        <w:rPr>
          <w:rFonts w:ascii="Verdana" w:eastAsiaTheme="minorHAnsi" w:hAnsi="Verdana" w:cstheme="minorBidi"/>
          <w:sz w:val="22"/>
          <w:szCs w:val="22"/>
          <w:lang w:eastAsia="en-US"/>
        </w:rPr>
        <w:t xml:space="preserve"> se caractérise par son corps capable de se glisser dans n’import</w:t>
      </w:r>
      <w:r w:rsidR="00822A95">
        <w:rPr>
          <w:rFonts w:ascii="Verdana" w:eastAsiaTheme="minorHAnsi" w:hAnsi="Verdana" w:cstheme="minorBidi"/>
          <w:sz w:val="22"/>
          <w:szCs w:val="22"/>
          <w:lang w:eastAsia="en-US"/>
        </w:rPr>
        <w:t>e quelle anfractuosité rocheuse</w:t>
      </w:r>
      <w:r w:rsidRPr="00B94849">
        <w:rPr>
          <w:rFonts w:ascii="Verdana" w:eastAsiaTheme="minorHAnsi" w:hAnsi="Verdana" w:cstheme="minorBidi"/>
          <w:sz w:val="22"/>
          <w:szCs w:val="22"/>
          <w:lang w:eastAsia="en-US"/>
        </w:rPr>
        <w:t xml:space="preserve"> et sa faculté de </w:t>
      </w:r>
      <w:r w:rsidR="00822A95">
        <w:rPr>
          <w:rFonts w:ascii="Verdana" w:eastAsiaTheme="minorHAnsi" w:hAnsi="Verdana" w:cstheme="minorBidi"/>
          <w:sz w:val="22"/>
          <w:szCs w:val="22"/>
          <w:lang w:eastAsia="en-US"/>
        </w:rPr>
        <w:t>se faufiler impressionnante, quelle que soit sa taille, ainsi que</w:t>
      </w:r>
      <w:r w:rsidRPr="00B94849">
        <w:rPr>
          <w:rFonts w:ascii="Verdana" w:eastAsiaTheme="minorHAnsi" w:hAnsi="Verdana" w:cstheme="minorBidi"/>
          <w:sz w:val="22"/>
          <w:szCs w:val="22"/>
          <w:lang w:eastAsia="en-US"/>
        </w:rPr>
        <w:t xml:space="preserve"> sa grande capacité mimétique.</w:t>
      </w:r>
    </w:p>
    <w:p w14:paraId="2725235C" w14:textId="77777777" w:rsidR="00B94849" w:rsidRPr="00B94849" w:rsidRDefault="00B94849" w:rsidP="00B94849">
      <w:pPr>
        <w:spacing w:line="276" w:lineRule="auto"/>
        <w:jc w:val="both"/>
        <w:rPr>
          <w:rFonts w:ascii="Verdana" w:eastAsiaTheme="minorHAnsi" w:hAnsi="Verdana" w:cstheme="minorBidi"/>
          <w:sz w:val="22"/>
          <w:szCs w:val="22"/>
          <w:lang w:eastAsia="en-US"/>
        </w:rPr>
      </w:pPr>
    </w:p>
    <w:p w14:paraId="56CA382B" w14:textId="77777777" w:rsidR="00B94849" w:rsidRPr="00822A95" w:rsidRDefault="00B94849" w:rsidP="00822A95">
      <w:pPr>
        <w:pStyle w:val="Paragraphedeliste"/>
        <w:numPr>
          <w:ilvl w:val="0"/>
          <w:numId w:val="28"/>
        </w:numPr>
        <w:spacing w:line="276" w:lineRule="auto"/>
        <w:jc w:val="both"/>
        <w:rPr>
          <w:rFonts w:ascii="Verdana" w:eastAsiaTheme="minorHAnsi" w:hAnsi="Verdana" w:cstheme="minorBidi"/>
          <w:b/>
          <w:color w:val="002060"/>
          <w:sz w:val="22"/>
          <w:szCs w:val="22"/>
          <w:lang w:eastAsia="en-US"/>
        </w:rPr>
      </w:pPr>
      <w:r w:rsidRPr="00822A95">
        <w:rPr>
          <w:rFonts w:ascii="Verdana" w:eastAsiaTheme="minorHAnsi" w:hAnsi="Verdana" w:cstheme="minorBidi"/>
          <w:b/>
          <w:color w:val="002060"/>
          <w:sz w:val="22"/>
          <w:szCs w:val="22"/>
          <w:lang w:eastAsia="en-US"/>
        </w:rPr>
        <w:t xml:space="preserve">Le nautile : </w:t>
      </w:r>
      <w:r w:rsidRPr="00822A95">
        <w:rPr>
          <w:rFonts w:ascii="Verdana" w:eastAsiaTheme="minorHAnsi" w:hAnsi="Verdana" w:cstheme="minorBidi"/>
          <w:b/>
          <w:i/>
          <w:color w:val="002060"/>
          <w:sz w:val="22"/>
          <w:szCs w:val="22"/>
          <w:lang w:eastAsia="en-US"/>
        </w:rPr>
        <w:t>nautilus</w:t>
      </w:r>
    </w:p>
    <w:p w14:paraId="26D9A8DB" w14:textId="49AEF7F6" w:rsidR="00B94849" w:rsidRPr="00B94849" w:rsidRDefault="00B94849" w:rsidP="00B94849">
      <w:pPr>
        <w:shd w:val="clear" w:color="auto" w:fill="FFFFFF"/>
        <w:ind w:left="142"/>
        <w:jc w:val="both"/>
        <w:rPr>
          <w:rFonts w:ascii="Verdana" w:hAnsi="Verdana" w:cs="Arial"/>
          <w:color w:val="222222"/>
          <w:sz w:val="22"/>
          <w:szCs w:val="22"/>
        </w:rPr>
      </w:pPr>
      <w:r w:rsidRPr="00B94849">
        <w:rPr>
          <w:rFonts w:ascii="Verdana" w:hAnsi="Verdana" w:cs="Arial"/>
          <w:color w:val="222222"/>
          <w:sz w:val="22"/>
          <w:szCs w:val="22"/>
        </w:rPr>
        <w:t xml:space="preserve">Le nautile possède de </w:t>
      </w:r>
      <w:r w:rsidRPr="00B94849">
        <w:rPr>
          <w:rFonts w:ascii="Verdana" w:hAnsi="Verdana" w:cs="Arial"/>
          <w:sz w:val="22"/>
          <w:szCs w:val="22"/>
        </w:rPr>
        <w:t xml:space="preserve">nombreux </w:t>
      </w:r>
      <w:hyperlink r:id="rId12" w:tooltip="Tentacule" w:history="1">
        <w:r w:rsidRPr="00B94849">
          <w:rPr>
            <w:rFonts w:ascii="Verdana" w:eastAsiaTheme="majorEastAsia" w:hAnsi="Verdana" w:cs="Arial"/>
            <w:sz w:val="22"/>
            <w:szCs w:val="22"/>
          </w:rPr>
          <w:t>tentacules</w:t>
        </w:r>
      </w:hyperlink>
      <w:r w:rsidRPr="00B94849">
        <w:rPr>
          <w:rFonts w:ascii="Verdana" w:hAnsi="Verdana" w:cs="Arial"/>
          <w:sz w:val="22"/>
          <w:szCs w:val="22"/>
        </w:rPr>
        <w:t xml:space="preserve"> </w:t>
      </w:r>
      <w:r w:rsidRPr="00B94849">
        <w:rPr>
          <w:rFonts w:ascii="Verdana" w:hAnsi="Verdana" w:cs="Arial"/>
          <w:color w:val="222222"/>
          <w:sz w:val="22"/>
          <w:szCs w:val="22"/>
        </w:rPr>
        <w:t xml:space="preserve">(environ 90) qui ne comportent pas de ventouses. C’est le seul céphalopode à posséder une </w:t>
      </w:r>
      <w:hyperlink r:id="rId13" w:tooltip="Coquille (mollusque)" w:history="1">
        <w:r w:rsidRPr="00B94849">
          <w:rPr>
            <w:rFonts w:ascii="Verdana" w:eastAsiaTheme="majorEastAsia" w:hAnsi="Verdana" w:cs="Arial"/>
            <w:sz w:val="22"/>
            <w:szCs w:val="22"/>
          </w:rPr>
          <w:t>coquille</w:t>
        </w:r>
      </w:hyperlink>
      <w:r w:rsidRPr="00B94849">
        <w:rPr>
          <w:rFonts w:ascii="Verdana" w:hAnsi="Verdana" w:cs="Arial"/>
          <w:sz w:val="22"/>
          <w:szCs w:val="22"/>
        </w:rPr>
        <w:t xml:space="preserve"> déve</w:t>
      </w:r>
      <w:r w:rsidRPr="00B94849">
        <w:rPr>
          <w:rFonts w:ascii="Verdana" w:hAnsi="Verdana" w:cs="Arial"/>
          <w:color w:val="222222"/>
          <w:sz w:val="22"/>
          <w:szCs w:val="22"/>
        </w:rPr>
        <w:t>loppée et enroulée vers l'a</w:t>
      </w:r>
      <w:r w:rsidR="00822A95">
        <w:rPr>
          <w:rFonts w:ascii="Verdana" w:hAnsi="Verdana" w:cs="Arial"/>
          <w:color w:val="222222"/>
          <w:sz w:val="22"/>
          <w:szCs w:val="22"/>
        </w:rPr>
        <w:t>vant, en forme de spirale. Ses</w:t>
      </w:r>
      <w:r w:rsidRPr="00B94849">
        <w:rPr>
          <w:rFonts w:ascii="Verdana" w:hAnsi="Verdana" w:cs="Arial"/>
          <w:color w:val="222222"/>
          <w:sz w:val="22"/>
          <w:szCs w:val="22"/>
        </w:rPr>
        <w:t xml:space="preserve"> yeux sont constitués de simples chambres noires ouvertes par une pupille étroite. Chaque œil est équipé de deux tentacules ophtalmiques.</w:t>
      </w:r>
    </w:p>
    <w:p w14:paraId="072FAE3B" w14:textId="77777777" w:rsidR="00B94849" w:rsidRPr="00B94849" w:rsidRDefault="00B94849" w:rsidP="00B94849">
      <w:pPr>
        <w:spacing w:line="276" w:lineRule="auto"/>
        <w:jc w:val="both"/>
        <w:rPr>
          <w:rFonts w:ascii="Verdana" w:eastAsiaTheme="minorHAnsi" w:hAnsi="Verdana" w:cstheme="minorBidi"/>
          <w:sz w:val="22"/>
          <w:szCs w:val="22"/>
          <w:lang w:eastAsia="en-US"/>
        </w:rPr>
      </w:pPr>
    </w:p>
    <w:p w14:paraId="4B3BCAA6" w14:textId="77777777" w:rsidR="00B94849" w:rsidRPr="00822A95" w:rsidRDefault="00B94849" w:rsidP="00822A95">
      <w:pPr>
        <w:pStyle w:val="Paragraphedeliste"/>
        <w:numPr>
          <w:ilvl w:val="0"/>
          <w:numId w:val="28"/>
        </w:numPr>
        <w:spacing w:line="276" w:lineRule="auto"/>
        <w:jc w:val="both"/>
        <w:rPr>
          <w:rFonts w:ascii="Verdana" w:eastAsiaTheme="minorHAnsi" w:hAnsi="Verdana" w:cstheme="minorBidi"/>
          <w:b/>
          <w:color w:val="002060"/>
          <w:sz w:val="22"/>
          <w:szCs w:val="22"/>
          <w:lang w:eastAsia="en-US"/>
        </w:rPr>
      </w:pPr>
      <w:r w:rsidRPr="00822A95">
        <w:rPr>
          <w:rFonts w:ascii="Verdana" w:eastAsiaTheme="minorHAnsi" w:hAnsi="Verdana" w:cstheme="minorBidi"/>
          <w:b/>
          <w:color w:val="002060"/>
          <w:sz w:val="22"/>
          <w:szCs w:val="22"/>
          <w:lang w:eastAsia="en-US"/>
        </w:rPr>
        <w:lastRenderedPageBreak/>
        <w:t xml:space="preserve">L’encre : </w:t>
      </w:r>
      <w:r w:rsidRPr="00822A95">
        <w:rPr>
          <w:rFonts w:ascii="Verdana" w:eastAsiaTheme="minorHAnsi" w:hAnsi="Verdana" w:cstheme="minorBidi"/>
          <w:b/>
          <w:i/>
          <w:color w:val="002060"/>
          <w:sz w:val="22"/>
          <w:szCs w:val="22"/>
          <w:lang w:eastAsia="en-US"/>
        </w:rPr>
        <w:t>sépia</w:t>
      </w:r>
    </w:p>
    <w:p w14:paraId="4FDA2B81" w14:textId="77777777" w:rsidR="00B94849" w:rsidRDefault="00B94849" w:rsidP="00B94849">
      <w:pPr>
        <w:spacing w:line="276" w:lineRule="auto"/>
        <w:ind w:left="142"/>
        <w:jc w:val="both"/>
        <w:rPr>
          <w:rFonts w:ascii="Verdana" w:eastAsiaTheme="minorHAnsi" w:hAnsi="Verdana" w:cs="Arial"/>
          <w:color w:val="222222"/>
          <w:sz w:val="22"/>
          <w:szCs w:val="22"/>
          <w:shd w:val="clear" w:color="auto" w:fill="FFFFFF"/>
          <w:lang w:eastAsia="en-US"/>
        </w:rPr>
      </w:pPr>
      <w:r w:rsidRPr="00B94849">
        <w:rPr>
          <w:rFonts w:ascii="Verdana" w:eastAsiaTheme="minorHAnsi" w:hAnsi="Verdana" w:cs="Arial"/>
          <w:color w:val="222222"/>
          <w:sz w:val="22"/>
          <w:szCs w:val="22"/>
          <w:shd w:val="clear" w:color="auto" w:fill="FFFFFF"/>
          <w:lang w:eastAsia="en-US"/>
        </w:rPr>
        <w:t xml:space="preserve">L’encre de seiche ou sépia est un liquide sécrété par certains céphalopodes tels que </w:t>
      </w:r>
      <w:hyperlink r:id="rId14" w:tooltip="Seiche (animal)" w:history="1">
        <w:r w:rsidRPr="00B94849">
          <w:rPr>
            <w:rFonts w:ascii="Verdana" w:eastAsiaTheme="minorHAnsi" w:hAnsi="Verdana" w:cs="Arial"/>
            <w:sz w:val="22"/>
            <w:szCs w:val="22"/>
            <w:shd w:val="clear" w:color="auto" w:fill="FFFFFF"/>
            <w:lang w:eastAsia="en-US"/>
          </w:rPr>
          <w:t>seiches</w:t>
        </w:r>
      </w:hyperlink>
      <w:r w:rsidRPr="00B94849">
        <w:rPr>
          <w:rFonts w:ascii="Verdana" w:eastAsiaTheme="minorHAnsi" w:hAnsi="Verdana" w:cstheme="minorBidi"/>
          <w:sz w:val="22"/>
          <w:szCs w:val="22"/>
          <w:lang w:eastAsia="en-US"/>
        </w:rPr>
        <w:t xml:space="preserve"> </w:t>
      </w:r>
      <w:r w:rsidRPr="00B94849">
        <w:rPr>
          <w:rFonts w:ascii="Verdana" w:eastAsiaTheme="minorHAnsi" w:hAnsi="Verdana" w:cs="Arial"/>
          <w:color w:val="222222"/>
          <w:sz w:val="22"/>
          <w:szCs w:val="22"/>
          <w:shd w:val="clear" w:color="auto" w:fill="FFFFFF"/>
          <w:lang w:eastAsia="en-US"/>
        </w:rPr>
        <w:t xml:space="preserve">et </w:t>
      </w:r>
      <w:hyperlink r:id="rId15" w:tooltip="Calmar" w:history="1">
        <w:r w:rsidRPr="00B94849">
          <w:rPr>
            <w:rFonts w:ascii="Verdana" w:eastAsiaTheme="minorHAnsi" w:hAnsi="Verdana" w:cs="Arial"/>
            <w:sz w:val="22"/>
            <w:szCs w:val="22"/>
            <w:shd w:val="clear" w:color="auto" w:fill="FFFFFF"/>
            <w:lang w:eastAsia="en-US"/>
          </w:rPr>
          <w:t>calmars</w:t>
        </w:r>
      </w:hyperlink>
      <w:r w:rsidRPr="00B94849">
        <w:rPr>
          <w:rFonts w:ascii="Verdana" w:eastAsiaTheme="minorHAnsi" w:hAnsi="Verdana" w:cstheme="minorBidi"/>
          <w:sz w:val="22"/>
          <w:szCs w:val="22"/>
          <w:lang w:eastAsia="en-US"/>
        </w:rPr>
        <w:t xml:space="preserve"> </w:t>
      </w:r>
      <w:r w:rsidRPr="00B94849">
        <w:rPr>
          <w:rFonts w:ascii="Verdana" w:eastAsiaTheme="minorHAnsi" w:hAnsi="Verdana" w:cs="Arial"/>
          <w:color w:val="222222"/>
          <w:sz w:val="22"/>
          <w:szCs w:val="22"/>
          <w:shd w:val="clear" w:color="auto" w:fill="FFFFFF"/>
          <w:lang w:eastAsia="en-US"/>
        </w:rPr>
        <w:t xml:space="preserve">dans un organe appelé </w:t>
      </w:r>
      <w:hyperlink r:id="rId16" w:tooltip="Poche du noir" w:history="1">
        <w:r w:rsidRPr="00B94849">
          <w:rPr>
            <w:rFonts w:ascii="Verdana" w:eastAsiaTheme="minorHAnsi" w:hAnsi="Verdana" w:cs="Arial"/>
            <w:sz w:val="22"/>
            <w:szCs w:val="22"/>
            <w:shd w:val="clear" w:color="auto" w:fill="FFFFFF"/>
            <w:lang w:eastAsia="en-US"/>
          </w:rPr>
          <w:t>poche du noir</w:t>
        </w:r>
      </w:hyperlink>
      <w:r w:rsidRPr="00B94849">
        <w:rPr>
          <w:rFonts w:ascii="Verdana" w:eastAsiaTheme="minorHAnsi" w:hAnsi="Verdana" w:cs="Arial"/>
          <w:color w:val="222222"/>
          <w:sz w:val="22"/>
          <w:szCs w:val="22"/>
          <w:shd w:val="clear" w:color="auto" w:fill="FFFFFF"/>
          <w:lang w:eastAsia="en-US"/>
        </w:rPr>
        <w:t xml:space="preserve">. Cette poche comprend deux parties, l'une, </w:t>
      </w:r>
      <w:hyperlink r:id="rId17" w:history="1">
        <w:r w:rsidRPr="00B94849">
          <w:rPr>
            <w:rFonts w:ascii="Verdana" w:eastAsiaTheme="minorHAnsi" w:hAnsi="Verdana" w:cs="Arial"/>
            <w:sz w:val="22"/>
            <w:szCs w:val="22"/>
            <w:shd w:val="clear" w:color="auto" w:fill="FFFFFF"/>
            <w:lang w:eastAsia="en-US"/>
          </w:rPr>
          <w:t>glandulaire</w:t>
        </w:r>
      </w:hyperlink>
      <w:r w:rsidRPr="00B94849">
        <w:rPr>
          <w:rFonts w:ascii="Verdana" w:eastAsiaTheme="minorHAnsi" w:hAnsi="Verdana" w:cs="Arial"/>
          <w:color w:val="222222"/>
          <w:sz w:val="22"/>
          <w:szCs w:val="22"/>
          <w:shd w:val="clear" w:color="auto" w:fill="FFFFFF"/>
          <w:lang w:eastAsia="en-US"/>
        </w:rPr>
        <w:t xml:space="preserve">, produisant un pigment, la </w:t>
      </w:r>
      <w:hyperlink r:id="rId18" w:tooltip="Mélanine" w:history="1">
        <w:r w:rsidRPr="00B94849">
          <w:rPr>
            <w:rFonts w:ascii="Verdana" w:eastAsiaTheme="minorHAnsi" w:hAnsi="Verdana" w:cs="Arial"/>
            <w:sz w:val="22"/>
            <w:szCs w:val="22"/>
            <w:shd w:val="clear" w:color="auto" w:fill="FFFFFF"/>
            <w:lang w:eastAsia="en-US"/>
          </w:rPr>
          <w:t>mélanine</w:t>
        </w:r>
      </w:hyperlink>
      <w:r w:rsidRPr="00B94849">
        <w:rPr>
          <w:rFonts w:ascii="Verdana" w:eastAsiaTheme="minorHAnsi" w:hAnsi="Verdana" w:cs="Arial"/>
          <w:color w:val="222222"/>
          <w:sz w:val="22"/>
          <w:szCs w:val="22"/>
          <w:shd w:val="clear" w:color="auto" w:fill="FFFFFF"/>
          <w:lang w:eastAsia="en-US"/>
        </w:rPr>
        <w:t xml:space="preserve">, l'autre servant de réservoir pour ce pigment noir qui, mélangé au </w:t>
      </w:r>
      <w:hyperlink r:id="rId19" w:tooltip="Mucus" w:history="1">
        <w:r w:rsidRPr="00B94849">
          <w:rPr>
            <w:rFonts w:ascii="Verdana" w:eastAsiaTheme="minorHAnsi" w:hAnsi="Verdana" w:cs="Arial"/>
            <w:sz w:val="22"/>
            <w:szCs w:val="22"/>
            <w:shd w:val="clear" w:color="auto" w:fill="FFFFFF"/>
            <w:lang w:eastAsia="en-US"/>
          </w:rPr>
          <w:t>mucus</w:t>
        </w:r>
      </w:hyperlink>
      <w:r w:rsidRPr="00B94849">
        <w:rPr>
          <w:rFonts w:ascii="Verdana" w:eastAsiaTheme="minorHAnsi" w:hAnsi="Verdana" w:cs="Arial"/>
          <w:color w:val="222222"/>
          <w:sz w:val="22"/>
          <w:szCs w:val="22"/>
          <w:shd w:val="clear" w:color="auto" w:fill="FFFFFF"/>
          <w:lang w:eastAsia="en-US"/>
        </w:rPr>
        <w:t>, forme l'encre. Les céphalopodes expulsent cette encre à volonté en nuage compact pour désemparer son agresseur et masquer une manœuvre de fuite. Ce nuage semble dessiner la forme de l'animal et peut persister 10 minutes.</w:t>
      </w:r>
    </w:p>
    <w:p w14:paraId="6275213B" w14:textId="77777777" w:rsidR="00665475" w:rsidRDefault="00665475" w:rsidP="00B94849">
      <w:pPr>
        <w:spacing w:line="276" w:lineRule="auto"/>
        <w:ind w:left="142"/>
        <w:jc w:val="both"/>
        <w:rPr>
          <w:rFonts w:ascii="Verdana" w:eastAsiaTheme="minorHAnsi" w:hAnsi="Verdana" w:cs="Arial"/>
          <w:color w:val="222222"/>
          <w:sz w:val="22"/>
          <w:szCs w:val="22"/>
          <w:shd w:val="clear" w:color="auto" w:fill="FFFFFF"/>
          <w:lang w:eastAsia="en-US"/>
        </w:rPr>
      </w:pPr>
    </w:p>
    <w:p w14:paraId="4288B012" w14:textId="77777777" w:rsidR="00665475" w:rsidRPr="00B94849" w:rsidRDefault="00665475" w:rsidP="00B94849">
      <w:pPr>
        <w:spacing w:line="276" w:lineRule="auto"/>
        <w:ind w:left="142"/>
        <w:jc w:val="both"/>
        <w:rPr>
          <w:rFonts w:ascii="Verdana" w:eastAsiaTheme="minorHAnsi" w:hAnsi="Verdana" w:cstheme="minorBidi"/>
          <w:sz w:val="22"/>
          <w:szCs w:val="22"/>
          <w:lang w:eastAsia="en-US"/>
        </w:rPr>
      </w:pPr>
    </w:p>
    <w:p w14:paraId="15D9C283" w14:textId="4C1BD2DC" w:rsidR="00B94849" w:rsidRPr="00665475" w:rsidRDefault="00B94849" w:rsidP="00665475">
      <w:pPr>
        <w:spacing w:after="200" w:line="276" w:lineRule="auto"/>
        <w:jc w:val="center"/>
        <w:rPr>
          <w:rFonts w:ascii="Verdana" w:eastAsiaTheme="minorHAnsi" w:hAnsi="Verdana" w:cstheme="minorBidi"/>
          <w:sz w:val="28"/>
          <w:szCs w:val="28"/>
          <w:lang w:eastAsia="en-US"/>
        </w:rPr>
      </w:pPr>
      <w:r w:rsidRPr="00665475">
        <w:rPr>
          <w:rFonts w:ascii="Verdana" w:eastAsiaTheme="minorHAnsi" w:hAnsi="Verdana" w:cstheme="minorBidi"/>
          <w:b/>
          <w:color w:val="002060"/>
          <w:sz w:val="28"/>
          <w:szCs w:val="28"/>
          <w:lang w:eastAsia="en-US"/>
        </w:rPr>
        <w:t>La pêche des céphalopodes</w:t>
      </w:r>
    </w:p>
    <w:p w14:paraId="5E07EA0A"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1514F0CB" w14:textId="77777777" w:rsidR="00D80ADC" w:rsidRDefault="00B94849" w:rsidP="00D80ADC">
      <w:pPr>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Dans nos régions nous trouvons essentiellemen</w:t>
      </w:r>
      <w:r w:rsidR="00D80ADC">
        <w:rPr>
          <w:rFonts w:ascii="Verdana" w:eastAsiaTheme="minorHAnsi" w:hAnsi="Verdana" w:cstheme="minorBidi"/>
          <w:sz w:val="22"/>
          <w:szCs w:val="22"/>
          <w:lang w:eastAsia="en-US"/>
        </w:rPr>
        <w:t>t la seiche et le calmar. Si la</w:t>
      </w:r>
    </w:p>
    <w:p w14:paraId="70AA624A" w14:textId="5F66494D" w:rsidR="00B94849" w:rsidRPr="00B94849" w:rsidRDefault="00B94849" w:rsidP="00D80ADC">
      <w:pPr>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seiche peut se pêcher à pied ou en bateau, la pêche du calmar se réalise uniquement en bateau.</w:t>
      </w:r>
    </w:p>
    <w:p w14:paraId="538996DC" w14:textId="7216F998" w:rsidR="00B94849" w:rsidRPr="00B94849" w:rsidRDefault="00B94849" w:rsidP="00D80ADC">
      <w:pPr>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w:t>
      </w:r>
      <w:r w:rsidR="00D80ADC">
        <w:rPr>
          <w:rFonts w:ascii="Verdana" w:eastAsiaTheme="minorHAnsi" w:hAnsi="Verdana" w:cstheme="minorBidi"/>
          <w:sz w:val="22"/>
          <w:szCs w:val="22"/>
          <w:lang w:eastAsia="en-US"/>
        </w:rPr>
        <w:t>l</w:t>
      </w:r>
      <w:r w:rsidRPr="00B94849">
        <w:rPr>
          <w:rFonts w:ascii="Verdana" w:eastAsiaTheme="minorHAnsi" w:hAnsi="Verdana" w:cstheme="minorBidi"/>
          <w:sz w:val="22"/>
          <w:szCs w:val="22"/>
          <w:lang w:eastAsia="en-US"/>
        </w:rPr>
        <w:t>s se nourrissent de crustacés (crabes, crevettes) et de petits poissons (lisettes, sardines, tacauds, chinchards …).</w:t>
      </w:r>
    </w:p>
    <w:p w14:paraId="606D5800" w14:textId="77777777" w:rsidR="00B94849" w:rsidRPr="00B94849" w:rsidRDefault="00B94849" w:rsidP="00D80ADC">
      <w:pPr>
        <w:ind w:left="142"/>
        <w:jc w:val="both"/>
        <w:rPr>
          <w:rFonts w:ascii="Verdana" w:eastAsiaTheme="minorHAnsi" w:hAnsi="Verdana" w:cstheme="minorBidi"/>
          <w:sz w:val="22"/>
          <w:szCs w:val="22"/>
          <w:lang w:eastAsia="en-US"/>
        </w:rPr>
      </w:pPr>
    </w:p>
    <w:p w14:paraId="5DD5EF49" w14:textId="147F8FD9" w:rsidR="00B94849" w:rsidRPr="00B94849" w:rsidRDefault="00D80ADC" w:rsidP="00D80ADC">
      <w:pPr>
        <w:ind w:left="142"/>
        <w:jc w:val="both"/>
        <w:rPr>
          <w:rFonts w:ascii="Verdana" w:eastAsiaTheme="minorHAnsi" w:hAnsi="Verdana" w:cstheme="minorBidi"/>
          <w:sz w:val="22"/>
          <w:szCs w:val="22"/>
          <w:lang w:eastAsia="en-US"/>
        </w:rPr>
      </w:pPr>
      <w:r>
        <w:rPr>
          <w:rFonts w:ascii="Verdana" w:eastAsiaTheme="minorHAnsi" w:hAnsi="Verdana" w:cstheme="minorBidi"/>
          <w:b/>
          <w:color w:val="002060"/>
          <w:sz w:val="22"/>
          <w:szCs w:val="22"/>
          <w:lang w:eastAsia="en-US"/>
        </w:rPr>
        <w:t>À</w:t>
      </w:r>
      <w:r w:rsidR="00B94849" w:rsidRPr="00B94849">
        <w:rPr>
          <w:rFonts w:ascii="Verdana" w:eastAsiaTheme="minorHAnsi" w:hAnsi="Verdana" w:cstheme="minorBidi"/>
          <w:b/>
          <w:color w:val="002060"/>
          <w:sz w:val="22"/>
          <w:szCs w:val="22"/>
          <w:lang w:eastAsia="en-US"/>
        </w:rPr>
        <w:t xml:space="preserve"> noter</w:t>
      </w:r>
      <w:r w:rsidR="00B94849" w:rsidRPr="00B94849">
        <w:rPr>
          <w:rFonts w:ascii="Verdana" w:eastAsiaTheme="minorHAnsi" w:hAnsi="Verdana" w:cstheme="minorBidi"/>
          <w:sz w:val="22"/>
          <w:szCs w:val="22"/>
          <w:lang w:eastAsia="en-US"/>
        </w:rPr>
        <w:t> : quel</w:t>
      </w:r>
      <w:r w:rsidR="00B94849">
        <w:rPr>
          <w:rFonts w:ascii="Verdana" w:eastAsiaTheme="minorHAnsi" w:hAnsi="Verdana" w:cstheme="minorBidi"/>
          <w:sz w:val="22"/>
          <w:szCs w:val="22"/>
          <w:lang w:eastAsia="en-US"/>
        </w:rPr>
        <w:t xml:space="preserve">le </w:t>
      </w:r>
      <w:r w:rsidR="00B94849" w:rsidRPr="00B94849">
        <w:rPr>
          <w:rFonts w:ascii="Verdana" w:eastAsiaTheme="minorHAnsi" w:hAnsi="Verdana" w:cstheme="minorBidi"/>
          <w:sz w:val="22"/>
          <w:szCs w:val="22"/>
          <w:lang w:eastAsia="en-US"/>
        </w:rPr>
        <w:t>que soit l’espèce pêchée, l’utilisation d’attractant apporte toujours un plus.</w:t>
      </w:r>
    </w:p>
    <w:p w14:paraId="7349A3F3" w14:textId="77777777" w:rsidR="00B94849" w:rsidRPr="00B94849" w:rsidRDefault="00B94849" w:rsidP="00D80ADC">
      <w:pPr>
        <w:ind w:left="142"/>
        <w:jc w:val="both"/>
        <w:rPr>
          <w:rFonts w:ascii="Verdana" w:eastAsiaTheme="minorHAnsi" w:hAnsi="Verdana" w:cstheme="minorBidi"/>
          <w:sz w:val="22"/>
          <w:szCs w:val="22"/>
          <w:lang w:eastAsia="en-US"/>
        </w:rPr>
      </w:pPr>
    </w:p>
    <w:p w14:paraId="6B2398B6" w14:textId="593814DC" w:rsidR="00B94849" w:rsidRPr="00D80ADC" w:rsidRDefault="00B94849" w:rsidP="00D80ADC">
      <w:pPr>
        <w:pStyle w:val="Paragraphedeliste"/>
        <w:numPr>
          <w:ilvl w:val="0"/>
          <w:numId w:val="28"/>
        </w:numPr>
        <w:jc w:val="both"/>
        <w:rPr>
          <w:rFonts w:ascii="Verdana" w:eastAsiaTheme="minorHAnsi" w:hAnsi="Verdana" w:cstheme="minorBidi"/>
          <w:b/>
          <w:color w:val="002060"/>
          <w:sz w:val="22"/>
          <w:szCs w:val="22"/>
          <w:lang w:eastAsia="en-US"/>
        </w:rPr>
      </w:pPr>
      <w:r w:rsidRPr="00D80ADC">
        <w:rPr>
          <w:rFonts w:ascii="Verdana" w:eastAsiaTheme="minorHAnsi" w:hAnsi="Verdana" w:cstheme="minorBidi"/>
          <w:b/>
          <w:color w:val="002060"/>
          <w:sz w:val="22"/>
          <w:szCs w:val="22"/>
          <w:lang w:eastAsia="en-US"/>
        </w:rPr>
        <w:t xml:space="preserve">La pêche du calmar (en anglais le calmar se dénomme </w:t>
      </w:r>
      <w:r w:rsidR="00D80ADC">
        <w:rPr>
          <w:rFonts w:ascii="Verdana" w:eastAsiaTheme="minorHAnsi" w:hAnsi="Verdana" w:cstheme="minorBidi"/>
          <w:b/>
          <w:color w:val="002060"/>
          <w:sz w:val="22"/>
          <w:szCs w:val="22"/>
          <w:lang w:eastAsia="en-US"/>
        </w:rPr>
        <w:t>« </w:t>
      </w:r>
      <w:r w:rsidRPr="00D80ADC">
        <w:rPr>
          <w:rFonts w:ascii="Verdana" w:eastAsiaTheme="minorHAnsi" w:hAnsi="Verdana" w:cstheme="minorBidi"/>
          <w:b/>
          <w:color w:val="002060"/>
          <w:sz w:val="22"/>
          <w:szCs w:val="22"/>
          <w:lang w:eastAsia="en-US"/>
        </w:rPr>
        <w:t>squid</w:t>
      </w:r>
      <w:r w:rsidR="00D80ADC">
        <w:rPr>
          <w:rFonts w:ascii="Verdana" w:eastAsiaTheme="minorHAnsi" w:hAnsi="Verdana" w:cstheme="minorBidi"/>
          <w:b/>
          <w:color w:val="002060"/>
          <w:sz w:val="22"/>
          <w:szCs w:val="22"/>
          <w:lang w:eastAsia="en-US"/>
        </w:rPr>
        <w:t> »</w:t>
      </w:r>
      <w:r w:rsidRPr="00D80ADC">
        <w:rPr>
          <w:rFonts w:ascii="Verdana" w:eastAsiaTheme="minorHAnsi" w:hAnsi="Verdana" w:cstheme="minorBidi"/>
          <w:b/>
          <w:color w:val="002060"/>
          <w:sz w:val="22"/>
          <w:szCs w:val="22"/>
          <w:lang w:eastAsia="en-US"/>
        </w:rPr>
        <w:t>)</w:t>
      </w:r>
    </w:p>
    <w:p w14:paraId="4FA66CA3" w14:textId="77777777" w:rsidR="00B94849" w:rsidRPr="00B94849" w:rsidRDefault="00B94849" w:rsidP="00D80ADC">
      <w:pPr>
        <w:ind w:left="142"/>
        <w:jc w:val="both"/>
        <w:rPr>
          <w:rFonts w:ascii="Verdana" w:eastAsiaTheme="minorHAnsi" w:hAnsi="Verdana" w:cstheme="minorBidi"/>
          <w:sz w:val="22"/>
          <w:szCs w:val="22"/>
          <w:lang w:eastAsia="en-US"/>
        </w:rPr>
      </w:pPr>
    </w:p>
    <w:p w14:paraId="3EA2800F" w14:textId="578515E9" w:rsidR="00B94849" w:rsidRPr="00B94849" w:rsidRDefault="00B94849" w:rsidP="00D80ADC">
      <w:pPr>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 calmar se rapproche de la côte à l’automne, de septembre à décembre</w:t>
      </w:r>
      <w:r w:rsidR="00D80ADC">
        <w:rPr>
          <w:rFonts w:ascii="Verdana" w:eastAsiaTheme="minorHAnsi" w:hAnsi="Verdana" w:cstheme="minorBidi"/>
          <w:sz w:val="22"/>
          <w:szCs w:val="22"/>
          <w:lang w:eastAsia="en-US"/>
        </w:rPr>
        <w:t>,</w:t>
      </w:r>
      <w:r w:rsidRPr="00B94849">
        <w:rPr>
          <w:rFonts w:ascii="Verdana" w:eastAsiaTheme="minorHAnsi" w:hAnsi="Verdana" w:cstheme="minorBidi"/>
          <w:sz w:val="22"/>
          <w:szCs w:val="22"/>
          <w:lang w:eastAsia="en-US"/>
        </w:rPr>
        <w:t xml:space="preserve"> lorsque la température de l’eau baisse.</w:t>
      </w:r>
    </w:p>
    <w:p w14:paraId="7B1786ED" w14:textId="366D6DC3" w:rsidR="00B94849" w:rsidRPr="00B94849" w:rsidRDefault="00B94849" w:rsidP="00D80ADC">
      <w:pPr>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 calmar a un comportement pélagique, c'est-à-dire qu’il vit près de la surface e</w:t>
      </w:r>
      <w:r w:rsidR="00D80ADC">
        <w:rPr>
          <w:rFonts w:ascii="Verdana" w:eastAsiaTheme="minorHAnsi" w:hAnsi="Verdana" w:cstheme="minorBidi"/>
          <w:sz w:val="22"/>
          <w:szCs w:val="22"/>
          <w:lang w:eastAsia="en-US"/>
        </w:rPr>
        <w:t>t entre le fond et la surface. Il</w:t>
      </w:r>
      <w:r w:rsidRPr="00B94849">
        <w:rPr>
          <w:rFonts w:ascii="Verdana" w:eastAsiaTheme="minorHAnsi" w:hAnsi="Verdana" w:cstheme="minorBidi"/>
          <w:sz w:val="22"/>
          <w:szCs w:val="22"/>
          <w:lang w:eastAsia="en-US"/>
        </w:rPr>
        <w:t xml:space="preserve"> chasse en groupe de manière très organisée pour se nourrir.</w:t>
      </w:r>
    </w:p>
    <w:p w14:paraId="50A03D3D" w14:textId="77777777" w:rsidR="00B94849" w:rsidRPr="00B94849" w:rsidRDefault="00B94849" w:rsidP="00D80ADC">
      <w:pPr>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Il se pêche exclusivement en bateau, et la réussite d’une sortie de pêche aux calmars provient d’une bonne connaissance de leur comportement.</w:t>
      </w:r>
    </w:p>
    <w:p w14:paraId="2E5A32D7" w14:textId="77777777" w:rsidR="00B94849" w:rsidRPr="00B94849" w:rsidRDefault="00B94849" w:rsidP="00D80ADC">
      <w:pPr>
        <w:ind w:left="142"/>
        <w:jc w:val="both"/>
        <w:rPr>
          <w:rFonts w:ascii="Verdana" w:eastAsiaTheme="minorHAnsi" w:hAnsi="Verdana" w:cstheme="minorBidi"/>
          <w:sz w:val="22"/>
          <w:szCs w:val="22"/>
          <w:lang w:eastAsia="en-US"/>
        </w:rPr>
      </w:pPr>
    </w:p>
    <w:p w14:paraId="555D283D" w14:textId="21A1A788" w:rsidR="00B94849" w:rsidRPr="00B94849" w:rsidRDefault="00B94849" w:rsidP="00D80ADC">
      <w:pPr>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Il chasse syst</w:t>
      </w:r>
      <w:r w:rsidR="00D80ADC">
        <w:rPr>
          <w:rFonts w:ascii="Verdana" w:eastAsiaTheme="minorHAnsi" w:hAnsi="Verdana" w:cstheme="minorBidi"/>
          <w:sz w:val="22"/>
          <w:szCs w:val="22"/>
          <w:lang w:eastAsia="en-US"/>
        </w:rPr>
        <w:t>ématiquement au lever du jour,</w:t>
      </w:r>
      <w:r w:rsidRPr="00B94849">
        <w:rPr>
          <w:rFonts w:ascii="Verdana" w:eastAsiaTheme="minorHAnsi" w:hAnsi="Verdana" w:cstheme="minorBidi"/>
          <w:sz w:val="22"/>
          <w:szCs w:val="22"/>
          <w:lang w:eastAsia="en-US"/>
        </w:rPr>
        <w:t xml:space="preserve"> à la tombée de la nuit et lors des changements de marée sur des basses plus profondes où la luminosité est moindre et plus particulièrement lorsque la mer commence à redescendre.</w:t>
      </w:r>
    </w:p>
    <w:p w14:paraId="71DD8699" w14:textId="517F18DB" w:rsidR="00B94849" w:rsidRPr="00B94849" w:rsidRDefault="00D80ADC" w:rsidP="00D80ADC">
      <w:pPr>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Les nuits de pleine lune</w:t>
      </w:r>
      <w:r w:rsidR="00B94849" w:rsidRPr="00B94849">
        <w:rPr>
          <w:rFonts w:ascii="Verdana" w:eastAsiaTheme="minorHAnsi" w:hAnsi="Verdana" w:cstheme="minorBidi"/>
          <w:sz w:val="22"/>
          <w:szCs w:val="22"/>
          <w:lang w:eastAsia="en-US"/>
        </w:rPr>
        <w:t xml:space="preserve"> sont très favorables.</w:t>
      </w:r>
    </w:p>
    <w:p w14:paraId="5A817EA3" w14:textId="77777777" w:rsidR="00B94849" w:rsidRPr="00B94849" w:rsidRDefault="00B94849" w:rsidP="00D80ADC">
      <w:pPr>
        <w:ind w:left="142"/>
        <w:jc w:val="both"/>
        <w:rPr>
          <w:rFonts w:ascii="Verdana" w:eastAsiaTheme="minorHAnsi" w:hAnsi="Verdana" w:cstheme="minorBidi"/>
          <w:sz w:val="22"/>
          <w:szCs w:val="22"/>
          <w:lang w:eastAsia="en-US"/>
        </w:rPr>
      </w:pPr>
    </w:p>
    <w:p w14:paraId="34E41226" w14:textId="20380498" w:rsidR="00B94849" w:rsidRPr="00B94849" w:rsidRDefault="00117D94" w:rsidP="00D80ADC">
      <w:pPr>
        <w:ind w:left="142"/>
        <w:jc w:val="both"/>
        <w:rPr>
          <w:rFonts w:ascii="Verdana" w:eastAsiaTheme="minorHAnsi" w:hAnsi="Verdana" w:cstheme="minorBidi"/>
          <w:sz w:val="22"/>
          <w:szCs w:val="22"/>
          <w:lang w:eastAsia="en-US"/>
        </w:rPr>
      </w:pPr>
      <w:r>
        <w:rPr>
          <w:rFonts w:ascii="Verdana" w:eastAsiaTheme="minorHAnsi" w:hAnsi="Verdana" w:cstheme="minorBidi"/>
          <w:b/>
          <w:color w:val="002060"/>
          <w:sz w:val="22"/>
          <w:szCs w:val="22"/>
          <w:lang w:eastAsia="en-US"/>
        </w:rPr>
        <w:t>À</w:t>
      </w:r>
      <w:r w:rsidR="00B94849" w:rsidRPr="00B94849">
        <w:rPr>
          <w:rFonts w:ascii="Verdana" w:eastAsiaTheme="minorHAnsi" w:hAnsi="Verdana" w:cstheme="minorBidi"/>
          <w:b/>
          <w:color w:val="002060"/>
          <w:sz w:val="22"/>
          <w:szCs w:val="22"/>
          <w:lang w:eastAsia="en-US"/>
        </w:rPr>
        <w:t xml:space="preserve"> noter</w:t>
      </w:r>
      <w:r w:rsidR="00B94849" w:rsidRPr="00B94849">
        <w:rPr>
          <w:rFonts w:ascii="Verdana" w:eastAsiaTheme="minorHAnsi" w:hAnsi="Verdana" w:cstheme="minorBidi"/>
          <w:sz w:val="22"/>
          <w:szCs w:val="22"/>
          <w:lang w:eastAsia="en-US"/>
        </w:rPr>
        <w:t> : le calmar n’aime ni les mers agitées, ni les estuaires à cause de l’eau douce, ni les périodes pluvieuses. Par contre il aime les eaux calmes et claires.</w:t>
      </w:r>
    </w:p>
    <w:p w14:paraId="2C991AF7" w14:textId="77777777" w:rsidR="00B94849" w:rsidRPr="00B94849" w:rsidRDefault="00B94849" w:rsidP="00D80ADC">
      <w:pPr>
        <w:ind w:left="142"/>
        <w:jc w:val="both"/>
        <w:rPr>
          <w:rFonts w:ascii="Verdana" w:eastAsiaTheme="minorHAnsi" w:hAnsi="Verdana" w:cstheme="minorBidi"/>
          <w:sz w:val="22"/>
          <w:szCs w:val="22"/>
          <w:lang w:eastAsia="en-US"/>
        </w:rPr>
      </w:pPr>
    </w:p>
    <w:p w14:paraId="08AC436F" w14:textId="77777777" w:rsidR="00B94849" w:rsidRPr="00117D94" w:rsidRDefault="00B94849" w:rsidP="003C660C">
      <w:pPr>
        <w:pStyle w:val="Paragraphedeliste"/>
        <w:numPr>
          <w:ilvl w:val="0"/>
          <w:numId w:val="31"/>
        </w:numPr>
        <w:jc w:val="both"/>
        <w:rPr>
          <w:rFonts w:ascii="Verdana" w:eastAsiaTheme="minorHAnsi" w:hAnsi="Verdana" w:cstheme="minorBidi"/>
          <w:b/>
          <w:color w:val="002060"/>
          <w:sz w:val="22"/>
          <w:szCs w:val="22"/>
          <w:lang w:eastAsia="en-US"/>
        </w:rPr>
      </w:pPr>
      <w:r w:rsidRPr="00117D94">
        <w:rPr>
          <w:rFonts w:ascii="Verdana" w:eastAsiaTheme="minorHAnsi" w:hAnsi="Verdana" w:cstheme="minorBidi"/>
          <w:b/>
          <w:color w:val="002060"/>
          <w:sz w:val="22"/>
          <w:szCs w:val="22"/>
          <w:lang w:eastAsia="en-US"/>
        </w:rPr>
        <w:t>Leurs zones de pêche :</w:t>
      </w:r>
    </w:p>
    <w:p w14:paraId="53A3BAA9" w14:textId="77777777" w:rsidR="00B94849" w:rsidRPr="00B94849" w:rsidRDefault="00B94849" w:rsidP="00D80ADC">
      <w:pPr>
        <w:ind w:left="284"/>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 calmar se déplace en banc autour des infrastructures portuaires, autour des roches immergées non loin des ports ou de profondeur moyenne.</w:t>
      </w:r>
    </w:p>
    <w:p w14:paraId="4B3CCE38" w14:textId="77777777" w:rsidR="00B94849" w:rsidRPr="00B94849" w:rsidRDefault="00B94849" w:rsidP="00D80ADC">
      <w:pPr>
        <w:ind w:left="284"/>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Dans la journée, on le trouve sur des zones plus profondes, les tombants et le long des lignes de sonde qui forment des pentes progressives et abruptes.</w:t>
      </w:r>
    </w:p>
    <w:p w14:paraId="76C0189A" w14:textId="77777777" w:rsidR="00B94849" w:rsidRPr="00B94849" w:rsidRDefault="00B94849" w:rsidP="00D80ADC">
      <w:pPr>
        <w:jc w:val="both"/>
        <w:rPr>
          <w:rFonts w:ascii="Verdana" w:eastAsiaTheme="minorHAnsi" w:hAnsi="Verdana" w:cstheme="minorBidi"/>
          <w:sz w:val="22"/>
          <w:szCs w:val="22"/>
          <w:lang w:eastAsia="en-US"/>
        </w:rPr>
      </w:pPr>
    </w:p>
    <w:p w14:paraId="427CB91E" w14:textId="77777777" w:rsidR="00B94849" w:rsidRPr="003C660C" w:rsidRDefault="00B94849" w:rsidP="003C660C">
      <w:pPr>
        <w:pStyle w:val="Paragraphedeliste"/>
        <w:numPr>
          <w:ilvl w:val="0"/>
          <w:numId w:val="31"/>
        </w:numPr>
        <w:spacing w:line="276" w:lineRule="auto"/>
        <w:jc w:val="both"/>
        <w:rPr>
          <w:rFonts w:ascii="Verdana" w:eastAsiaTheme="minorHAnsi" w:hAnsi="Verdana" w:cstheme="minorBidi"/>
          <w:b/>
          <w:color w:val="002060"/>
          <w:sz w:val="22"/>
          <w:szCs w:val="22"/>
          <w:lang w:eastAsia="en-US"/>
        </w:rPr>
      </w:pPr>
      <w:r w:rsidRPr="003C660C">
        <w:rPr>
          <w:rFonts w:ascii="Verdana" w:eastAsiaTheme="minorHAnsi" w:hAnsi="Verdana" w:cstheme="minorBidi"/>
          <w:b/>
          <w:color w:val="002060"/>
          <w:sz w:val="22"/>
          <w:szCs w:val="22"/>
          <w:lang w:eastAsia="en-US"/>
        </w:rPr>
        <w:t>Les techniques de pêche</w:t>
      </w:r>
    </w:p>
    <w:p w14:paraId="45D68066" w14:textId="1D627913" w:rsidR="00B94849" w:rsidRPr="00B94849" w:rsidRDefault="00B94849" w:rsidP="00B94849">
      <w:pPr>
        <w:spacing w:line="276" w:lineRule="auto"/>
        <w:ind w:left="284"/>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 pêche du calmar se pratique selon trois technique</w:t>
      </w:r>
      <w:r>
        <w:rPr>
          <w:rFonts w:ascii="Verdana" w:eastAsiaTheme="minorHAnsi" w:hAnsi="Verdana" w:cstheme="minorBidi"/>
          <w:sz w:val="22"/>
          <w:szCs w:val="22"/>
          <w:lang w:eastAsia="en-US"/>
        </w:rPr>
        <w:t>s</w:t>
      </w:r>
      <w:r w:rsidRPr="00B94849">
        <w:rPr>
          <w:rFonts w:ascii="Verdana" w:eastAsiaTheme="minorHAnsi" w:hAnsi="Verdana" w:cstheme="minorBidi"/>
          <w:sz w:val="22"/>
          <w:szCs w:val="22"/>
          <w:lang w:eastAsia="en-US"/>
        </w:rPr>
        <w:t xml:space="preserve"> de pêche : la pêche en dérive, à la traîne lente ou à soutenir. </w:t>
      </w:r>
    </w:p>
    <w:p w14:paraId="5108B45A" w14:textId="77777777" w:rsidR="00B94849" w:rsidRPr="00B94849" w:rsidRDefault="00B94849" w:rsidP="00B94849">
      <w:pPr>
        <w:spacing w:line="276" w:lineRule="auto"/>
        <w:ind w:left="284"/>
        <w:jc w:val="both"/>
        <w:rPr>
          <w:rFonts w:ascii="Verdana" w:eastAsiaTheme="minorHAnsi" w:hAnsi="Verdana" w:cstheme="minorBidi"/>
          <w:sz w:val="22"/>
          <w:szCs w:val="22"/>
          <w:lang w:eastAsia="en-US"/>
        </w:rPr>
      </w:pPr>
    </w:p>
    <w:p w14:paraId="55FBBEBB" w14:textId="77777777" w:rsidR="00B94849" w:rsidRPr="003C660C" w:rsidRDefault="00B94849" w:rsidP="003C660C">
      <w:pPr>
        <w:pStyle w:val="Paragraphedeliste"/>
        <w:numPr>
          <w:ilvl w:val="0"/>
          <w:numId w:val="33"/>
        </w:numPr>
        <w:spacing w:line="276" w:lineRule="auto"/>
        <w:jc w:val="both"/>
        <w:rPr>
          <w:rFonts w:ascii="Verdana" w:eastAsiaTheme="minorHAnsi" w:hAnsi="Verdana" w:cstheme="minorBidi"/>
          <w:b/>
          <w:color w:val="002060"/>
          <w:sz w:val="22"/>
          <w:szCs w:val="22"/>
          <w:lang w:eastAsia="en-US"/>
        </w:rPr>
      </w:pPr>
      <w:r w:rsidRPr="003C660C">
        <w:rPr>
          <w:rFonts w:ascii="Verdana" w:eastAsiaTheme="minorHAnsi" w:hAnsi="Verdana" w:cstheme="minorBidi"/>
          <w:b/>
          <w:color w:val="002060"/>
          <w:sz w:val="22"/>
          <w:szCs w:val="22"/>
          <w:lang w:eastAsia="en-US"/>
        </w:rPr>
        <w:lastRenderedPageBreak/>
        <w:t>La pêche du calmar en dérive</w:t>
      </w:r>
    </w:p>
    <w:p w14:paraId="35D0E433" w14:textId="1D0AC02F" w:rsidR="00B94849" w:rsidRPr="00B94849" w:rsidRDefault="00B94849" w:rsidP="00B94849">
      <w:pPr>
        <w:spacing w:line="276" w:lineRule="auto"/>
        <w:ind w:left="426"/>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xml:space="preserve">C’est certainement la pêche la plus pratiquée. Une fois sur zone, il faut descendre le montage au fond et remonter doucement en dandine jusqu’à </w:t>
      </w:r>
      <w:r w:rsidR="003C660C">
        <w:rPr>
          <w:rFonts w:ascii="Verdana" w:eastAsiaTheme="minorHAnsi" w:hAnsi="Verdana" w:cstheme="minorBidi"/>
          <w:sz w:val="22"/>
          <w:szCs w:val="22"/>
          <w:lang w:eastAsia="en-US"/>
        </w:rPr>
        <w:t>environ 3 m</w:t>
      </w:r>
      <w:r w:rsidRPr="00B94849">
        <w:rPr>
          <w:rFonts w:ascii="Verdana" w:eastAsiaTheme="minorHAnsi" w:hAnsi="Verdana" w:cstheme="minorBidi"/>
          <w:sz w:val="22"/>
          <w:szCs w:val="22"/>
          <w:lang w:eastAsia="en-US"/>
        </w:rPr>
        <w:t xml:space="preserve"> du fond et recommencer. Cette animation se pratique avec une canne plutôt longue en faisant des mouvements lents de bas en haut. Trois types d’animation sont utilisés :</w:t>
      </w:r>
    </w:p>
    <w:p w14:paraId="29CF5152"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116F73A2" w14:textId="3D87DE2F" w:rsidR="00B94849" w:rsidRPr="003C660C" w:rsidRDefault="00B94849" w:rsidP="003C660C">
      <w:pPr>
        <w:pStyle w:val="Paragraphedeliste"/>
        <w:numPr>
          <w:ilvl w:val="0"/>
          <w:numId w:val="34"/>
        </w:numPr>
        <w:spacing w:line="276" w:lineRule="auto"/>
        <w:jc w:val="both"/>
        <w:rPr>
          <w:rFonts w:ascii="Verdana" w:eastAsiaTheme="minorHAnsi" w:hAnsi="Verdana" w:cstheme="minorBidi"/>
          <w:sz w:val="22"/>
          <w:szCs w:val="22"/>
          <w:lang w:eastAsia="en-US"/>
        </w:rPr>
      </w:pPr>
      <w:r w:rsidRPr="003C660C">
        <w:rPr>
          <w:rFonts w:ascii="Verdana" w:eastAsiaTheme="minorHAnsi" w:hAnsi="Verdana" w:cstheme="minorBidi"/>
          <w:b/>
          <w:color w:val="002060"/>
          <w:sz w:val="22"/>
          <w:szCs w:val="22"/>
          <w:lang w:eastAsia="en-US"/>
        </w:rPr>
        <w:t>La pêche à gratter</w:t>
      </w:r>
      <w:r w:rsidRPr="003C660C">
        <w:rPr>
          <w:rFonts w:ascii="Verdana" w:eastAsiaTheme="minorHAnsi" w:hAnsi="Verdana" w:cstheme="minorBidi"/>
          <w:sz w:val="22"/>
          <w:szCs w:val="22"/>
          <w:lang w:eastAsia="en-US"/>
        </w:rPr>
        <w:t> : pour cette technique on utilise des turluttes plombées avec un plo</w:t>
      </w:r>
      <w:r w:rsidR="003C660C">
        <w:rPr>
          <w:rFonts w:ascii="Verdana" w:eastAsiaTheme="minorHAnsi" w:hAnsi="Verdana" w:cstheme="minorBidi"/>
          <w:sz w:val="22"/>
          <w:szCs w:val="22"/>
          <w:lang w:eastAsia="en-US"/>
        </w:rPr>
        <w:t>mb coulissant de 15 à 30 g</w:t>
      </w:r>
      <w:r w:rsidRPr="003C660C">
        <w:rPr>
          <w:rFonts w:ascii="Verdana" w:eastAsiaTheme="minorHAnsi" w:hAnsi="Verdana" w:cstheme="minorBidi"/>
          <w:sz w:val="22"/>
          <w:szCs w:val="22"/>
          <w:lang w:eastAsia="en-US"/>
        </w:rPr>
        <w:t xml:space="preserve"> suivant le courant sur des fonds propres et de faibles profondeurs. Le montage doit plutôt évoluer près du fond. L’animation se pratique canne basse avec des animations minimalistes.</w:t>
      </w:r>
    </w:p>
    <w:p w14:paraId="7BB3D435"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3CE0E499" w14:textId="77777777" w:rsidR="00B94849" w:rsidRPr="003C660C" w:rsidRDefault="00B94849" w:rsidP="003C660C">
      <w:pPr>
        <w:pStyle w:val="Paragraphedeliste"/>
        <w:numPr>
          <w:ilvl w:val="0"/>
          <w:numId w:val="34"/>
        </w:numPr>
        <w:spacing w:line="276" w:lineRule="auto"/>
        <w:jc w:val="both"/>
        <w:rPr>
          <w:rFonts w:ascii="Verdana" w:eastAsiaTheme="minorHAnsi" w:hAnsi="Verdana" w:cstheme="minorBidi"/>
          <w:sz w:val="22"/>
          <w:szCs w:val="22"/>
          <w:lang w:eastAsia="en-US"/>
        </w:rPr>
      </w:pPr>
      <w:r w:rsidRPr="003C660C">
        <w:rPr>
          <w:rFonts w:ascii="Verdana" w:eastAsiaTheme="minorHAnsi" w:hAnsi="Verdana" w:cstheme="minorBidi"/>
          <w:b/>
          <w:color w:val="002060"/>
          <w:sz w:val="22"/>
          <w:szCs w:val="22"/>
          <w:lang w:eastAsia="en-US"/>
        </w:rPr>
        <w:t>La pêche à la tirette</w:t>
      </w:r>
      <w:r w:rsidRPr="003C660C">
        <w:rPr>
          <w:rFonts w:ascii="Verdana" w:eastAsiaTheme="minorHAnsi" w:hAnsi="Verdana" w:cstheme="minorBidi"/>
          <w:sz w:val="22"/>
          <w:szCs w:val="22"/>
          <w:lang w:eastAsia="en-US"/>
        </w:rPr>
        <w:t> : pour cette technique on utilise des turluttes flottantes. Elle permet de pêcher sur des fonds irréguliers et d’éviter les différents obstacles. Elle se pratique comme la pêche à gratter mais pratiquement toujours au-dessus du fond.</w:t>
      </w:r>
    </w:p>
    <w:p w14:paraId="1AAE986D"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371A5515" w14:textId="1EF4BAF4" w:rsidR="00B94849" w:rsidRPr="003C660C" w:rsidRDefault="00B94849" w:rsidP="003C660C">
      <w:pPr>
        <w:pStyle w:val="Paragraphedeliste"/>
        <w:numPr>
          <w:ilvl w:val="0"/>
          <w:numId w:val="34"/>
        </w:numPr>
        <w:spacing w:line="276" w:lineRule="auto"/>
        <w:jc w:val="both"/>
        <w:rPr>
          <w:rFonts w:ascii="Verdana" w:eastAsiaTheme="minorHAnsi" w:hAnsi="Verdana" w:cstheme="minorBidi"/>
          <w:sz w:val="22"/>
          <w:szCs w:val="22"/>
          <w:lang w:eastAsia="en-US"/>
        </w:rPr>
      </w:pPr>
      <w:r w:rsidRPr="003C660C">
        <w:rPr>
          <w:rFonts w:ascii="Verdana" w:eastAsiaTheme="minorHAnsi" w:hAnsi="Verdana" w:cstheme="minorBidi"/>
          <w:b/>
          <w:color w:val="002060"/>
          <w:sz w:val="22"/>
          <w:szCs w:val="22"/>
          <w:lang w:eastAsia="en-US"/>
        </w:rPr>
        <w:t>La pêche au poisson nageur coulant</w:t>
      </w:r>
      <w:r w:rsidR="003C660C">
        <w:rPr>
          <w:rFonts w:ascii="Verdana" w:eastAsiaTheme="minorHAnsi" w:hAnsi="Verdana" w:cstheme="minorBidi"/>
          <w:sz w:val="22"/>
          <w:szCs w:val="22"/>
          <w:lang w:eastAsia="en-US"/>
        </w:rPr>
        <w:t> : Cette technique peu</w:t>
      </w:r>
      <w:r w:rsidRPr="003C660C">
        <w:rPr>
          <w:rFonts w:ascii="Verdana" w:eastAsiaTheme="minorHAnsi" w:hAnsi="Verdana" w:cstheme="minorBidi"/>
          <w:sz w:val="22"/>
          <w:szCs w:val="22"/>
          <w:lang w:eastAsia="en-US"/>
        </w:rPr>
        <w:t xml:space="preserve"> pratiquée est en cours de développement. Elle consiste à pêcher avec un leurre à coulant à bavette équipé d’un panier. Cette technique se révèle efficace sur des basses de profondeur moyenne et permet de réaliser</w:t>
      </w:r>
      <w:r w:rsidR="003C660C">
        <w:rPr>
          <w:rFonts w:ascii="Verdana" w:eastAsiaTheme="minorHAnsi" w:hAnsi="Verdana" w:cstheme="minorBidi"/>
          <w:sz w:val="22"/>
          <w:szCs w:val="22"/>
          <w:lang w:eastAsia="en-US"/>
        </w:rPr>
        <w:t>,</w:t>
      </w:r>
      <w:r w:rsidRPr="003C660C">
        <w:rPr>
          <w:rFonts w:ascii="Verdana" w:eastAsiaTheme="minorHAnsi" w:hAnsi="Verdana" w:cstheme="minorBidi"/>
          <w:sz w:val="22"/>
          <w:szCs w:val="22"/>
          <w:lang w:eastAsia="en-US"/>
        </w:rPr>
        <w:t xml:space="preserve"> contrairement aux autres techniques</w:t>
      </w:r>
      <w:r w:rsidR="003C660C">
        <w:rPr>
          <w:rFonts w:ascii="Verdana" w:eastAsiaTheme="minorHAnsi" w:hAnsi="Verdana" w:cstheme="minorBidi"/>
          <w:sz w:val="22"/>
          <w:szCs w:val="22"/>
          <w:lang w:eastAsia="en-US"/>
        </w:rPr>
        <w:t>,</w:t>
      </w:r>
      <w:r w:rsidRPr="003C660C">
        <w:rPr>
          <w:rFonts w:ascii="Verdana" w:eastAsiaTheme="minorHAnsi" w:hAnsi="Verdana" w:cstheme="minorBidi"/>
          <w:sz w:val="22"/>
          <w:szCs w:val="22"/>
          <w:lang w:eastAsia="en-US"/>
        </w:rPr>
        <w:t xml:space="preserve"> des lancers et des « ramener</w:t>
      </w:r>
      <w:r w:rsidR="003C660C">
        <w:rPr>
          <w:rFonts w:ascii="Verdana" w:eastAsiaTheme="minorHAnsi" w:hAnsi="Verdana" w:cstheme="minorBidi"/>
          <w:sz w:val="22"/>
          <w:szCs w:val="22"/>
          <w:lang w:eastAsia="en-US"/>
        </w:rPr>
        <w:t>s</w:t>
      </w:r>
      <w:r w:rsidRPr="003C660C">
        <w:rPr>
          <w:rFonts w:ascii="Verdana" w:eastAsiaTheme="minorHAnsi" w:hAnsi="Verdana" w:cstheme="minorBidi"/>
          <w:sz w:val="22"/>
          <w:szCs w:val="22"/>
          <w:lang w:eastAsia="en-US"/>
        </w:rPr>
        <w:t> » en animation lente ou avec des petites tirées sèches.</w:t>
      </w:r>
    </w:p>
    <w:p w14:paraId="083EC50C"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6B1A1C99" w14:textId="77777777" w:rsidR="00B94849" w:rsidRPr="003C660C" w:rsidRDefault="00B94849" w:rsidP="003C660C">
      <w:pPr>
        <w:pStyle w:val="Paragraphedeliste"/>
        <w:numPr>
          <w:ilvl w:val="0"/>
          <w:numId w:val="33"/>
        </w:numPr>
        <w:spacing w:line="276" w:lineRule="auto"/>
        <w:jc w:val="both"/>
        <w:rPr>
          <w:rFonts w:ascii="Verdana" w:eastAsiaTheme="minorHAnsi" w:hAnsi="Verdana" w:cstheme="minorBidi"/>
          <w:b/>
          <w:color w:val="002060"/>
          <w:sz w:val="22"/>
          <w:szCs w:val="22"/>
          <w:lang w:eastAsia="en-US"/>
        </w:rPr>
      </w:pPr>
      <w:r w:rsidRPr="003C660C">
        <w:rPr>
          <w:rFonts w:ascii="Verdana" w:eastAsiaTheme="minorHAnsi" w:hAnsi="Verdana" w:cstheme="minorBidi"/>
          <w:b/>
          <w:color w:val="002060"/>
          <w:sz w:val="22"/>
          <w:szCs w:val="22"/>
          <w:lang w:eastAsia="en-US"/>
        </w:rPr>
        <w:t>La pêche du calmar à la traîne lente</w:t>
      </w:r>
    </w:p>
    <w:p w14:paraId="63C7FF1C"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Cette technique de pêche s’assimile à la pêche à la tirette et permet de prospecter une zone plus importante.</w:t>
      </w:r>
    </w:p>
    <w:p w14:paraId="0A92B3CF"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3908CF7C" w14:textId="77777777" w:rsidR="00B94849" w:rsidRPr="003C660C" w:rsidRDefault="00B94849" w:rsidP="003C660C">
      <w:pPr>
        <w:pStyle w:val="Paragraphedeliste"/>
        <w:numPr>
          <w:ilvl w:val="0"/>
          <w:numId w:val="33"/>
        </w:numPr>
        <w:spacing w:line="276" w:lineRule="auto"/>
        <w:jc w:val="both"/>
        <w:rPr>
          <w:rFonts w:ascii="Verdana" w:eastAsiaTheme="minorHAnsi" w:hAnsi="Verdana" w:cstheme="minorBidi"/>
          <w:b/>
          <w:color w:val="002060"/>
          <w:sz w:val="22"/>
          <w:szCs w:val="22"/>
          <w:lang w:eastAsia="en-US"/>
        </w:rPr>
      </w:pPr>
      <w:r w:rsidRPr="003C660C">
        <w:rPr>
          <w:rFonts w:ascii="Verdana" w:eastAsiaTheme="minorHAnsi" w:hAnsi="Verdana" w:cstheme="minorBidi"/>
          <w:b/>
          <w:color w:val="002060"/>
          <w:sz w:val="22"/>
          <w:szCs w:val="22"/>
          <w:lang w:eastAsia="en-US"/>
        </w:rPr>
        <w:t>La pêche du calmar à soutenir</w:t>
      </w:r>
    </w:p>
    <w:p w14:paraId="220CA63C" w14:textId="0F8F572A" w:rsidR="00B94849" w:rsidRPr="00B94849" w:rsidRDefault="00B94849" w:rsidP="00B94849">
      <w:pPr>
        <w:spacing w:line="276" w:lineRule="auto"/>
        <w:ind w:left="426"/>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pêche à soutenir semble être la pêche la plus efficace. Elle se pratique bateau ancré. Pour ce faire, une fois en position, il faut commencer par faire glisser le long de la ligne de l’ancre un sac de strouille et débuter l’action de pêche comme pour pê</w:t>
      </w:r>
      <w:r w:rsidR="003C660C">
        <w:rPr>
          <w:rFonts w:ascii="Verdana" w:eastAsiaTheme="minorHAnsi" w:hAnsi="Verdana" w:cstheme="minorBidi"/>
          <w:sz w:val="22"/>
          <w:szCs w:val="22"/>
          <w:lang w:eastAsia="en-US"/>
        </w:rPr>
        <w:t>cher la dorade, c'est-à-dire</w:t>
      </w:r>
      <w:r w:rsidRPr="00B94849">
        <w:rPr>
          <w:rFonts w:ascii="Verdana" w:eastAsiaTheme="minorHAnsi" w:hAnsi="Verdana" w:cstheme="minorBidi"/>
          <w:sz w:val="22"/>
          <w:szCs w:val="22"/>
          <w:lang w:eastAsia="en-US"/>
        </w:rPr>
        <w:t xml:space="preserve"> pêcher du poisson mais plutôt au-dessus du fond. Lorsqu’il n’y a plus de touches de poissons ou lorsque l’on a la sensation de rater des touches au ferrage, cela signifie que les calmars sont sur le poste. Il est alors temps de mettre à l’eau les lignes pour la pêche du calmar.</w:t>
      </w:r>
    </w:p>
    <w:p w14:paraId="5A520BA2"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techniques utilisées sont essentiellement la pêche à gratter et la pêche à la tirette.</w:t>
      </w:r>
    </w:p>
    <w:p w14:paraId="18953CC4"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3048E8CC"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r w:rsidRPr="00B94849">
        <w:rPr>
          <w:rFonts w:ascii="Verdana" w:eastAsiaTheme="minorHAnsi" w:hAnsi="Verdana" w:cstheme="minorBidi"/>
          <w:b/>
          <w:color w:val="002060"/>
          <w:sz w:val="22"/>
          <w:szCs w:val="22"/>
          <w:lang w:eastAsia="en-US"/>
        </w:rPr>
        <w:t>La pêche au flotteur coulissant</w:t>
      </w:r>
      <w:r w:rsidRPr="00B94849">
        <w:rPr>
          <w:rFonts w:ascii="Verdana" w:eastAsiaTheme="minorHAnsi" w:hAnsi="Verdana" w:cstheme="minorBidi"/>
          <w:sz w:val="22"/>
          <w:szCs w:val="22"/>
          <w:lang w:eastAsia="en-US"/>
        </w:rPr>
        <w:t> : pour cette technique, on emploie un flotteur coulissant avec un bas de ligne muni d’un plomb balle au-dessus de la turlutte.</w:t>
      </w:r>
    </w:p>
    <w:p w14:paraId="7817996C" w14:textId="77777777" w:rsidR="00B94849" w:rsidRDefault="00B94849" w:rsidP="00B94849">
      <w:pPr>
        <w:spacing w:line="276" w:lineRule="auto"/>
        <w:jc w:val="both"/>
        <w:rPr>
          <w:rFonts w:ascii="Verdana" w:eastAsiaTheme="minorHAnsi" w:hAnsi="Verdana" w:cstheme="minorBidi"/>
          <w:sz w:val="22"/>
          <w:szCs w:val="22"/>
          <w:lang w:eastAsia="en-US"/>
        </w:rPr>
      </w:pPr>
    </w:p>
    <w:p w14:paraId="30BE4360" w14:textId="77777777" w:rsidR="003C660C" w:rsidRPr="00B94849" w:rsidRDefault="003C660C" w:rsidP="00B94849">
      <w:pPr>
        <w:spacing w:line="276" w:lineRule="auto"/>
        <w:jc w:val="both"/>
        <w:rPr>
          <w:rFonts w:ascii="Verdana" w:eastAsiaTheme="minorHAnsi" w:hAnsi="Verdana" w:cstheme="minorBidi"/>
          <w:sz w:val="22"/>
          <w:szCs w:val="22"/>
          <w:lang w:eastAsia="en-US"/>
        </w:rPr>
      </w:pPr>
    </w:p>
    <w:p w14:paraId="3C65B0BB" w14:textId="77777777" w:rsidR="00B94849" w:rsidRPr="003C660C" w:rsidRDefault="00B94849" w:rsidP="003C660C">
      <w:pPr>
        <w:pStyle w:val="Paragraphedeliste"/>
        <w:numPr>
          <w:ilvl w:val="0"/>
          <w:numId w:val="28"/>
        </w:numPr>
        <w:spacing w:line="276" w:lineRule="auto"/>
        <w:jc w:val="both"/>
        <w:rPr>
          <w:rFonts w:ascii="Verdana" w:eastAsiaTheme="minorHAnsi" w:hAnsi="Verdana" w:cstheme="minorBidi"/>
          <w:b/>
          <w:color w:val="002060"/>
          <w:sz w:val="22"/>
          <w:szCs w:val="22"/>
          <w:lang w:eastAsia="en-US"/>
        </w:rPr>
      </w:pPr>
      <w:r w:rsidRPr="003C660C">
        <w:rPr>
          <w:rFonts w:ascii="Verdana" w:eastAsiaTheme="minorHAnsi" w:hAnsi="Verdana" w:cstheme="minorBidi"/>
          <w:b/>
          <w:color w:val="002060"/>
          <w:sz w:val="22"/>
          <w:szCs w:val="22"/>
          <w:lang w:eastAsia="en-US"/>
        </w:rPr>
        <w:t>La pêche de la seiche</w:t>
      </w:r>
    </w:p>
    <w:p w14:paraId="2439D060"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Si le calmar est un céphalopode pélagique, la seiche est un céphalopode de fond.</w:t>
      </w:r>
    </w:p>
    <w:p w14:paraId="58FBAF91"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Elle chasse sur le fond, à l’affût et avec beaucoup de discrétion. Elle affectionne les fonds plats, avec des roches plutôt plates, ou sur le sable plutôt recouvert d’herbiers à proximité des cassures.</w:t>
      </w:r>
    </w:p>
    <w:p w14:paraId="4A8B2C76"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Du fait de leur vision développée, leur activité est très développée la nuit.</w:t>
      </w:r>
    </w:p>
    <w:p w14:paraId="58357C17"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petits coefficients attirent les seiches près de côtes à marée descendante.</w:t>
      </w:r>
    </w:p>
    <w:p w14:paraId="16E6544D"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Généralement, elles regagnent le large par gros coefficient.</w:t>
      </w:r>
    </w:p>
    <w:p w14:paraId="1D3CCE90"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période de l’étale est aussi une période favorable.</w:t>
      </w:r>
    </w:p>
    <w:p w14:paraId="40CD33D1"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Elles sont particulièrement actives au petit matin et le soir.</w:t>
      </w:r>
    </w:p>
    <w:p w14:paraId="1B49BA09"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7672AE54" w14:textId="3D8D070C" w:rsidR="00B94849" w:rsidRPr="00B94849" w:rsidRDefault="008C7FB9" w:rsidP="00B94849">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À</w:t>
      </w:r>
      <w:r w:rsidR="00B94849" w:rsidRPr="00B94849">
        <w:rPr>
          <w:rFonts w:ascii="Verdana" w:eastAsiaTheme="minorHAnsi" w:hAnsi="Verdana" w:cstheme="minorBidi"/>
          <w:sz w:val="22"/>
          <w:szCs w:val="22"/>
          <w:lang w:eastAsia="en-US"/>
        </w:rPr>
        <w:t xml:space="preserve"> la différence du calmar</w:t>
      </w:r>
      <w:r>
        <w:rPr>
          <w:rFonts w:ascii="Verdana" w:eastAsiaTheme="minorHAnsi" w:hAnsi="Verdana" w:cstheme="minorBidi"/>
          <w:sz w:val="22"/>
          <w:szCs w:val="22"/>
          <w:lang w:eastAsia="en-US"/>
        </w:rPr>
        <w:t>,</w:t>
      </w:r>
      <w:r w:rsidR="00B94849" w:rsidRPr="00B94849">
        <w:rPr>
          <w:rFonts w:ascii="Verdana" w:eastAsiaTheme="minorHAnsi" w:hAnsi="Verdana" w:cstheme="minorBidi"/>
          <w:sz w:val="22"/>
          <w:szCs w:val="22"/>
          <w:lang w:eastAsia="en-US"/>
        </w:rPr>
        <w:t xml:space="preserve"> dont la touche est plutôt franche, la touche de la seiche se caractérise par la sensation d’un poids de plus en plus lourd.</w:t>
      </w:r>
    </w:p>
    <w:p w14:paraId="2896BC29"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39BD3D3F" w14:textId="77777777" w:rsidR="00B94849" w:rsidRPr="008C7FB9" w:rsidRDefault="00B94849" w:rsidP="008C7FB9">
      <w:pPr>
        <w:pStyle w:val="Paragraphedeliste"/>
        <w:numPr>
          <w:ilvl w:val="0"/>
          <w:numId w:val="35"/>
        </w:numPr>
        <w:spacing w:line="276" w:lineRule="auto"/>
        <w:jc w:val="both"/>
        <w:rPr>
          <w:rFonts w:ascii="Verdana" w:eastAsiaTheme="minorHAnsi" w:hAnsi="Verdana" w:cstheme="minorBidi"/>
          <w:sz w:val="22"/>
          <w:szCs w:val="22"/>
          <w:lang w:eastAsia="en-US"/>
        </w:rPr>
      </w:pPr>
      <w:r w:rsidRPr="008C7FB9">
        <w:rPr>
          <w:rFonts w:ascii="Verdana" w:eastAsiaTheme="minorHAnsi" w:hAnsi="Verdana" w:cstheme="minorBidi"/>
          <w:b/>
          <w:color w:val="002060"/>
          <w:sz w:val="22"/>
          <w:szCs w:val="22"/>
          <w:lang w:eastAsia="en-US"/>
        </w:rPr>
        <w:t>Les techniques de pêche de la seiche</w:t>
      </w:r>
    </w:p>
    <w:p w14:paraId="2BE37740"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pêche de la seiche se pratique essentiellement en dérive.</w:t>
      </w:r>
    </w:p>
    <w:p w14:paraId="5062922A"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708E2CC5" w14:textId="77777777" w:rsidR="00B94849" w:rsidRPr="008C7FB9" w:rsidRDefault="00B94849" w:rsidP="008C7FB9">
      <w:pPr>
        <w:pStyle w:val="Paragraphedeliste"/>
        <w:numPr>
          <w:ilvl w:val="0"/>
          <w:numId w:val="28"/>
        </w:numPr>
        <w:spacing w:line="276" w:lineRule="auto"/>
        <w:jc w:val="both"/>
        <w:rPr>
          <w:rFonts w:ascii="Verdana" w:eastAsiaTheme="minorHAnsi" w:hAnsi="Verdana" w:cstheme="minorBidi"/>
          <w:b/>
          <w:color w:val="002060"/>
          <w:sz w:val="22"/>
          <w:szCs w:val="22"/>
          <w:lang w:eastAsia="en-US"/>
        </w:rPr>
      </w:pPr>
      <w:r w:rsidRPr="008C7FB9">
        <w:rPr>
          <w:rFonts w:ascii="Verdana" w:eastAsiaTheme="minorHAnsi" w:hAnsi="Verdana" w:cstheme="minorBidi"/>
          <w:b/>
          <w:color w:val="002060"/>
          <w:sz w:val="22"/>
          <w:szCs w:val="22"/>
          <w:lang w:eastAsia="en-US"/>
        </w:rPr>
        <w:t>La mise à bord des céphalopodes</w:t>
      </w:r>
    </w:p>
    <w:p w14:paraId="195887C4" w14:textId="77777777" w:rsidR="00B94849" w:rsidRPr="00B94849" w:rsidRDefault="00B94849" w:rsidP="00B94849">
      <w:pPr>
        <w:spacing w:line="276" w:lineRule="auto"/>
        <w:ind w:left="284"/>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Cette opération est très souvent redoutée par les pêcheurs et elle demande une organisation préalable pour éviter les désagréments.</w:t>
      </w:r>
    </w:p>
    <w:p w14:paraId="745D29F7" w14:textId="77777777" w:rsidR="00B94849" w:rsidRPr="00B94849" w:rsidRDefault="00B94849" w:rsidP="00B94849">
      <w:pPr>
        <w:spacing w:line="276" w:lineRule="auto"/>
        <w:ind w:left="284"/>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première opération consiste à amener le céphalopode dans une épuisette en dehors de bateau, puis de maintenir quelques dizaines de secondes l’épuisette juste au-dessus de l’eau. Ainsi, le céphalopode est censé expulser son encre en plusieurs fois (4 à 5) à intervalles plus ou moins réguliers.</w:t>
      </w:r>
    </w:p>
    <w:p w14:paraId="351FD8AD" w14:textId="77777777" w:rsidR="00B94849" w:rsidRPr="00B94849" w:rsidRDefault="00B94849" w:rsidP="00B94849">
      <w:pPr>
        <w:spacing w:line="276" w:lineRule="auto"/>
        <w:ind w:left="284"/>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L’opération suivante consiste à amener l’épuisette à bord et à placer immédiatement le céphalopode dans un bac qui ne contiendra que cette espèce et de recouvrir le bac d’une toile de jute ou d’un chiffon humide. Certaines personnes tuent immédiatement le céphalopode dès la remontée à bord. Pour la seiche, sa mort se voit par le changement de couleur de sa robe.</w:t>
      </w:r>
    </w:p>
    <w:p w14:paraId="21C826B6"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1681E0FF" w14:textId="77777777" w:rsidR="00B94849" w:rsidRPr="00B94849" w:rsidRDefault="00B94849" w:rsidP="00B94849">
      <w:pPr>
        <w:spacing w:after="200" w:line="276" w:lineRule="auto"/>
        <w:rPr>
          <w:rFonts w:ascii="Verdana" w:eastAsiaTheme="minorHAnsi" w:hAnsi="Verdana" w:cstheme="minorBidi"/>
          <w:b/>
          <w:color w:val="002060"/>
          <w:sz w:val="32"/>
          <w:szCs w:val="32"/>
          <w:lang w:eastAsia="en-US"/>
        </w:rPr>
      </w:pPr>
      <w:r w:rsidRPr="00B94849">
        <w:rPr>
          <w:rFonts w:ascii="Verdana" w:eastAsiaTheme="minorHAnsi" w:hAnsi="Verdana" w:cstheme="minorBidi"/>
          <w:b/>
          <w:color w:val="002060"/>
          <w:sz w:val="32"/>
          <w:szCs w:val="32"/>
          <w:lang w:eastAsia="en-US"/>
        </w:rPr>
        <w:br w:type="page"/>
      </w:r>
    </w:p>
    <w:p w14:paraId="0FA1580D" w14:textId="7C5A3D6D" w:rsidR="00B94849" w:rsidRPr="008C7FB9" w:rsidRDefault="00B94849" w:rsidP="00B94849">
      <w:pPr>
        <w:spacing w:line="276" w:lineRule="auto"/>
        <w:jc w:val="center"/>
        <w:rPr>
          <w:rFonts w:ascii="Verdana" w:eastAsiaTheme="minorHAnsi" w:hAnsi="Verdana" w:cstheme="minorBidi"/>
          <w:b/>
          <w:color w:val="002060"/>
          <w:sz w:val="28"/>
          <w:szCs w:val="28"/>
          <w:lang w:eastAsia="en-US"/>
        </w:rPr>
      </w:pPr>
      <w:r w:rsidRPr="008C7FB9">
        <w:rPr>
          <w:rFonts w:ascii="Verdana" w:eastAsiaTheme="minorHAnsi" w:hAnsi="Verdana" w:cstheme="minorBidi"/>
          <w:b/>
          <w:color w:val="002060"/>
          <w:sz w:val="28"/>
          <w:szCs w:val="28"/>
          <w:lang w:eastAsia="en-US"/>
        </w:rPr>
        <w:lastRenderedPageBreak/>
        <w:t>Leurre, montage, animation</w:t>
      </w:r>
    </w:p>
    <w:p w14:paraId="3BBBB427" w14:textId="77777777" w:rsidR="00B94849" w:rsidRPr="00B94849" w:rsidRDefault="00B94849" w:rsidP="00B94849">
      <w:pPr>
        <w:spacing w:line="276" w:lineRule="auto"/>
        <w:jc w:val="both"/>
        <w:rPr>
          <w:rFonts w:ascii="Verdana" w:eastAsiaTheme="minorHAnsi" w:hAnsi="Verdana" w:cstheme="minorBidi"/>
          <w:b/>
          <w:color w:val="002060"/>
          <w:sz w:val="22"/>
          <w:szCs w:val="22"/>
          <w:lang w:eastAsia="en-US"/>
        </w:rPr>
      </w:pPr>
    </w:p>
    <w:p w14:paraId="2AFB164F" w14:textId="77777777" w:rsidR="00B94849" w:rsidRPr="00482BE0" w:rsidRDefault="00B94849" w:rsidP="00482BE0">
      <w:pPr>
        <w:pStyle w:val="Paragraphedeliste"/>
        <w:numPr>
          <w:ilvl w:val="0"/>
          <w:numId w:val="28"/>
        </w:numPr>
        <w:spacing w:line="276" w:lineRule="auto"/>
        <w:jc w:val="both"/>
        <w:rPr>
          <w:rFonts w:ascii="Verdana" w:eastAsiaTheme="minorHAnsi" w:hAnsi="Verdana" w:cstheme="minorBidi"/>
          <w:b/>
          <w:color w:val="002060"/>
          <w:sz w:val="22"/>
          <w:szCs w:val="22"/>
          <w:lang w:eastAsia="en-US"/>
        </w:rPr>
      </w:pPr>
      <w:r w:rsidRPr="00482BE0">
        <w:rPr>
          <w:rFonts w:ascii="Verdana" w:eastAsiaTheme="minorHAnsi" w:hAnsi="Verdana" w:cstheme="minorBidi"/>
          <w:b/>
          <w:color w:val="002060"/>
          <w:sz w:val="22"/>
          <w:szCs w:val="22"/>
          <w:lang w:eastAsia="en-US"/>
        </w:rPr>
        <w:t>La turlutte : un leurre incontournable</w:t>
      </w:r>
    </w:p>
    <w:p w14:paraId="7D939BE1"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Que ce soit la pêche de la seiche ou du calmar, le leurre incontournable est la turlutte.</w:t>
      </w:r>
    </w:p>
    <w:p w14:paraId="22CFF602"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L’origine du mot turlutte viendrait du mot « turel » qui signifie tourelle en langage oïl. Il est bon de remarquer que chez les britanniques, la traduction du terme turlutte est « jig », terme que l’on connaît dans d’autres techniques de pêche.</w:t>
      </w:r>
    </w:p>
    <w:p w14:paraId="1F1D7A87"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48F251AD"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turlute simule un poisson ou une crevette, et est doté en queue d’un panier des piquants qui permet d’assurer la prise de nos céphalopodes. Ils peuvent également être dotés de piquants situés sur leurs flancs.</w:t>
      </w:r>
    </w:p>
    <w:p w14:paraId="13344260"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56E31F43" w14:textId="77777777" w:rsidR="00B94849" w:rsidRPr="00482BE0" w:rsidRDefault="00B94849" w:rsidP="00482BE0">
      <w:pPr>
        <w:pStyle w:val="Paragraphedeliste"/>
        <w:numPr>
          <w:ilvl w:val="0"/>
          <w:numId w:val="35"/>
        </w:numPr>
        <w:spacing w:line="276" w:lineRule="auto"/>
        <w:jc w:val="both"/>
        <w:rPr>
          <w:rFonts w:ascii="Verdana" w:eastAsiaTheme="minorHAnsi" w:hAnsi="Verdana" w:cstheme="minorBidi"/>
          <w:b/>
          <w:color w:val="002060"/>
          <w:sz w:val="22"/>
          <w:szCs w:val="22"/>
          <w:lang w:eastAsia="en-US"/>
        </w:rPr>
      </w:pPr>
      <w:r w:rsidRPr="00482BE0">
        <w:rPr>
          <w:rFonts w:ascii="Verdana" w:eastAsiaTheme="minorHAnsi" w:hAnsi="Verdana" w:cstheme="minorBidi"/>
          <w:b/>
          <w:color w:val="002060"/>
          <w:sz w:val="22"/>
          <w:szCs w:val="22"/>
          <w:lang w:eastAsia="en-US"/>
        </w:rPr>
        <w:t>Les types de turluttes :</w:t>
      </w:r>
    </w:p>
    <w:p w14:paraId="623324A1"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Il existe plusieurs types de turluttes en fonction de leur utilisation :</w:t>
      </w:r>
    </w:p>
    <w:p w14:paraId="5F1125C7" w14:textId="3EB92177" w:rsidR="00B94849" w:rsidRPr="00B94849" w:rsidRDefault="00B94849" w:rsidP="00482BE0">
      <w:pPr>
        <w:spacing w:line="276" w:lineRule="auto"/>
        <w:ind w:left="567"/>
        <w:jc w:val="both"/>
        <w:rPr>
          <w:rFonts w:ascii="Verdana" w:eastAsiaTheme="minorHAnsi" w:hAnsi="Verdana" w:cstheme="minorBidi"/>
          <w:sz w:val="22"/>
          <w:szCs w:val="22"/>
          <w:lang w:eastAsia="en-US"/>
        </w:rPr>
      </w:pPr>
      <w:r w:rsidRPr="00B94849">
        <w:rPr>
          <w:rFonts w:ascii="Verdana" w:eastAsiaTheme="minorHAnsi" w:hAnsi="Verdana" w:cstheme="minorBidi"/>
          <w:b/>
          <w:color w:val="002060"/>
          <w:sz w:val="22"/>
          <w:szCs w:val="22"/>
          <w:lang w:eastAsia="en-US"/>
        </w:rPr>
        <w:t>Les turluttes trolling</w:t>
      </w:r>
      <w:r w:rsidRPr="00B94849">
        <w:rPr>
          <w:rFonts w:ascii="Verdana" w:eastAsiaTheme="minorHAnsi" w:hAnsi="Verdana" w:cstheme="minorBidi"/>
          <w:sz w:val="22"/>
          <w:szCs w:val="22"/>
          <w:lang w:eastAsia="en-US"/>
        </w:rPr>
        <w:t> : elles sont en forme de poisson nageur, possèdent une bavette et sont principalement utilisée</w:t>
      </w:r>
      <w:r w:rsidR="00482BE0">
        <w:rPr>
          <w:rFonts w:ascii="Verdana" w:eastAsiaTheme="minorHAnsi" w:hAnsi="Verdana" w:cstheme="minorBidi"/>
          <w:sz w:val="22"/>
          <w:szCs w:val="22"/>
          <w:lang w:eastAsia="en-US"/>
        </w:rPr>
        <w:t>s</w:t>
      </w:r>
      <w:r w:rsidRPr="00B94849">
        <w:rPr>
          <w:rFonts w:ascii="Verdana" w:eastAsiaTheme="minorHAnsi" w:hAnsi="Verdana" w:cstheme="minorBidi"/>
          <w:sz w:val="22"/>
          <w:szCs w:val="22"/>
          <w:lang w:eastAsia="en-US"/>
        </w:rPr>
        <w:t xml:space="preserve"> en pêche à la traîne sachant qu’il est aussi possible de les utiliser en lancer-ramener</w:t>
      </w:r>
      <w:r w:rsidR="00482BE0">
        <w:rPr>
          <w:rFonts w:ascii="Verdana" w:eastAsiaTheme="minorHAnsi" w:hAnsi="Verdana" w:cstheme="minorBidi"/>
          <w:sz w:val="22"/>
          <w:szCs w:val="22"/>
          <w:lang w:eastAsia="en-US"/>
        </w:rPr>
        <w:t>.</w:t>
      </w:r>
    </w:p>
    <w:p w14:paraId="2FE335B6" w14:textId="6EB712F0" w:rsidR="00B94849" w:rsidRPr="00B94849" w:rsidRDefault="00482BE0" w:rsidP="00482BE0">
      <w:pPr>
        <w:spacing w:line="276" w:lineRule="auto"/>
        <w:ind w:left="567"/>
        <w:jc w:val="both"/>
        <w:rPr>
          <w:rFonts w:ascii="Verdana" w:eastAsiaTheme="minorHAnsi" w:hAnsi="Verdana" w:cstheme="minorBidi"/>
          <w:sz w:val="22"/>
          <w:szCs w:val="22"/>
          <w:lang w:eastAsia="en-US"/>
        </w:rPr>
      </w:pPr>
      <w:r>
        <w:rPr>
          <w:rFonts w:ascii="Verdana" w:eastAsiaTheme="minorHAnsi" w:hAnsi="Verdana" w:cstheme="minorBidi"/>
          <w:b/>
          <w:color w:val="002060"/>
          <w:sz w:val="22"/>
          <w:szCs w:val="22"/>
          <w:lang w:eastAsia="en-US"/>
        </w:rPr>
        <w:t xml:space="preserve">Les </w:t>
      </w:r>
      <w:r w:rsidR="00B94849" w:rsidRPr="00B94849">
        <w:rPr>
          <w:rFonts w:ascii="Verdana" w:eastAsiaTheme="minorHAnsi" w:hAnsi="Verdana" w:cstheme="minorBidi"/>
          <w:b/>
          <w:color w:val="002060"/>
          <w:sz w:val="22"/>
          <w:szCs w:val="22"/>
          <w:lang w:eastAsia="en-US"/>
        </w:rPr>
        <w:t>turluttes à lancer</w:t>
      </w:r>
      <w:r w:rsidR="00B94849" w:rsidRPr="00B94849">
        <w:rPr>
          <w:rFonts w:ascii="Verdana" w:eastAsiaTheme="minorHAnsi" w:hAnsi="Verdana" w:cstheme="minorBidi"/>
          <w:sz w:val="22"/>
          <w:szCs w:val="22"/>
          <w:lang w:eastAsia="en-US"/>
        </w:rPr>
        <w:t> : elles sont plombées, permettent une pêche en lancer-ramene</w:t>
      </w:r>
      <w:r>
        <w:rPr>
          <w:rFonts w:ascii="Verdana" w:eastAsiaTheme="minorHAnsi" w:hAnsi="Verdana" w:cstheme="minorBidi"/>
          <w:sz w:val="22"/>
          <w:szCs w:val="22"/>
          <w:lang w:eastAsia="en-US"/>
        </w:rPr>
        <w:t>r en linéaire près du fond ou</w:t>
      </w:r>
      <w:r w:rsidR="00B94849" w:rsidRPr="00B94849">
        <w:rPr>
          <w:rFonts w:ascii="Verdana" w:eastAsiaTheme="minorHAnsi" w:hAnsi="Verdana" w:cstheme="minorBidi"/>
          <w:sz w:val="22"/>
          <w:szCs w:val="22"/>
          <w:lang w:eastAsia="en-US"/>
        </w:rPr>
        <w:t xml:space="preserve"> en jerking pour leur donner une nage en trois dimensions</w:t>
      </w:r>
      <w:r>
        <w:rPr>
          <w:rFonts w:ascii="Verdana" w:eastAsiaTheme="minorHAnsi" w:hAnsi="Verdana" w:cstheme="minorBidi"/>
          <w:sz w:val="22"/>
          <w:szCs w:val="22"/>
          <w:lang w:eastAsia="en-US"/>
        </w:rPr>
        <w:t>.</w:t>
      </w:r>
    </w:p>
    <w:p w14:paraId="3A90489B" w14:textId="58D7F0EB" w:rsidR="00B94849" w:rsidRPr="00B94849" w:rsidRDefault="00482BE0" w:rsidP="00482BE0">
      <w:pPr>
        <w:spacing w:line="276" w:lineRule="auto"/>
        <w:ind w:left="567"/>
        <w:jc w:val="both"/>
        <w:rPr>
          <w:rFonts w:ascii="Verdana" w:eastAsiaTheme="minorHAnsi" w:hAnsi="Verdana" w:cstheme="minorBidi"/>
          <w:sz w:val="22"/>
          <w:szCs w:val="22"/>
          <w:lang w:eastAsia="en-US"/>
        </w:rPr>
      </w:pPr>
      <w:r>
        <w:rPr>
          <w:rFonts w:ascii="Verdana" w:eastAsiaTheme="minorHAnsi" w:hAnsi="Verdana" w:cstheme="minorBidi"/>
          <w:b/>
          <w:color w:val="002060"/>
          <w:sz w:val="22"/>
          <w:szCs w:val="22"/>
          <w:lang w:eastAsia="en-US"/>
        </w:rPr>
        <w:t xml:space="preserve">Les </w:t>
      </w:r>
      <w:r w:rsidR="00B94849" w:rsidRPr="00B94849">
        <w:rPr>
          <w:rFonts w:ascii="Verdana" w:eastAsiaTheme="minorHAnsi" w:hAnsi="Verdana" w:cstheme="minorBidi"/>
          <w:b/>
          <w:color w:val="002060"/>
          <w:sz w:val="22"/>
          <w:szCs w:val="22"/>
          <w:lang w:eastAsia="en-US"/>
        </w:rPr>
        <w:t>turluttes pour les pêches verticales</w:t>
      </w:r>
      <w:r w:rsidR="00B94849" w:rsidRPr="00B94849">
        <w:rPr>
          <w:rFonts w:ascii="Verdana" w:eastAsiaTheme="minorHAnsi" w:hAnsi="Verdana" w:cstheme="minorBidi"/>
          <w:sz w:val="22"/>
          <w:szCs w:val="22"/>
          <w:lang w:eastAsia="en-US"/>
        </w:rPr>
        <w:t xml:space="preserve"> : elles sont fortement plombées, pour </w:t>
      </w:r>
      <w:r>
        <w:rPr>
          <w:rFonts w:ascii="Verdana" w:eastAsiaTheme="minorHAnsi" w:hAnsi="Verdana" w:cstheme="minorBidi"/>
          <w:sz w:val="22"/>
          <w:szCs w:val="22"/>
          <w:lang w:eastAsia="en-US"/>
        </w:rPr>
        <w:t>une pêche en dandine, en tataki.</w:t>
      </w:r>
    </w:p>
    <w:p w14:paraId="4C3E32B5" w14:textId="1B386F8D" w:rsidR="00B94849" w:rsidRPr="00B94849" w:rsidRDefault="00482BE0" w:rsidP="00482BE0">
      <w:pPr>
        <w:spacing w:line="276" w:lineRule="auto"/>
        <w:ind w:left="567"/>
        <w:jc w:val="both"/>
        <w:rPr>
          <w:rFonts w:ascii="Verdana" w:eastAsiaTheme="minorHAnsi" w:hAnsi="Verdana" w:cstheme="minorBidi"/>
          <w:sz w:val="22"/>
          <w:szCs w:val="22"/>
          <w:lang w:eastAsia="en-US"/>
        </w:rPr>
      </w:pPr>
      <w:r>
        <w:rPr>
          <w:rFonts w:ascii="Verdana" w:eastAsiaTheme="minorHAnsi" w:hAnsi="Verdana" w:cstheme="minorBidi"/>
          <w:b/>
          <w:color w:val="002060"/>
          <w:sz w:val="22"/>
          <w:szCs w:val="22"/>
          <w:lang w:eastAsia="en-US"/>
        </w:rPr>
        <w:t xml:space="preserve">Les </w:t>
      </w:r>
      <w:r w:rsidR="00B94849" w:rsidRPr="00B94849">
        <w:rPr>
          <w:rFonts w:ascii="Verdana" w:eastAsiaTheme="minorHAnsi" w:hAnsi="Verdana" w:cstheme="minorBidi"/>
          <w:b/>
          <w:color w:val="002060"/>
          <w:sz w:val="22"/>
          <w:szCs w:val="22"/>
          <w:lang w:eastAsia="en-US"/>
        </w:rPr>
        <w:t>turluttes à tataki</w:t>
      </w:r>
      <w:r w:rsidR="00B94849" w:rsidRPr="00B94849">
        <w:rPr>
          <w:rFonts w:ascii="Verdana" w:eastAsiaTheme="minorHAnsi" w:hAnsi="Verdana" w:cstheme="minorBidi"/>
          <w:sz w:val="22"/>
          <w:szCs w:val="22"/>
          <w:lang w:eastAsia="en-US"/>
        </w:rPr>
        <w:t> : ce sont des petit</w:t>
      </w:r>
      <w:r>
        <w:rPr>
          <w:rFonts w:ascii="Verdana" w:eastAsiaTheme="minorHAnsi" w:hAnsi="Verdana" w:cstheme="minorBidi"/>
          <w:sz w:val="22"/>
          <w:szCs w:val="22"/>
          <w:lang w:eastAsia="en-US"/>
        </w:rPr>
        <w:t>es turluttes non plombées utili</w:t>
      </w:r>
      <w:r w:rsidR="00B94849" w:rsidRPr="00B94849">
        <w:rPr>
          <w:rFonts w:ascii="Verdana" w:eastAsiaTheme="minorHAnsi" w:hAnsi="Verdana" w:cstheme="minorBidi"/>
          <w:sz w:val="22"/>
          <w:szCs w:val="22"/>
          <w:lang w:eastAsia="en-US"/>
        </w:rPr>
        <w:t>s</w:t>
      </w:r>
      <w:r>
        <w:rPr>
          <w:rFonts w:ascii="Verdana" w:eastAsiaTheme="minorHAnsi" w:hAnsi="Verdana" w:cstheme="minorBidi"/>
          <w:sz w:val="22"/>
          <w:szCs w:val="22"/>
          <w:lang w:eastAsia="en-US"/>
        </w:rPr>
        <w:t>é</w:t>
      </w:r>
      <w:r w:rsidR="00B94849" w:rsidRPr="00B94849">
        <w:rPr>
          <w:rFonts w:ascii="Verdana" w:eastAsiaTheme="minorHAnsi" w:hAnsi="Verdana" w:cstheme="minorBidi"/>
          <w:sz w:val="22"/>
          <w:szCs w:val="22"/>
          <w:lang w:eastAsia="en-US"/>
        </w:rPr>
        <w:t>es en montage en dérivation</w:t>
      </w:r>
      <w:r>
        <w:rPr>
          <w:rFonts w:ascii="Verdana" w:eastAsiaTheme="minorHAnsi" w:hAnsi="Verdana" w:cstheme="minorBidi"/>
          <w:sz w:val="22"/>
          <w:szCs w:val="22"/>
          <w:lang w:eastAsia="en-US"/>
        </w:rPr>
        <w:t>.</w:t>
      </w:r>
    </w:p>
    <w:p w14:paraId="092C1FC6" w14:textId="0B78DDD0" w:rsidR="00B94849" w:rsidRPr="00B94849" w:rsidRDefault="00B94849" w:rsidP="00482BE0">
      <w:pPr>
        <w:spacing w:line="276" w:lineRule="auto"/>
        <w:ind w:left="567"/>
        <w:jc w:val="both"/>
        <w:rPr>
          <w:rFonts w:ascii="Verdana" w:eastAsiaTheme="minorHAnsi" w:hAnsi="Verdana" w:cstheme="minorBidi"/>
          <w:sz w:val="22"/>
          <w:szCs w:val="22"/>
          <w:lang w:eastAsia="en-US"/>
        </w:rPr>
      </w:pPr>
      <w:r w:rsidRPr="00B94849">
        <w:rPr>
          <w:rFonts w:ascii="Verdana" w:eastAsiaTheme="minorHAnsi" w:hAnsi="Verdana" w:cstheme="minorBidi"/>
          <w:b/>
          <w:color w:val="002060"/>
          <w:sz w:val="22"/>
          <w:szCs w:val="22"/>
          <w:lang w:eastAsia="en-US"/>
        </w:rPr>
        <w:t>Les turluttes tako egis</w:t>
      </w:r>
      <w:r w:rsidRPr="00B94849">
        <w:rPr>
          <w:rFonts w:ascii="Verdana" w:eastAsiaTheme="minorHAnsi" w:hAnsi="Verdana" w:cstheme="minorBidi"/>
          <w:sz w:val="22"/>
          <w:szCs w:val="22"/>
          <w:lang w:eastAsia="en-US"/>
        </w:rPr>
        <w:t> : ces turluttes sont conçues spécialement pour la pêche des pieuvres</w:t>
      </w:r>
      <w:r w:rsidR="00482BE0">
        <w:rPr>
          <w:rFonts w:ascii="Verdana" w:eastAsiaTheme="minorHAnsi" w:hAnsi="Verdana" w:cstheme="minorBidi"/>
          <w:sz w:val="22"/>
          <w:szCs w:val="22"/>
          <w:lang w:eastAsia="en-US"/>
        </w:rPr>
        <w:t>.</w:t>
      </w:r>
    </w:p>
    <w:p w14:paraId="7CCBB67C"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2E249ECC"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turluttes peuvent se classer en trois familles :</w:t>
      </w:r>
    </w:p>
    <w:p w14:paraId="4DECB361" w14:textId="77777777" w:rsidR="00B94849" w:rsidRPr="00B94849" w:rsidRDefault="00B94849" w:rsidP="00482BE0">
      <w:pPr>
        <w:spacing w:line="276" w:lineRule="auto"/>
        <w:ind w:left="567"/>
        <w:jc w:val="both"/>
        <w:rPr>
          <w:rFonts w:ascii="Verdana" w:eastAsiaTheme="minorHAnsi" w:hAnsi="Verdana" w:cstheme="minorBidi"/>
          <w:sz w:val="22"/>
          <w:szCs w:val="22"/>
          <w:lang w:eastAsia="en-US"/>
        </w:rPr>
      </w:pPr>
      <w:r w:rsidRPr="00B94849">
        <w:rPr>
          <w:rFonts w:ascii="Verdana" w:eastAsiaTheme="minorHAnsi" w:hAnsi="Verdana" w:cstheme="minorBidi"/>
          <w:b/>
          <w:color w:val="002060"/>
          <w:sz w:val="22"/>
          <w:szCs w:val="22"/>
          <w:lang w:eastAsia="en-US"/>
        </w:rPr>
        <w:t>La turlutte plombée</w:t>
      </w:r>
      <w:r w:rsidRPr="00B94849">
        <w:rPr>
          <w:rFonts w:ascii="Verdana" w:eastAsiaTheme="minorHAnsi" w:hAnsi="Verdana" w:cstheme="minorBidi"/>
          <w:sz w:val="22"/>
          <w:szCs w:val="22"/>
          <w:lang w:eastAsia="en-US"/>
        </w:rPr>
        <w:t> : elle peut être plombée en tête ou en interne,</w:t>
      </w:r>
    </w:p>
    <w:p w14:paraId="0CAA5DB8" w14:textId="77777777" w:rsidR="00B94849" w:rsidRPr="00B94849" w:rsidRDefault="00B94849" w:rsidP="00482BE0">
      <w:pPr>
        <w:spacing w:line="276" w:lineRule="auto"/>
        <w:ind w:left="567"/>
        <w:jc w:val="both"/>
        <w:rPr>
          <w:rFonts w:ascii="Verdana" w:eastAsiaTheme="minorHAnsi" w:hAnsi="Verdana" w:cstheme="minorBidi"/>
          <w:b/>
          <w:color w:val="002060"/>
          <w:sz w:val="22"/>
          <w:szCs w:val="22"/>
          <w:lang w:eastAsia="en-US"/>
        </w:rPr>
      </w:pPr>
      <w:r w:rsidRPr="00B94849">
        <w:rPr>
          <w:rFonts w:ascii="Verdana" w:eastAsiaTheme="minorHAnsi" w:hAnsi="Verdana" w:cstheme="minorBidi"/>
          <w:b/>
          <w:color w:val="002060"/>
          <w:sz w:val="22"/>
          <w:szCs w:val="22"/>
          <w:lang w:eastAsia="en-US"/>
        </w:rPr>
        <w:t>La turlutte flottante</w:t>
      </w:r>
      <w:r w:rsidRPr="00B94849">
        <w:rPr>
          <w:rFonts w:ascii="Verdana" w:eastAsiaTheme="minorHAnsi" w:hAnsi="Verdana" w:cstheme="minorBidi"/>
          <w:sz w:val="22"/>
          <w:szCs w:val="22"/>
          <w:lang w:eastAsia="en-US"/>
        </w:rPr>
        <w:t>,</w:t>
      </w:r>
    </w:p>
    <w:p w14:paraId="7EDA0846" w14:textId="13859E0B" w:rsidR="00B94849" w:rsidRPr="00B94849" w:rsidRDefault="00B15555" w:rsidP="00482BE0">
      <w:pPr>
        <w:spacing w:line="276" w:lineRule="auto"/>
        <w:ind w:left="567"/>
        <w:jc w:val="both"/>
        <w:rPr>
          <w:rFonts w:ascii="Verdana" w:eastAsiaTheme="minorHAnsi" w:hAnsi="Verdana" w:cstheme="minorBidi"/>
          <w:sz w:val="22"/>
          <w:szCs w:val="22"/>
          <w:lang w:eastAsia="en-US"/>
        </w:rPr>
      </w:pPr>
      <w:r>
        <w:rPr>
          <w:rFonts w:ascii="Verdana" w:eastAsiaTheme="minorHAnsi" w:hAnsi="Verdana" w:cstheme="minorBidi"/>
          <w:b/>
          <w:color w:val="002060"/>
          <w:sz w:val="22"/>
          <w:szCs w:val="22"/>
          <w:lang w:eastAsia="en-US"/>
        </w:rPr>
        <w:t xml:space="preserve">La </w:t>
      </w:r>
      <w:r w:rsidR="00B94849" w:rsidRPr="00B94849">
        <w:rPr>
          <w:rFonts w:ascii="Verdana" w:eastAsiaTheme="minorHAnsi" w:hAnsi="Verdana" w:cstheme="minorBidi"/>
          <w:b/>
          <w:color w:val="002060"/>
          <w:sz w:val="22"/>
          <w:szCs w:val="22"/>
          <w:lang w:eastAsia="en-US"/>
        </w:rPr>
        <w:t>turlutte poisson nageur à bavette coulant</w:t>
      </w:r>
      <w:r w:rsidR="00B94849" w:rsidRPr="00B94849">
        <w:rPr>
          <w:rFonts w:ascii="Verdana" w:eastAsiaTheme="minorHAnsi" w:hAnsi="Verdana" w:cstheme="minorBidi"/>
          <w:sz w:val="22"/>
          <w:szCs w:val="22"/>
          <w:lang w:eastAsia="en-US"/>
        </w:rPr>
        <w:t> : c’est la dernière é</w:t>
      </w:r>
      <w:r>
        <w:rPr>
          <w:rFonts w:ascii="Verdana" w:eastAsiaTheme="minorHAnsi" w:hAnsi="Verdana" w:cstheme="minorBidi"/>
          <w:sz w:val="22"/>
          <w:szCs w:val="22"/>
          <w:lang w:eastAsia="en-US"/>
        </w:rPr>
        <w:t>volution de ce leurre ancestral</w:t>
      </w:r>
      <w:r w:rsidR="00B94849" w:rsidRPr="00B94849">
        <w:rPr>
          <w:rFonts w:ascii="Verdana" w:eastAsiaTheme="minorHAnsi" w:hAnsi="Verdana" w:cstheme="minorBidi"/>
          <w:sz w:val="22"/>
          <w:szCs w:val="22"/>
          <w:lang w:eastAsia="en-US"/>
        </w:rPr>
        <w:t>.</w:t>
      </w:r>
    </w:p>
    <w:p w14:paraId="0D7C5A9F" w14:textId="6B961C93" w:rsidR="00B94849" w:rsidRPr="00B94849" w:rsidRDefault="00B15555" w:rsidP="00482BE0">
      <w:pPr>
        <w:spacing w:line="276" w:lineRule="auto"/>
        <w:ind w:left="567"/>
        <w:jc w:val="both"/>
        <w:rPr>
          <w:rFonts w:ascii="Verdana" w:eastAsiaTheme="minorHAnsi" w:hAnsi="Verdana" w:cstheme="minorBidi"/>
          <w:sz w:val="22"/>
          <w:szCs w:val="22"/>
          <w:lang w:eastAsia="en-US"/>
        </w:rPr>
      </w:pPr>
      <w:r>
        <w:rPr>
          <w:rFonts w:ascii="Verdana" w:eastAsiaTheme="minorHAnsi" w:hAnsi="Verdana" w:cstheme="minorBidi"/>
          <w:b/>
          <w:color w:val="002060"/>
          <w:sz w:val="22"/>
          <w:szCs w:val="22"/>
          <w:lang w:eastAsia="en-US"/>
        </w:rPr>
        <w:t>La t</w:t>
      </w:r>
      <w:r w:rsidR="00B94849" w:rsidRPr="00B94849">
        <w:rPr>
          <w:rFonts w:ascii="Verdana" w:eastAsiaTheme="minorHAnsi" w:hAnsi="Verdana" w:cstheme="minorBidi"/>
          <w:b/>
          <w:color w:val="002060"/>
          <w:sz w:val="22"/>
          <w:szCs w:val="22"/>
          <w:lang w:eastAsia="en-US"/>
        </w:rPr>
        <w:t>urlutte de traîne </w:t>
      </w:r>
      <w:r w:rsidR="00B94849" w:rsidRPr="00B94849">
        <w:rPr>
          <w:rFonts w:ascii="Verdana" w:eastAsiaTheme="minorHAnsi" w:hAnsi="Verdana" w:cstheme="minorBidi"/>
          <w:sz w:val="22"/>
          <w:szCs w:val="22"/>
          <w:lang w:eastAsia="en-US"/>
        </w:rPr>
        <w:t>: trolling</w:t>
      </w:r>
    </w:p>
    <w:p w14:paraId="76AD3C88"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02E20903" w14:textId="77777777" w:rsidR="005C4E32" w:rsidRDefault="00B15555" w:rsidP="005C4E32">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Les turluttes imitent</w:t>
      </w:r>
      <w:r w:rsidR="00B94849" w:rsidRPr="00B94849">
        <w:rPr>
          <w:rFonts w:ascii="Verdana" w:eastAsiaTheme="minorHAnsi" w:hAnsi="Verdana" w:cstheme="minorBidi"/>
          <w:sz w:val="22"/>
          <w:szCs w:val="22"/>
          <w:lang w:eastAsia="en-US"/>
        </w:rPr>
        <w:t> :</w:t>
      </w:r>
    </w:p>
    <w:p w14:paraId="2DD841B7" w14:textId="77777777" w:rsidR="005C4E32" w:rsidRDefault="00B15555" w:rsidP="005C4E32">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soit un petit poisson, aussi déno</w:t>
      </w:r>
      <w:r w:rsidR="00B94849" w:rsidRPr="00B94849">
        <w:rPr>
          <w:rFonts w:ascii="Verdana" w:eastAsiaTheme="minorHAnsi" w:hAnsi="Verdana" w:cstheme="minorBidi"/>
          <w:sz w:val="22"/>
          <w:szCs w:val="22"/>
          <w:lang w:eastAsia="en-US"/>
        </w:rPr>
        <w:t>m</w:t>
      </w:r>
      <w:r>
        <w:rPr>
          <w:rFonts w:ascii="Verdana" w:eastAsiaTheme="minorHAnsi" w:hAnsi="Verdana" w:cstheme="minorBidi"/>
          <w:sz w:val="22"/>
          <w:szCs w:val="22"/>
          <w:lang w:eastAsia="en-US"/>
        </w:rPr>
        <w:t>m</w:t>
      </w:r>
      <w:r w:rsidR="00B94849" w:rsidRPr="00B94849">
        <w:rPr>
          <w:rFonts w:ascii="Verdana" w:eastAsiaTheme="minorHAnsi" w:hAnsi="Verdana" w:cstheme="minorBidi"/>
          <w:sz w:val="22"/>
          <w:szCs w:val="22"/>
          <w:lang w:eastAsia="en-US"/>
        </w:rPr>
        <w:t>é « toto sutte »</w:t>
      </w:r>
    </w:p>
    <w:p w14:paraId="16B18A88" w14:textId="5C5DE1D2" w:rsidR="00B94849" w:rsidRPr="00B94849" w:rsidRDefault="00B15555" w:rsidP="005C4E32">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 xml:space="preserve">soit </w:t>
      </w:r>
      <w:r w:rsidR="00B94849" w:rsidRPr="00B94849">
        <w:rPr>
          <w:rFonts w:ascii="Verdana" w:eastAsiaTheme="minorHAnsi" w:hAnsi="Verdana" w:cstheme="minorBidi"/>
          <w:sz w:val="22"/>
          <w:szCs w:val="22"/>
          <w:lang w:eastAsia="en-US"/>
        </w:rPr>
        <w:t>un</w:t>
      </w:r>
      <w:r>
        <w:rPr>
          <w:rFonts w:ascii="Verdana" w:eastAsiaTheme="minorHAnsi" w:hAnsi="Verdana" w:cstheme="minorBidi"/>
          <w:sz w:val="22"/>
          <w:szCs w:val="22"/>
          <w:lang w:eastAsia="en-US"/>
        </w:rPr>
        <w:t xml:space="preserve">e crevette : </w:t>
      </w:r>
      <w:r w:rsidR="005C4E32">
        <w:rPr>
          <w:rFonts w:ascii="Verdana" w:eastAsiaTheme="minorHAnsi" w:hAnsi="Verdana" w:cstheme="minorBidi"/>
          <w:sz w:val="22"/>
          <w:szCs w:val="22"/>
          <w:lang w:eastAsia="en-US"/>
        </w:rPr>
        <w:t>elles sont</w:t>
      </w:r>
      <w:r>
        <w:rPr>
          <w:rFonts w:ascii="Verdana" w:eastAsiaTheme="minorHAnsi" w:hAnsi="Verdana" w:cstheme="minorBidi"/>
          <w:sz w:val="22"/>
          <w:szCs w:val="22"/>
          <w:lang w:eastAsia="en-US"/>
        </w:rPr>
        <w:t xml:space="preserve"> appelées</w:t>
      </w:r>
      <w:r w:rsidR="00B94849" w:rsidRPr="00B94849">
        <w:rPr>
          <w:rFonts w:ascii="Verdana" w:eastAsiaTheme="minorHAnsi" w:hAnsi="Verdana" w:cstheme="minorBidi"/>
          <w:sz w:val="22"/>
          <w:szCs w:val="22"/>
          <w:lang w:eastAsia="en-US"/>
        </w:rPr>
        <w:t xml:space="preserve"> « egis ».</w:t>
      </w:r>
    </w:p>
    <w:p w14:paraId="341C4C63"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3CAB48A8" w14:textId="77777777" w:rsidR="00B94849" w:rsidRPr="005C4E32" w:rsidRDefault="00B94849" w:rsidP="005C4E32">
      <w:pPr>
        <w:pStyle w:val="Paragraphedeliste"/>
        <w:numPr>
          <w:ilvl w:val="0"/>
          <w:numId w:val="35"/>
        </w:numPr>
        <w:spacing w:line="276" w:lineRule="auto"/>
        <w:jc w:val="both"/>
        <w:rPr>
          <w:rFonts w:ascii="Verdana" w:eastAsiaTheme="minorHAnsi" w:hAnsi="Verdana" w:cstheme="minorBidi"/>
          <w:sz w:val="22"/>
          <w:szCs w:val="22"/>
          <w:lang w:eastAsia="en-US"/>
        </w:rPr>
      </w:pPr>
      <w:r w:rsidRPr="005C4E32">
        <w:rPr>
          <w:rFonts w:ascii="Verdana" w:eastAsiaTheme="minorHAnsi" w:hAnsi="Verdana" w:cstheme="minorBidi"/>
          <w:b/>
          <w:color w:val="002060"/>
          <w:sz w:val="22"/>
          <w:szCs w:val="22"/>
          <w:lang w:eastAsia="en-US"/>
        </w:rPr>
        <w:t>La couleur des turluttes</w:t>
      </w:r>
      <w:r w:rsidRPr="005C4E32">
        <w:rPr>
          <w:rFonts w:ascii="Verdana" w:eastAsiaTheme="minorHAnsi" w:hAnsi="Verdana" w:cstheme="minorBidi"/>
          <w:sz w:val="22"/>
          <w:szCs w:val="22"/>
          <w:lang w:eastAsia="en-US"/>
        </w:rPr>
        <w:t> :</w:t>
      </w:r>
    </w:p>
    <w:p w14:paraId="120F34F1" w14:textId="77777777" w:rsidR="00B94849" w:rsidRPr="00B94849" w:rsidRDefault="00B94849" w:rsidP="005C4E32">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couleur de la turlutte joue un rôle essentiel selon les conditions de pêche.</w:t>
      </w:r>
    </w:p>
    <w:p w14:paraId="6C6EC835" w14:textId="77777777" w:rsidR="00B94849" w:rsidRPr="00B94849" w:rsidRDefault="00B94849" w:rsidP="005C4E32">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D’une manière générale :</w:t>
      </w:r>
    </w:p>
    <w:p w14:paraId="71037E1B" w14:textId="33984CA9" w:rsidR="00B94849" w:rsidRPr="00B94849" w:rsidRDefault="00B94849" w:rsidP="005C4E32">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Pour les pêches de l’aube, le soir et sur des zones profondes, il est recommandé d’utiliser d</w:t>
      </w:r>
      <w:r w:rsidR="005C4E32">
        <w:rPr>
          <w:rFonts w:ascii="Verdana" w:eastAsiaTheme="minorHAnsi" w:hAnsi="Verdana" w:cstheme="minorBidi"/>
          <w:sz w:val="22"/>
          <w:szCs w:val="22"/>
          <w:lang w:eastAsia="en-US"/>
        </w:rPr>
        <w:t>es coloris oranger ou rose.</w:t>
      </w:r>
    </w:p>
    <w:p w14:paraId="2E09BE88" w14:textId="46D970EC" w:rsidR="00B94849" w:rsidRPr="00B94849" w:rsidRDefault="00B94849" w:rsidP="005C4E32">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lastRenderedPageBreak/>
        <w:t xml:space="preserve">Pour les pêches en journée ou sur des secteurs peu profonds, </w:t>
      </w:r>
      <w:r w:rsidR="005C4E32">
        <w:rPr>
          <w:rFonts w:ascii="Verdana" w:eastAsiaTheme="minorHAnsi" w:hAnsi="Verdana" w:cstheme="minorBidi"/>
          <w:sz w:val="22"/>
          <w:szCs w:val="22"/>
          <w:lang w:eastAsia="en-US"/>
        </w:rPr>
        <w:t xml:space="preserve">il faut </w:t>
      </w:r>
      <w:r w:rsidRPr="00B94849">
        <w:rPr>
          <w:rFonts w:ascii="Verdana" w:eastAsiaTheme="minorHAnsi" w:hAnsi="Verdana" w:cstheme="minorBidi"/>
          <w:sz w:val="22"/>
          <w:szCs w:val="22"/>
          <w:lang w:eastAsia="en-US"/>
        </w:rPr>
        <w:t>utiliser de préf</w:t>
      </w:r>
      <w:r w:rsidR="005C4E32">
        <w:rPr>
          <w:rFonts w:ascii="Verdana" w:eastAsiaTheme="minorHAnsi" w:hAnsi="Verdana" w:cstheme="minorBidi"/>
          <w:sz w:val="22"/>
          <w:szCs w:val="22"/>
          <w:lang w:eastAsia="en-US"/>
        </w:rPr>
        <w:t>érence des coloris bleu ou vert.</w:t>
      </w:r>
    </w:p>
    <w:p w14:paraId="46DF3076" w14:textId="77777777" w:rsidR="00B94849" w:rsidRPr="00B94849" w:rsidRDefault="00B94849" w:rsidP="005C4E32">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De jour comme de nuit, des coloris phosphorescents fonctionnent toujours bien mais à condition de les recharger régulièrement.</w:t>
      </w:r>
    </w:p>
    <w:p w14:paraId="7B52FC86" w14:textId="77777777" w:rsidR="00B94849" w:rsidRPr="00B94849" w:rsidRDefault="00B94849" w:rsidP="00B94849">
      <w:pPr>
        <w:spacing w:line="276" w:lineRule="auto"/>
        <w:ind w:left="284"/>
        <w:jc w:val="both"/>
        <w:rPr>
          <w:rFonts w:ascii="Verdana" w:eastAsiaTheme="minorHAnsi" w:hAnsi="Verdana" w:cstheme="minorBidi"/>
          <w:sz w:val="22"/>
          <w:szCs w:val="22"/>
          <w:lang w:eastAsia="en-US"/>
        </w:rPr>
      </w:pPr>
    </w:p>
    <w:p w14:paraId="39AEA2D5" w14:textId="1DE4F7F3" w:rsidR="00B94849" w:rsidRPr="00B94849" w:rsidRDefault="00B94849" w:rsidP="005C4E32">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Pour pallier les coloris phosphorescents, j’utilise des bâtonnets lumineux initialement utilisés en surfcasting pour signaler les touches</w:t>
      </w:r>
      <w:r w:rsidR="0053160A">
        <w:rPr>
          <w:rFonts w:ascii="Verdana" w:eastAsiaTheme="minorHAnsi" w:hAnsi="Verdana" w:cstheme="minorBidi"/>
          <w:sz w:val="22"/>
          <w:szCs w:val="22"/>
          <w:lang w:eastAsia="en-US"/>
        </w:rPr>
        <w:t>.</w:t>
      </w:r>
      <w:r w:rsidRPr="00B94849">
        <w:rPr>
          <w:rFonts w:ascii="Verdana" w:eastAsiaTheme="minorHAnsi" w:hAnsi="Verdana" w:cstheme="minorBidi"/>
          <w:sz w:val="22"/>
          <w:szCs w:val="22"/>
          <w:lang w:eastAsia="en-US"/>
        </w:rPr>
        <w:t xml:space="preserve"> Je place ces bâtonnets au-dessus de la turlutte la plus haute du bas de ligne en perçant la gaine plastique </w:t>
      </w:r>
      <w:r w:rsidR="0053160A">
        <w:rPr>
          <w:rFonts w:ascii="Verdana" w:eastAsiaTheme="minorHAnsi" w:hAnsi="Verdana" w:cstheme="minorBidi"/>
          <w:sz w:val="22"/>
          <w:szCs w:val="22"/>
          <w:lang w:eastAsia="en-US"/>
        </w:rPr>
        <w:t>dans laquelle on</w:t>
      </w:r>
      <w:r w:rsidRPr="00B94849">
        <w:rPr>
          <w:rFonts w:ascii="Verdana" w:eastAsiaTheme="minorHAnsi" w:hAnsi="Verdana" w:cstheme="minorBidi"/>
          <w:sz w:val="22"/>
          <w:szCs w:val="22"/>
          <w:lang w:eastAsia="en-US"/>
        </w:rPr>
        <w:t xml:space="preserve"> glisse le bâtonnet et je l’enfile sur le bas de ligne.</w:t>
      </w:r>
    </w:p>
    <w:p w14:paraId="7BA98C7C" w14:textId="77777777" w:rsidR="00B94849" w:rsidRPr="00B94849" w:rsidRDefault="00B94849" w:rsidP="005C4E32">
      <w:pPr>
        <w:spacing w:line="276" w:lineRule="auto"/>
        <w:ind w:left="142"/>
        <w:jc w:val="both"/>
        <w:rPr>
          <w:rFonts w:ascii="Verdana" w:eastAsiaTheme="minorHAnsi" w:hAnsi="Verdana" w:cstheme="minorBidi"/>
          <w:sz w:val="22"/>
          <w:szCs w:val="22"/>
          <w:lang w:eastAsia="en-US"/>
        </w:rPr>
      </w:pPr>
    </w:p>
    <w:tbl>
      <w:tblPr>
        <w:tblStyle w:val="Grilledutableau"/>
        <w:tblW w:w="0" w:type="auto"/>
        <w:tblInd w:w="284" w:type="dxa"/>
        <w:tblLook w:val="04A0" w:firstRow="1" w:lastRow="0" w:firstColumn="1" w:lastColumn="0" w:noHBand="0" w:noVBand="1"/>
      </w:tblPr>
      <w:tblGrid>
        <w:gridCol w:w="2743"/>
        <w:gridCol w:w="6035"/>
      </w:tblGrid>
      <w:tr w:rsidR="00B94849" w:rsidRPr="00B94849" w14:paraId="6782C500" w14:textId="77777777" w:rsidTr="00117D94">
        <w:tc>
          <w:tcPr>
            <w:tcW w:w="2801" w:type="dxa"/>
          </w:tcPr>
          <w:p w14:paraId="327F5959" w14:textId="77777777" w:rsidR="00B94849" w:rsidRPr="00B94849" w:rsidRDefault="00B94849" w:rsidP="00B94849">
            <w:pPr>
              <w:jc w:val="center"/>
              <w:rPr>
                <w:rFonts w:ascii="Verdana" w:eastAsiaTheme="minorHAnsi" w:hAnsi="Verdana" w:cstheme="minorBidi"/>
                <w:b/>
                <w:color w:val="002060"/>
                <w:sz w:val="22"/>
                <w:szCs w:val="22"/>
                <w:lang w:eastAsia="en-US"/>
              </w:rPr>
            </w:pPr>
            <w:r w:rsidRPr="00B94849">
              <w:rPr>
                <w:rFonts w:ascii="Verdana" w:eastAsiaTheme="minorHAnsi" w:hAnsi="Verdana" w:cstheme="minorBidi"/>
                <w:b/>
                <w:color w:val="002060"/>
                <w:sz w:val="22"/>
                <w:szCs w:val="22"/>
                <w:lang w:eastAsia="en-US"/>
              </w:rPr>
              <w:t>Situation</w:t>
            </w:r>
          </w:p>
        </w:tc>
        <w:tc>
          <w:tcPr>
            <w:tcW w:w="6203" w:type="dxa"/>
          </w:tcPr>
          <w:p w14:paraId="5A937F2D" w14:textId="77777777" w:rsidR="00B94849" w:rsidRPr="00B94849" w:rsidRDefault="00B94849" w:rsidP="00B94849">
            <w:pPr>
              <w:jc w:val="center"/>
              <w:rPr>
                <w:rFonts w:ascii="Verdana" w:eastAsiaTheme="minorHAnsi" w:hAnsi="Verdana" w:cstheme="minorBidi"/>
                <w:b/>
                <w:color w:val="002060"/>
                <w:sz w:val="22"/>
                <w:szCs w:val="22"/>
                <w:lang w:eastAsia="en-US"/>
              </w:rPr>
            </w:pPr>
            <w:r w:rsidRPr="00B94849">
              <w:rPr>
                <w:rFonts w:ascii="Verdana" w:eastAsiaTheme="minorHAnsi" w:hAnsi="Verdana" w:cstheme="minorBidi"/>
                <w:b/>
                <w:color w:val="002060"/>
                <w:sz w:val="22"/>
                <w:szCs w:val="22"/>
                <w:lang w:eastAsia="en-US"/>
              </w:rPr>
              <w:t>Coloris à privilégier</w:t>
            </w:r>
          </w:p>
        </w:tc>
      </w:tr>
      <w:tr w:rsidR="00B94849" w:rsidRPr="00B94849" w14:paraId="36956E1A" w14:textId="77777777" w:rsidTr="00117D94">
        <w:tc>
          <w:tcPr>
            <w:tcW w:w="2801" w:type="dxa"/>
          </w:tcPr>
          <w:p w14:paraId="1ECC812C" w14:textId="77777777" w:rsidR="00B94849" w:rsidRPr="00B94849" w:rsidRDefault="00B94849" w:rsidP="00B94849">
            <w:pPr>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Jour, eau claire</w:t>
            </w:r>
          </w:p>
        </w:tc>
        <w:tc>
          <w:tcPr>
            <w:tcW w:w="6203" w:type="dxa"/>
          </w:tcPr>
          <w:p w14:paraId="2684253D" w14:textId="77777777" w:rsidR="00B94849" w:rsidRPr="00B94849" w:rsidRDefault="00B94849" w:rsidP="00B94849">
            <w:pPr>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Coloris naturels de type maquereau ou seiche, bleu ou vert</w:t>
            </w:r>
          </w:p>
        </w:tc>
      </w:tr>
      <w:tr w:rsidR="00B94849" w:rsidRPr="00B94849" w14:paraId="7B3CA42A" w14:textId="77777777" w:rsidTr="00117D94">
        <w:tc>
          <w:tcPr>
            <w:tcW w:w="2801" w:type="dxa"/>
          </w:tcPr>
          <w:p w14:paraId="1DADA63A" w14:textId="77777777" w:rsidR="00B94849" w:rsidRPr="00B94849" w:rsidRDefault="00B94849" w:rsidP="00B94849">
            <w:pPr>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Aube et crépuscule</w:t>
            </w:r>
          </w:p>
        </w:tc>
        <w:tc>
          <w:tcPr>
            <w:tcW w:w="6203" w:type="dxa"/>
          </w:tcPr>
          <w:p w14:paraId="29CEBD30" w14:textId="77777777" w:rsidR="00B94849" w:rsidRPr="00B94849" w:rsidRDefault="00B94849" w:rsidP="00B94849">
            <w:pPr>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Coloris phosphorescents, orange, rose et rouge</w:t>
            </w:r>
          </w:p>
        </w:tc>
      </w:tr>
      <w:tr w:rsidR="00B94849" w:rsidRPr="00B94849" w14:paraId="50A4BD43" w14:textId="77777777" w:rsidTr="00117D94">
        <w:tc>
          <w:tcPr>
            <w:tcW w:w="2801" w:type="dxa"/>
          </w:tcPr>
          <w:p w14:paraId="6072D545" w14:textId="77777777" w:rsidR="00B94849" w:rsidRPr="00B94849" w:rsidRDefault="00B94849" w:rsidP="00B94849">
            <w:pPr>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Nuit et pêche profonde</w:t>
            </w:r>
          </w:p>
        </w:tc>
        <w:tc>
          <w:tcPr>
            <w:tcW w:w="6203" w:type="dxa"/>
          </w:tcPr>
          <w:p w14:paraId="306C9534" w14:textId="77777777" w:rsidR="00B94849" w:rsidRPr="00B94849" w:rsidRDefault="00B94849" w:rsidP="00B94849">
            <w:pPr>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Coloris UV et flashy, orange, rose et jaune</w:t>
            </w:r>
          </w:p>
        </w:tc>
      </w:tr>
      <w:tr w:rsidR="00B94849" w:rsidRPr="00B94849" w14:paraId="6C50C956" w14:textId="77777777" w:rsidTr="00117D94">
        <w:tc>
          <w:tcPr>
            <w:tcW w:w="2801" w:type="dxa"/>
          </w:tcPr>
          <w:p w14:paraId="5AFD9738" w14:textId="77777777" w:rsidR="00B94849" w:rsidRPr="00B94849" w:rsidRDefault="00B94849" w:rsidP="00B94849">
            <w:pPr>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Eau trouble et faible luminosité</w:t>
            </w:r>
          </w:p>
        </w:tc>
        <w:tc>
          <w:tcPr>
            <w:tcW w:w="6203" w:type="dxa"/>
          </w:tcPr>
          <w:p w14:paraId="4D9F1E0D" w14:textId="125C16B2" w:rsidR="00B94849" w:rsidRPr="00B94849" w:rsidRDefault="00B94849" w:rsidP="00B94849">
            <w:pPr>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Color</w:t>
            </w:r>
            <w:r w:rsidR="0053160A">
              <w:rPr>
                <w:rFonts w:ascii="Verdana" w:eastAsiaTheme="minorHAnsi" w:hAnsi="Verdana" w:cstheme="minorBidi"/>
                <w:sz w:val="22"/>
                <w:szCs w:val="22"/>
                <w:lang w:eastAsia="en-US"/>
              </w:rPr>
              <w:t>is flashy dans les orange, rose</w:t>
            </w:r>
            <w:r w:rsidRPr="00B94849">
              <w:rPr>
                <w:rFonts w:ascii="Verdana" w:eastAsiaTheme="minorHAnsi" w:hAnsi="Verdana" w:cstheme="minorBidi"/>
                <w:sz w:val="22"/>
                <w:szCs w:val="22"/>
                <w:lang w:eastAsia="en-US"/>
              </w:rPr>
              <w:t>, jaune</w:t>
            </w:r>
          </w:p>
        </w:tc>
      </w:tr>
      <w:tr w:rsidR="00B94849" w:rsidRPr="00B94849" w14:paraId="569635DE" w14:textId="77777777" w:rsidTr="00117D94">
        <w:tc>
          <w:tcPr>
            <w:tcW w:w="2801" w:type="dxa"/>
          </w:tcPr>
          <w:p w14:paraId="7248E8AB" w14:textId="77777777" w:rsidR="00B94849" w:rsidRPr="00B94849" w:rsidRDefault="00B94849" w:rsidP="00B94849">
            <w:pPr>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Peu d’activité</w:t>
            </w:r>
          </w:p>
        </w:tc>
        <w:tc>
          <w:tcPr>
            <w:tcW w:w="6203" w:type="dxa"/>
          </w:tcPr>
          <w:p w14:paraId="7212CED8" w14:textId="249EAD17" w:rsidR="00B94849" w:rsidRPr="00B94849" w:rsidRDefault="0053160A" w:rsidP="00B94849">
            <w:pPr>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Coloris naturels, bleu, vert, marron</w:t>
            </w:r>
          </w:p>
        </w:tc>
      </w:tr>
    </w:tbl>
    <w:p w14:paraId="5B9D7A29" w14:textId="77777777" w:rsidR="00B94849" w:rsidRPr="00B94849" w:rsidRDefault="00B94849" w:rsidP="00B94849">
      <w:pPr>
        <w:spacing w:line="276" w:lineRule="auto"/>
        <w:ind w:left="284"/>
        <w:jc w:val="both"/>
        <w:rPr>
          <w:rFonts w:ascii="Verdana" w:eastAsiaTheme="minorHAnsi" w:hAnsi="Verdana" w:cstheme="minorBidi"/>
          <w:sz w:val="22"/>
          <w:szCs w:val="22"/>
          <w:lang w:eastAsia="en-US"/>
        </w:rPr>
      </w:pPr>
    </w:p>
    <w:p w14:paraId="4364620B" w14:textId="77777777" w:rsidR="00B94849" w:rsidRPr="0053160A" w:rsidRDefault="00B94849" w:rsidP="0053160A">
      <w:pPr>
        <w:pStyle w:val="Paragraphedeliste"/>
        <w:numPr>
          <w:ilvl w:val="0"/>
          <w:numId w:val="35"/>
        </w:numPr>
        <w:spacing w:line="276" w:lineRule="auto"/>
        <w:jc w:val="both"/>
        <w:rPr>
          <w:rFonts w:ascii="Verdana" w:eastAsiaTheme="minorHAnsi" w:hAnsi="Verdana" w:cstheme="minorBidi"/>
          <w:sz w:val="22"/>
          <w:szCs w:val="22"/>
          <w:lang w:eastAsia="en-US"/>
        </w:rPr>
      </w:pPr>
      <w:r w:rsidRPr="0053160A">
        <w:rPr>
          <w:rFonts w:ascii="Verdana" w:eastAsiaTheme="minorHAnsi" w:hAnsi="Verdana" w:cstheme="minorBidi"/>
          <w:b/>
          <w:color w:val="002060"/>
          <w:sz w:val="22"/>
          <w:szCs w:val="22"/>
          <w:lang w:eastAsia="en-US"/>
        </w:rPr>
        <w:t>La taille des turluttes</w:t>
      </w:r>
      <w:r w:rsidRPr="0053160A">
        <w:rPr>
          <w:rFonts w:ascii="Verdana" w:eastAsiaTheme="minorHAnsi" w:hAnsi="Verdana" w:cstheme="minorBidi"/>
          <w:sz w:val="22"/>
          <w:szCs w:val="22"/>
          <w:lang w:eastAsia="en-US"/>
        </w:rPr>
        <w:t> :</w:t>
      </w:r>
    </w:p>
    <w:p w14:paraId="7D121017" w14:textId="18741451" w:rsidR="00B94849" w:rsidRPr="00B94849" w:rsidRDefault="00B94849" w:rsidP="0053160A">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turluttes ont des tailles com</w:t>
      </w:r>
      <w:r w:rsidR="0053160A">
        <w:rPr>
          <w:rFonts w:ascii="Verdana" w:eastAsiaTheme="minorHAnsi" w:hAnsi="Verdana" w:cstheme="minorBidi"/>
          <w:sz w:val="22"/>
          <w:szCs w:val="22"/>
          <w:lang w:eastAsia="en-US"/>
        </w:rPr>
        <w:t>prises entre 3 et 20 cm</w:t>
      </w:r>
      <w:r w:rsidRPr="00B94849">
        <w:rPr>
          <w:rFonts w:ascii="Verdana" w:eastAsiaTheme="minorHAnsi" w:hAnsi="Verdana" w:cstheme="minorBidi"/>
          <w:sz w:val="22"/>
          <w:szCs w:val="22"/>
          <w:lang w:eastAsia="en-US"/>
        </w:rPr>
        <w:t>, sachant que les plus utilisées me</w:t>
      </w:r>
      <w:r w:rsidR="0053160A">
        <w:rPr>
          <w:rFonts w:ascii="Verdana" w:eastAsiaTheme="minorHAnsi" w:hAnsi="Verdana" w:cstheme="minorBidi"/>
          <w:sz w:val="22"/>
          <w:szCs w:val="22"/>
          <w:lang w:eastAsia="en-US"/>
        </w:rPr>
        <w:t>surent entre 6 et 13 cm</w:t>
      </w:r>
      <w:r w:rsidRPr="00B94849">
        <w:rPr>
          <w:rFonts w:ascii="Verdana" w:eastAsiaTheme="minorHAnsi" w:hAnsi="Verdana" w:cstheme="minorBidi"/>
          <w:sz w:val="22"/>
          <w:szCs w:val="22"/>
          <w:lang w:eastAsia="en-US"/>
        </w:rPr>
        <w:t>. Souvent la mesure des turluttes de type egis est exprimée en taille japonaise :</w:t>
      </w:r>
    </w:p>
    <w:p w14:paraId="3900493A"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tbl>
      <w:tblPr>
        <w:tblStyle w:val="Grilledutableau"/>
        <w:tblW w:w="0" w:type="auto"/>
        <w:tblInd w:w="250" w:type="dxa"/>
        <w:tblLook w:val="04A0" w:firstRow="1" w:lastRow="0" w:firstColumn="1" w:lastColumn="0" w:noHBand="0" w:noVBand="1"/>
      </w:tblPr>
      <w:tblGrid>
        <w:gridCol w:w="4450"/>
        <w:gridCol w:w="4362"/>
      </w:tblGrid>
      <w:tr w:rsidR="00B94849" w:rsidRPr="00B94849" w14:paraId="5C932270" w14:textId="77777777" w:rsidTr="0053160A">
        <w:tc>
          <w:tcPr>
            <w:tcW w:w="4582" w:type="dxa"/>
          </w:tcPr>
          <w:p w14:paraId="5B060E1C" w14:textId="77777777" w:rsidR="00B94849" w:rsidRPr="00B94849" w:rsidRDefault="00B94849" w:rsidP="00B94849">
            <w:pPr>
              <w:jc w:val="both"/>
              <w:rPr>
                <w:rFonts w:ascii="Verdana" w:eastAsiaTheme="minorHAnsi" w:hAnsi="Verdana" w:cstheme="minorBidi"/>
                <w:b/>
                <w:color w:val="002060"/>
                <w:sz w:val="22"/>
                <w:szCs w:val="22"/>
                <w:lang w:eastAsia="en-US"/>
              </w:rPr>
            </w:pPr>
            <w:r w:rsidRPr="00B94849">
              <w:rPr>
                <w:rFonts w:ascii="Verdana" w:eastAsiaTheme="minorHAnsi" w:hAnsi="Verdana" w:cstheme="minorBidi"/>
                <w:b/>
                <w:color w:val="002060"/>
                <w:sz w:val="22"/>
                <w:szCs w:val="22"/>
                <w:lang w:eastAsia="en-US"/>
              </w:rPr>
              <w:t>Taille selon la norme japonaise</w:t>
            </w:r>
          </w:p>
        </w:tc>
        <w:tc>
          <w:tcPr>
            <w:tcW w:w="4456" w:type="dxa"/>
          </w:tcPr>
          <w:p w14:paraId="1258326C" w14:textId="77777777" w:rsidR="00B94849" w:rsidRPr="00B94849" w:rsidRDefault="00B94849" w:rsidP="00B94849">
            <w:pPr>
              <w:jc w:val="both"/>
              <w:rPr>
                <w:rFonts w:ascii="Verdana" w:eastAsiaTheme="minorHAnsi" w:hAnsi="Verdana" w:cstheme="minorBidi"/>
                <w:b/>
                <w:color w:val="002060"/>
                <w:sz w:val="22"/>
                <w:szCs w:val="22"/>
                <w:lang w:eastAsia="en-US"/>
              </w:rPr>
            </w:pPr>
            <w:r w:rsidRPr="00B94849">
              <w:rPr>
                <w:rFonts w:ascii="Verdana" w:eastAsiaTheme="minorHAnsi" w:hAnsi="Verdana" w:cstheme="minorBidi"/>
                <w:b/>
                <w:color w:val="002060"/>
                <w:sz w:val="22"/>
                <w:szCs w:val="22"/>
                <w:lang w:eastAsia="en-US"/>
              </w:rPr>
              <w:t>Correspondance en centimètres</w:t>
            </w:r>
          </w:p>
        </w:tc>
      </w:tr>
      <w:tr w:rsidR="00B94849" w:rsidRPr="00B94849" w14:paraId="456F85F5" w14:textId="77777777" w:rsidTr="0053160A">
        <w:tc>
          <w:tcPr>
            <w:tcW w:w="4582" w:type="dxa"/>
          </w:tcPr>
          <w:p w14:paraId="139D0E4A"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1,6</w:t>
            </w:r>
          </w:p>
        </w:tc>
        <w:tc>
          <w:tcPr>
            <w:tcW w:w="4456" w:type="dxa"/>
          </w:tcPr>
          <w:p w14:paraId="0B39DA11"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4 cm</w:t>
            </w:r>
          </w:p>
        </w:tc>
      </w:tr>
      <w:tr w:rsidR="00B94849" w:rsidRPr="00B94849" w14:paraId="4092D2D0" w14:textId="77777777" w:rsidTr="0053160A">
        <w:tc>
          <w:tcPr>
            <w:tcW w:w="4582" w:type="dxa"/>
          </w:tcPr>
          <w:p w14:paraId="6272E24A"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2,0</w:t>
            </w:r>
          </w:p>
        </w:tc>
        <w:tc>
          <w:tcPr>
            <w:tcW w:w="4456" w:type="dxa"/>
          </w:tcPr>
          <w:p w14:paraId="6C602C5D"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6 cm</w:t>
            </w:r>
          </w:p>
        </w:tc>
      </w:tr>
      <w:tr w:rsidR="00B94849" w:rsidRPr="00B94849" w14:paraId="590DA54D" w14:textId="77777777" w:rsidTr="0053160A">
        <w:tc>
          <w:tcPr>
            <w:tcW w:w="4582" w:type="dxa"/>
          </w:tcPr>
          <w:p w14:paraId="5BAE461C"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2,5</w:t>
            </w:r>
          </w:p>
        </w:tc>
        <w:tc>
          <w:tcPr>
            <w:tcW w:w="4456" w:type="dxa"/>
          </w:tcPr>
          <w:p w14:paraId="47C48420"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7 cm</w:t>
            </w:r>
          </w:p>
        </w:tc>
      </w:tr>
      <w:tr w:rsidR="00B94849" w:rsidRPr="00B94849" w14:paraId="4D84B309" w14:textId="77777777" w:rsidTr="0053160A">
        <w:tc>
          <w:tcPr>
            <w:tcW w:w="4582" w:type="dxa"/>
          </w:tcPr>
          <w:p w14:paraId="7B8B6777"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3,0</w:t>
            </w:r>
          </w:p>
        </w:tc>
        <w:tc>
          <w:tcPr>
            <w:tcW w:w="4456" w:type="dxa"/>
          </w:tcPr>
          <w:p w14:paraId="2E0D4109"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9 cm</w:t>
            </w:r>
          </w:p>
        </w:tc>
      </w:tr>
      <w:tr w:rsidR="00B94849" w:rsidRPr="00B94849" w14:paraId="73C59D8C" w14:textId="77777777" w:rsidTr="0053160A">
        <w:tc>
          <w:tcPr>
            <w:tcW w:w="4582" w:type="dxa"/>
          </w:tcPr>
          <w:p w14:paraId="76D54605"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3,5</w:t>
            </w:r>
          </w:p>
        </w:tc>
        <w:tc>
          <w:tcPr>
            <w:tcW w:w="4456" w:type="dxa"/>
          </w:tcPr>
          <w:p w14:paraId="6EEC2147"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10,5 cm</w:t>
            </w:r>
          </w:p>
        </w:tc>
      </w:tr>
      <w:tr w:rsidR="00B94849" w:rsidRPr="00B94849" w14:paraId="7B907916" w14:textId="77777777" w:rsidTr="0053160A">
        <w:tc>
          <w:tcPr>
            <w:tcW w:w="4582" w:type="dxa"/>
          </w:tcPr>
          <w:p w14:paraId="7F39EE54"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4,0</w:t>
            </w:r>
          </w:p>
        </w:tc>
        <w:tc>
          <w:tcPr>
            <w:tcW w:w="4456" w:type="dxa"/>
          </w:tcPr>
          <w:p w14:paraId="6C791110"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12 cm</w:t>
            </w:r>
          </w:p>
        </w:tc>
      </w:tr>
      <w:tr w:rsidR="00B94849" w:rsidRPr="00B94849" w14:paraId="084C1E5C" w14:textId="77777777" w:rsidTr="0053160A">
        <w:tc>
          <w:tcPr>
            <w:tcW w:w="4582" w:type="dxa"/>
          </w:tcPr>
          <w:p w14:paraId="70823EF2"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5,0</w:t>
            </w:r>
          </w:p>
        </w:tc>
        <w:tc>
          <w:tcPr>
            <w:tcW w:w="4456" w:type="dxa"/>
          </w:tcPr>
          <w:p w14:paraId="4FB5B0CA" w14:textId="77777777" w:rsidR="00B94849" w:rsidRPr="00B94849" w:rsidRDefault="00B94849" w:rsidP="00B94849">
            <w:pPr>
              <w:jc w:val="center"/>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17 cm</w:t>
            </w:r>
          </w:p>
        </w:tc>
      </w:tr>
    </w:tbl>
    <w:p w14:paraId="6B357541"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7CE0238A" w14:textId="77777777" w:rsidR="00B94849" w:rsidRPr="0053160A" w:rsidRDefault="00B94849" w:rsidP="0053160A">
      <w:pPr>
        <w:pStyle w:val="Paragraphedeliste"/>
        <w:numPr>
          <w:ilvl w:val="0"/>
          <w:numId w:val="35"/>
        </w:numPr>
        <w:spacing w:line="276" w:lineRule="auto"/>
        <w:jc w:val="both"/>
        <w:rPr>
          <w:rFonts w:ascii="Verdana" w:eastAsiaTheme="minorHAnsi" w:hAnsi="Verdana" w:cstheme="minorBidi"/>
          <w:b/>
          <w:color w:val="002060"/>
          <w:sz w:val="22"/>
          <w:szCs w:val="22"/>
          <w:lang w:eastAsia="en-US"/>
        </w:rPr>
      </w:pPr>
      <w:r w:rsidRPr="0053160A">
        <w:rPr>
          <w:rFonts w:ascii="Verdana" w:eastAsiaTheme="minorHAnsi" w:hAnsi="Verdana" w:cstheme="minorBidi"/>
          <w:b/>
          <w:color w:val="002060"/>
          <w:sz w:val="22"/>
          <w:szCs w:val="22"/>
          <w:lang w:eastAsia="en-US"/>
        </w:rPr>
        <w:t>Le revêtement des turluttes</w:t>
      </w:r>
    </w:p>
    <w:p w14:paraId="3DC058BF" w14:textId="77777777" w:rsidR="00B94849" w:rsidRPr="00B94849" w:rsidRDefault="00B94849" w:rsidP="0053160A">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Elles sont généralement recouvertes d’un revêtement en tissu, en raison de la façon dont on chasse les céphalopodes. Ils attaquent leur proie en projetant leurs tentacules sur leur proie pour les amener à leur gueule.</w:t>
      </w:r>
    </w:p>
    <w:p w14:paraId="17197BB8" w14:textId="21A7879E" w:rsidR="00B94849" w:rsidRPr="00B94849" w:rsidRDefault="00B94849" w:rsidP="0053160A">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Beaucoup de revêtement</w:t>
      </w:r>
      <w:r w:rsidR="0053160A">
        <w:rPr>
          <w:rFonts w:ascii="Verdana" w:eastAsiaTheme="minorHAnsi" w:hAnsi="Verdana" w:cstheme="minorBidi"/>
          <w:sz w:val="22"/>
          <w:szCs w:val="22"/>
          <w:lang w:eastAsia="en-US"/>
        </w:rPr>
        <w:t>s</w:t>
      </w:r>
      <w:r w:rsidRPr="00B94849">
        <w:rPr>
          <w:rFonts w:ascii="Verdana" w:eastAsiaTheme="minorHAnsi" w:hAnsi="Verdana" w:cstheme="minorBidi"/>
          <w:sz w:val="22"/>
          <w:szCs w:val="22"/>
          <w:lang w:eastAsia="en-US"/>
        </w:rPr>
        <w:t xml:space="preserve"> utilisent des reflets moirés ou holographiques et contribuent fortement à l’attractivité du leurre. Même les turluttes conçues à base de plastiques sont généralement translucides et laissent passer également des reflets holographiques</w:t>
      </w:r>
      <w:r w:rsidR="0053160A">
        <w:rPr>
          <w:rFonts w:ascii="Verdana" w:eastAsiaTheme="minorHAnsi" w:hAnsi="Verdana" w:cstheme="minorBidi"/>
          <w:sz w:val="22"/>
          <w:szCs w:val="22"/>
          <w:lang w:eastAsia="en-US"/>
        </w:rPr>
        <w:t>. Elles</w:t>
      </w:r>
      <w:r w:rsidRPr="00B94849">
        <w:rPr>
          <w:rFonts w:ascii="Verdana" w:eastAsiaTheme="minorHAnsi" w:hAnsi="Verdana" w:cstheme="minorBidi"/>
          <w:sz w:val="22"/>
          <w:szCs w:val="22"/>
          <w:lang w:eastAsia="en-US"/>
        </w:rPr>
        <w:t xml:space="preserve"> ressemblent par leur transparence à de petits alevins.</w:t>
      </w:r>
    </w:p>
    <w:p w14:paraId="47ABFDA3"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2C2E2E1B" w14:textId="77777777" w:rsidR="00B94849" w:rsidRPr="0053160A" w:rsidRDefault="00B94849" w:rsidP="0053160A">
      <w:pPr>
        <w:pStyle w:val="Paragraphedeliste"/>
        <w:numPr>
          <w:ilvl w:val="0"/>
          <w:numId w:val="35"/>
        </w:numPr>
        <w:spacing w:line="276" w:lineRule="auto"/>
        <w:jc w:val="both"/>
        <w:rPr>
          <w:rFonts w:ascii="Verdana" w:eastAsiaTheme="minorHAnsi" w:hAnsi="Verdana" w:cstheme="minorBidi"/>
          <w:color w:val="002060"/>
          <w:sz w:val="22"/>
          <w:szCs w:val="22"/>
          <w:lang w:eastAsia="en-US"/>
        </w:rPr>
      </w:pPr>
      <w:r w:rsidRPr="0053160A">
        <w:rPr>
          <w:rFonts w:ascii="Verdana" w:eastAsiaTheme="minorHAnsi" w:hAnsi="Verdana" w:cstheme="minorBidi"/>
          <w:b/>
          <w:color w:val="002060"/>
          <w:sz w:val="22"/>
          <w:szCs w:val="22"/>
          <w:lang w:eastAsia="en-US"/>
        </w:rPr>
        <w:t>La forme et les dessins de la turlutte</w:t>
      </w:r>
      <w:r w:rsidRPr="0053160A">
        <w:rPr>
          <w:rFonts w:ascii="Verdana" w:eastAsiaTheme="minorHAnsi" w:hAnsi="Verdana" w:cstheme="minorBidi"/>
          <w:color w:val="002060"/>
          <w:sz w:val="22"/>
          <w:szCs w:val="22"/>
          <w:lang w:eastAsia="en-US"/>
        </w:rPr>
        <w:t> :</w:t>
      </w:r>
    </w:p>
    <w:p w14:paraId="02AB9E20" w14:textId="77777777" w:rsidR="00B94849" w:rsidRPr="00B94849" w:rsidRDefault="00B94849" w:rsidP="00132C55">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plupart des turluttes ont une forme évoquant une crevette, voire de gambas qui constitue une partie de l’alimentation des céphalopodes.</w:t>
      </w:r>
    </w:p>
    <w:p w14:paraId="0CDDDCB6" w14:textId="77777777" w:rsidR="00B94849" w:rsidRPr="00B94849" w:rsidRDefault="00B94849" w:rsidP="000724AC">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lastRenderedPageBreak/>
        <w:t>Les turluttes sont souvent décorées avec des dessins qui offrent beaucoup de contraste, ce à quoi les céphalopodes sont très sensibles, surtout avec des striures verticales.</w:t>
      </w:r>
    </w:p>
    <w:p w14:paraId="3668F69B"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73C96386" w14:textId="77777777" w:rsidR="00B94849" w:rsidRPr="000724AC" w:rsidRDefault="00B94849" w:rsidP="000724AC">
      <w:pPr>
        <w:pStyle w:val="Paragraphedeliste"/>
        <w:numPr>
          <w:ilvl w:val="0"/>
          <w:numId w:val="35"/>
        </w:numPr>
        <w:spacing w:line="276" w:lineRule="auto"/>
        <w:jc w:val="both"/>
        <w:rPr>
          <w:rFonts w:ascii="Verdana" w:eastAsiaTheme="minorHAnsi" w:hAnsi="Verdana" w:cstheme="minorBidi"/>
          <w:b/>
          <w:color w:val="002060"/>
          <w:sz w:val="22"/>
          <w:szCs w:val="22"/>
          <w:lang w:eastAsia="en-US"/>
        </w:rPr>
      </w:pPr>
      <w:r w:rsidRPr="000724AC">
        <w:rPr>
          <w:rFonts w:ascii="Verdana" w:eastAsiaTheme="minorHAnsi" w:hAnsi="Verdana" w:cstheme="minorBidi"/>
          <w:b/>
          <w:color w:val="002060"/>
          <w:sz w:val="22"/>
          <w:szCs w:val="22"/>
          <w:lang w:eastAsia="en-US"/>
        </w:rPr>
        <w:t>La phosphorescence et les UV :</w:t>
      </w:r>
    </w:p>
    <w:p w14:paraId="0FFC0AB0" w14:textId="399E0C5E" w:rsidR="00B94849" w:rsidRPr="00B94849" w:rsidRDefault="00B94849" w:rsidP="000724AC">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céphalopodes sont naturellement attirés par la lumière</w:t>
      </w:r>
      <w:r w:rsidR="001E42E3">
        <w:rPr>
          <w:rFonts w:ascii="Verdana" w:eastAsiaTheme="minorHAnsi" w:hAnsi="Verdana" w:cstheme="minorBidi"/>
          <w:sz w:val="22"/>
          <w:szCs w:val="22"/>
          <w:lang w:eastAsia="en-US"/>
        </w:rPr>
        <w:t>,</w:t>
      </w:r>
      <w:r w:rsidRPr="00B94849">
        <w:rPr>
          <w:rFonts w:ascii="Verdana" w:eastAsiaTheme="minorHAnsi" w:hAnsi="Verdana" w:cstheme="minorBidi"/>
          <w:sz w:val="22"/>
          <w:szCs w:val="22"/>
          <w:lang w:eastAsia="en-US"/>
        </w:rPr>
        <w:t xml:space="preserve"> surtout lors des pêches de nuit.</w:t>
      </w:r>
    </w:p>
    <w:p w14:paraId="5332B0EB" w14:textId="77777777" w:rsidR="00B94849" w:rsidRPr="00B94849" w:rsidRDefault="00B94849" w:rsidP="000724AC">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 rajout de phosphorescence sur la turlutte apporte donc un plus pour leur pêche.</w:t>
      </w:r>
    </w:p>
    <w:p w14:paraId="5AB9FCF0" w14:textId="77777777" w:rsidR="00B94849" w:rsidRPr="00B94849" w:rsidRDefault="00B94849" w:rsidP="000724AC">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Ils sont également très sensibles aux UV, ce qui explique pourquoi certaines turluttes sont munies d’un revêtement qui réagit aux UV et leur donne ainsi une plus grande attractivité.</w:t>
      </w:r>
    </w:p>
    <w:p w14:paraId="2C296DAA" w14:textId="77777777" w:rsidR="00B94849" w:rsidRPr="00B94849" w:rsidRDefault="00B94849" w:rsidP="000724AC">
      <w:pPr>
        <w:spacing w:line="276" w:lineRule="auto"/>
        <w:ind w:left="142"/>
        <w:jc w:val="both"/>
        <w:rPr>
          <w:rFonts w:ascii="Verdana" w:eastAsiaTheme="minorHAnsi" w:hAnsi="Verdana" w:cstheme="minorBidi"/>
          <w:sz w:val="22"/>
          <w:szCs w:val="22"/>
          <w:lang w:eastAsia="en-US"/>
        </w:rPr>
      </w:pPr>
    </w:p>
    <w:p w14:paraId="4C60CA81" w14:textId="77777777" w:rsidR="00B94849" w:rsidRPr="001E42E3" w:rsidRDefault="00B94849" w:rsidP="001E42E3">
      <w:pPr>
        <w:pStyle w:val="Paragraphedeliste"/>
        <w:numPr>
          <w:ilvl w:val="0"/>
          <w:numId w:val="35"/>
        </w:numPr>
        <w:spacing w:line="276" w:lineRule="auto"/>
        <w:jc w:val="both"/>
        <w:rPr>
          <w:rFonts w:ascii="Verdana" w:eastAsiaTheme="minorHAnsi" w:hAnsi="Verdana" w:cstheme="minorBidi"/>
          <w:b/>
          <w:color w:val="002060"/>
          <w:sz w:val="22"/>
          <w:szCs w:val="22"/>
          <w:lang w:eastAsia="en-US"/>
        </w:rPr>
      </w:pPr>
      <w:r w:rsidRPr="001E42E3">
        <w:rPr>
          <w:rFonts w:ascii="Verdana" w:eastAsiaTheme="minorHAnsi" w:hAnsi="Verdana" w:cstheme="minorBidi"/>
          <w:b/>
          <w:color w:val="002060"/>
          <w:sz w:val="22"/>
          <w:szCs w:val="22"/>
          <w:lang w:eastAsia="en-US"/>
        </w:rPr>
        <w:t>Les plumes :</w:t>
      </w:r>
    </w:p>
    <w:p w14:paraId="38459619" w14:textId="010FAD8A" w:rsidR="00B94849" w:rsidRPr="00B94849" w:rsidRDefault="00B94849" w:rsidP="001E42E3">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turluttes peuvent posséder des plumes sur les côtés, souvent de couleur rouge, créant ainsi un signal de type sang attractif. Elles permettent de contribuer à une nage plus réaliste de la turlutte et émettre des micro-vibrations à la moindre animation.</w:t>
      </w:r>
    </w:p>
    <w:p w14:paraId="609C11C0" w14:textId="77777777" w:rsidR="00B94849" w:rsidRPr="00B94849" w:rsidRDefault="00B94849" w:rsidP="001E42E3">
      <w:pPr>
        <w:spacing w:line="276" w:lineRule="auto"/>
        <w:ind w:left="142"/>
        <w:jc w:val="both"/>
        <w:rPr>
          <w:rFonts w:ascii="Verdana" w:eastAsiaTheme="minorHAnsi" w:hAnsi="Verdana" w:cstheme="minorBidi"/>
          <w:sz w:val="22"/>
          <w:szCs w:val="22"/>
          <w:lang w:eastAsia="en-US"/>
        </w:rPr>
      </w:pPr>
    </w:p>
    <w:p w14:paraId="5E61D654" w14:textId="77777777" w:rsidR="00B94849" w:rsidRPr="001E42E3" w:rsidRDefault="00B94849" w:rsidP="001E42E3">
      <w:pPr>
        <w:pStyle w:val="Paragraphedeliste"/>
        <w:numPr>
          <w:ilvl w:val="0"/>
          <w:numId w:val="35"/>
        </w:numPr>
        <w:spacing w:line="276" w:lineRule="auto"/>
        <w:jc w:val="both"/>
        <w:rPr>
          <w:rFonts w:ascii="Verdana" w:eastAsiaTheme="minorHAnsi" w:hAnsi="Verdana" w:cstheme="minorBidi"/>
          <w:b/>
          <w:color w:val="002060"/>
          <w:sz w:val="22"/>
          <w:szCs w:val="22"/>
          <w:lang w:eastAsia="en-US"/>
        </w:rPr>
      </w:pPr>
      <w:r w:rsidRPr="001E42E3">
        <w:rPr>
          <w:rFonts w:ascii="Verdana" w:eastAsiaTheme="minorHAnsi" w:hAnsi="Verdana" w:cstheme="minorBidi"/>
          <w:b/>
          <w:color w:val="002060"/>
          <w:sz w:val="22"/>
          <w:szCs w:val="22"/>
          <w:lang w:eastAsia="en-US"/>
        </w:rPr>
        <w:t>Le panier :</w:t>
      </w:r>
    </w:p>
    <w:p w14:paraId="6A683DB6" w14:textId="77777777" w:rsidR="00B94849" w:rsidRPr="00B94849" w:rsidRDefault="00B94849" w:rsidP="001E42E3">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Toutes les turluttes sont armées d’une ou plusieurs couronnes constituées de piques acérées recourbées vers l’avant et positionnées en queue du leurre. Ils replacent les hameçons et leur présence est liée au mode de prédation des céphalopodes.</w:t>
      </w:r>
    </w:p>
    <w:p w14:paraId="3C147038" w14:textId="5ED217C8" w:rsidR="00B94849" w:rsidRPr="00B94849" w:rsidRDefault="00B94849" w:rsidP="001E42E3">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couronnes possèdent</w:t>
      </w:r>
      <w:r w:rsidR="00B24B78">
        <w:rPr>
          <w:rFonts w:ascii="Verdana" w:eastAsiaTheme="minorHAnsi" w:hAnsi="Verdana" w:cstheme="minorBidi"/>
          <w:sz w:val="22"/>
          <w:szCs w:val="22"/>
          <w:lang w:eastAsia="en-US"/>
        </w:rPr>
        <w:t>,</w:t>
      </w:r>
      <w:r w:rsidRPr="00B94849">
        <w:rPr>
          <w:rFonts w:ascii="Verdana" w:eastAsiaTheme="minorHAnsi" w:hAnsi="Verdana" w:cstheme="minorBidi"/>
          <w:sz w:val="22"/>
          <w:szCs w:val="22"/>
          <w:lang w:eastAsia="en-US"/>
        </w:rPr>
        <w:t xml:space="preserve"> suivant les modèles</w:t>
      </w:r>
      <w:r w:rsidR="00B24B78">
        <w:rPr>
          <w:rFonts w:ascii="Verdana" w:eastAsiaTheme="minorHAnsi" w:hAnsi="Verdana" w:cstheme="minorBidi"/>
          <w:sz w:val="22"/>
          <w:szCs w:val="22"/>
          <w:lang w:eastAsia="en-US"/>
        </w:rPr>
        <w:t>,</w:t>
      </w:r>
      <w:r w:rsidRPr="00B94849">
        <w:rPr>
          <w:rFonts w:ascii="Verdana" w:eastAsiaTheme="minorHAnsi" w:hAnsi="Verdana" w:cstheme="minorBidi"/>
          <w:sz w:val="22"/>
          <w:szCs w:val="22"/>
          <w:lang w:eastAsia="en-US"/>
        </w:rPr>
        <w:t xml:space="preserve"> de 8 à 20 piques.</w:t>
      </w:r>
    </w:p>
    <w:p w14:paraId="7721ECE8" w14:textId="77777777" w:rsidR="00B94849" w:rsidRPr="00B94849" w:rsidRDefault="00B94849" w:rsidP="001E42E3">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Comme pour les turluttes, les paniers ont différentes tailles :</w:t>
      </w:r>
    </w:p>
    <w:p w14:paraId="6B8A74F1" w14:textId="77777777" w:rsidR="00B94849" w:rsidRPr="00B94849" w:rsidRDefault="00B94849" w:rsidP="001E42E3">
      <w:pPr>
        <w:numPr>
          <w:ilvl w:val="0"/>
          <w:numId w:val="37"/>
        </w:numPr>
        <w:spacing w:line="276" w:lineRule="auto"/>
        <w:contextualSpacing/>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Petit panier : le plus courant</w:t>
      </w:r>
    </w:p>
    <w:p w14:paraId="39B53AB6" w14:textId="77777777" w:rsidR="00B94849" w:rsidRPr="00B94849" w:rsidRDefault="00B94849" w:rsidP="001E42E3">
      <w:pPr>
        <w:numPr>
          <w:ilvl w:val="0"/>
          <w:numId w:val="37"/>
        </w:numPr>
        <w:spacing w:line="276" w:lineRule="auto"/>
        <w:contextualSpacing/>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Grand panier : dédié à la recherche de grand céphalopode.</w:t>
      </w:r>
    </w:p>
    <w:p w14:paraId="789A2703"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4CD7A88F" w14:textId="77777777" w:rsidR="00B94849" w:rsidRPr="00B24B78" w:rsidRDefault="00B94849" w:rsidP="00B24B78">
      <w:pPr>
        <w:pStyle w:val="Paragraphedeliste"/>
        <w:numPr>
          <w:ilvl w:val="0"/>
          <w:numId w:val="35"/>
        </w:numPr>
        <w:spacing w:line="276" w:lineRule="auto"/>
        <w:jc w:val="both"/>
        <w:rPr>
          <w:rFonts w:ascii="Verdana" w:eastAsiaTheme="minorHAnsi" w:hAnsi="Verdana" w:cstheme="minorBidi"/>
          <w:b/>
          <w:color w:val="002060"/>
          <w:sz w:val="22"/>
          <w:szCs w:val="22"/>
          <w:lang w:eastAsia="en-US"/>
        </w:rPr>
      </w:pPr>
      <w:r w:rsidRPr="00B24B78">
        <w:rPr>
          <w:rFonts w:ascii="Verdana" w:eastAsiaTheme="minorHAnsi" w:hAnsi="Verdana" w:cstheme="minorBidi"/>
          <w:b/>
          <w:color w:val="002060"/>
          <w:sz w:val="22"/>
          <w:szCs w:val="22"/>
          <w:lang w:eastAsia="en-US"/>
        </w:rPr>
        <w:t>La plombée :</w:t>
      </w:r>
    </w:p>
    <w:p w14:paraId="086A4334" w14:textId="18C55215" w:rsidR="00B94849" w:rsidRPr="00B94849" w:rsidRDefault="00B94849" w:rsidP="00B24B78">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turluttes peuvent être plombées généralement placées sous la tête. La plombée est de forme car</w:t>
      </w:r>
      <w:r w:rsidR="00B24B78">
        <w:rPr>
          <w:rFonts w:ascii="Verdana" w:eastAsiaTheme="minorHAnsi" w:hAnsi="Verdana" w:cstheme="minorBidi"/>
          <w:sz w:val="22"/>
          <w:szCs w:val="22"/>
          <w:lang w:eastAsia="en-US"/>
        </w:rPr>
        <w:t>rée, ronde, en forme de virgule ;</w:t>
      </w:r>
      <w:r w:rsidRPr="00B94849">
        <w:rPr>
          <w:rFonts w:ascii="Verdana" w:eastAsiaTheme="minorHAnsi" w:hAnsi="Verdana" w:cstheme="minorBidi"/>
          <w:sz w:val="22"/>
          <w:szCs w:val="22"/>
          <w:lang w:eastAsia="en-US"/>
        </w:rPr>
        <w:t xml:space="preserve"> elle peut être amovible et éventuellement peinte.</w:t>
      </w:r>
    </w:p>
    <w:p w14:paraId="6FA0DFC7"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09B5D6D9" w14:textId="77777777" w:rsidR="00B94849" w:rsidRPr="00B24B78" w:rsidRDefault="00B94849" w:rsidP="00B24B78">
      <w:pPr>
        <w:pStyle w:val="Paragraphedeliste"/>
        <w:numPr>
          <w:ilvl w:val="0"/>
          <w:numId w:val="35"/>
        </w:numPr>
        <w:spacing w:line="276" w:lineRule="auto"/>
        <w:jc w:val="both"/>
        <w:rPr>
          <w:rFonts w:ascii="Verdana" w:eastAsiaTheme="minorHAnsi" w:hAnsi="Verdana" w:cstheme="minorBidi"/>
          <w:b/>
          <w:color w:val="002060"/>
          <w:sz w:val="22"/>
          <w:szCs w:val="22"/>
          <w:lang w:eastAsia="en-US"/>
        </w:rPr>
      </w:pPr>
      <w:r w:rsidRPr="00B24B78">
        <w:rPr>
          <w:rFonts w:ascii="Verdana" w:eastAsiaTheme="minorHAnsi" w:hAnsi="Verdana" w:cstheme="minorBidi"/>
          <w:b/>
          <w:color w:val="002060"/>
          <w:sz w:val="22"/>
          <w:szCs w:val="22"/>
          <w:lang w:eastAsia="en-US"/>
        </w:rPr>
        <w:t>Les montages</w:t>
      </w:r>
    </w:p>
    <w:p w14:paraId="1FFFF88F" w14:textId="77777777" w:rsidR="00B94849" w:rsidRPr="00B24B78" w:rsidRDefault="00B94849" w:rsidP="00B24B78">
      <w:pPr>
        <w:pStyle w:val="Paragraphedeliste"/>
        <w:numPr>
          <w:ilvl w:val="0"/>
          <w:numId w:val="39"/>
        </w:numPr>
        <w:spacing w:line="276" w:lineRule="auto"/>
        <w:jc w:val="both"/>
        <w:rPr>
          <w:rFonts w:ascii="Verdana" w:eastAsiaTheme="minorHAnsi" w:hAnsi="Verdana" w:cstheme="minorBidi"/>
          <w:sz w:val="22"/>
          <w:szCs w:val="22"/>
          <w:lang w:eastAsia="en-US"/>
        </w:rPr>
      </w:pPr>
      <w:r w:rsidRPr="00B24B78">
        <w:rPr>
          <w:rFonts w:ascii="Verdana" w:eastAsiaTheme="minorHAnsi" w:hAnsi="Verdana" w:cstheme="minorBidi"/>
          <w:b/>
          <w:color w:val="002060"/>
          <w:sz w:val="22"/>
          <w:szCs w:val="22"/>
          <w:lang w:eastAsia="en-US"/>
        </w:rPr>
        <w:t>Montage à potences</w:t>
      </w:r>
      <w:r w:rsidRPr="00B24B78">
        <w:rPr>
          <w:rFonts w:ascii="Verdana" w:eastAsiaTheme="minorHAnsi" w:hAnsi="Verdana" w:cstheme="minorBidi"/>
          <w:sz w:val="22"/>
          <w:szCs w:val="22"/>
          <w:lang w:eastAsia="en-US"/>
        </w:rPr>
        <w:t> : Généralement le montage est réalisé avec 2 potences espacées de 20 centimètres. La longueur des empiles est fonction de l’animation souhaitée. Plus l’empile est courte, plus le mouvement des turluttes sera sec Inversement, en rallongeant les empiles, l’animation donnera un mouvement plus doux, mais attention aux emmêlements rédhibitoire pour une bonne action de pêche.</w:t>
      </w:r>
    </w:p>
    <w:p w14:paraId="39EF427E" w14:textId="77777777" w:rsidR="00B94849" w:rsidRPr="00B94849" w:rsidRDefault="00B94849" w:rsidP="00B24B78">
      <w:pPr>
        <w:spacing w:line="276" w:lineRule="auto"/>
        <w:ind w:left="142"/>
        <w:jc w:val="both"/>
        <w:rPr>
          <w:rFonts w:ascii="Verdana" w:eastAsiaTheme="minorHAnsi" w:hAnsi="Verdana" w:cstheme="minorBidi"/>
          <w:sz w:val="22"/>
          <w:szCs w:val="22"/>
          <w:lang w:eastAsia="en-US"/>
        </w:rPr>
      </w:pPr>
    </w:p>
    <w:p w14:paraId="2AD6AC9F" w14:textId="77777777" w:rsidR="00B94849" w:rsidRPr="00B24B78" w:rsidRDefault="00B94849" w:rsidP="00B24B78">
      <w:pPr>
        <w:pStyle w:val="Paragraphedeliste"/>
        <w:numPr>
          <w:ilvl w:val="0"/>
          <w:numId w:val="39"/>
        </w:numPr>
        <w:spacing w:line="276" w:lineRule="auto"/>
        <w:jc w:val="both"/>
        <w:rPr>
          <w:rFonts w:ascii="Verdana" w:eastAsiaTheme="minorHAnsi" w:hAnsi="Verdana" w:cstheme="minorBidi"/>
          <w:sz w:val="22"/>
          <w:szCs w:val="22"/>
          <w:lang w:eastAsia="en-US"/>
        </w:rPr>
      </w:pPr>
      <w:r w:rsidRPr="00B24B78">
        <w:rPr>
          <w:rFonts w:ascii="Verdana" w:eastAsiaTheme="minorHAnsi" w:hAnsi="Verdana" w:cstheme="minorBidi"/>
          <w:b/>
          <w:color w:val="002060"/>
          <w:sz w:val="22"/>
          <w:szCs w:val="22"/>
          <w:lang w:eastAsia="en-US"/>
        </w:rPr>
        <w:t>Montage dropshot</w:t>
      </w:r>
      <w:r w:rsidRPr="00B24B78">
        <w:rPr>
          <w:rFonts w:ascii="Verdana" w:eastAsiaTheme="minorHAnsi" w:hAnsi="Verdana" w:cstheme="minorBidi"/>
          <w:sz w:val="22"/>
          <w:szCs w:val="22"/>
          <w:lang w:eastAsia="en-US"/>
        </w:rPr>
        <w:t> : dans un montage dropshot, la turlutte est fixée directement sur le bas de ligne par un nœud Grinner double appelé aussi nœud de chirurgien sur lequel est fixée directement une agrafe.</w:t>
      </w:r>
    </w:p>
    <w:p w14:paraId="08A9293B" w14:textId="77777777" w:rsidR="00B94849" w:rsidRPr="00B94849" w:rsidRDefault="00B94849" w:rsidP="00B94849">
      <w:pPr>
        <w:spacing w:line="276" w:lineRule="auto"/>
        <w:jc w:val="both"/>
        <w:rPr>
          <w:rFonts w:ascii="Verdana" w:eastAsiaTheme="minorHAnsi" w:hAnsi="Verdana" w:cstheme="minorBidi"/>
          <w:sz w:val="22"/>
          <w:szCs w:val="22"/>
          <w:lang w:eastAsia="en-US"/>
        </w:rPr>
      </w:pPr>
    </w:p>
    <w:p w14:paraId="5C9F6B43" w14:textId="09673980" w:rsidR="00B94849" w:rsidRDefault="00B94849" w:rsidP="00B94849">
      <w:pPr>
        <w:spacing w:line="276" w:lineRule="auto"/>
        <w:jc w:val="both"/>
        <w:rPr>
          <w:rFonts w:ascii="Verdana" w:eastAsiaTheme="minorHAnsi" w:hAnsi="Verdana" w:cstheme="minorBidi"/>
          <w:sz w:val="22"/>
          <w:szCs w:val="22"/>
          <w:lang w:eastAsia="en-US"/>
        </w:rPr>
      </w:pPr>
      <w:r w:rsidRPr="00B94849">
        <w:rPr>
          <w:rFonts w:ascii="Verdana" w:eastAsiaTheme="minorHAnsi" w:hAnsi="Verdana" w:cstheme="minorBidi"/>
          <w:noProof/>
          <w:sz w:val="22"/>
          <w:szCs w:val="22"/>
        </w:rPr>
        <w:drawing>
          <wp:inline distT="0" distB="0" distL="0" distR="0" wp14:anchorId="672FA748" wp14:editId="2A316EC4">
            <wp:extent cx="5760720" cy="8194168"/>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760720" cy="8194168"/>
                    </a:xfrm>
                    <a:prstGeom prst="rect">
                      <a:avLst/>
                    </a:prstGeom>
                    <a:noFill/>
                    <a:ln w="9525">
                      <a:noFill/>
                      <a:miter lim="800000"/>
                      <a:headEnd/>
                      <a:tailEnd/>
                    </a:ln>
                  </pic:spPr>
                </pic:pic>
              </a:graphicData>
            </a:graphic>
          </wp:inline>
        </w:drawing>
      </w:r>
    </w:p>
    <w:p w14:paraId="58159B65" w14:textId="4FF75EDC" w:rsidR="00F63161" w:rsidRDefault="00F63161" w:rsidP="00B94849">
      <w:pPr>
        <w:spacing w:line="276" w:lineRule="auto"/>
        <w:jc w:val="both"/>
        <w:rPr>
          <w:rFonts w:ascii="Verdana" w:eastAsiaTheme="minorHAnsi" w:hAnsi="Verdana" w:cstheme="minorBidi"/>
          <w:sz w:val="22"/>
          <w:szCs w:val="22"/>
          <w:lang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63161" w14:paraId="6D402580" w14:textId="77777777" w:rsidTr="00F63161">
        <w:tc>
          <w:tcPr>
            <w:tcW w:w="4531" w:type="dxa"/>
          </w:tcPr>
          <w:p w14:paraId="4F814901" w14:textId="77777777" w:rsidR="00F63161" w:rsidRPr="00F63161" w:rsidRDefault="00F63161" w:rsidP="00F63161">
            <w:pPr>
              <w:spacing w:line="276" w:lineRule="auto"/>
              <w:jc w:val="center"/>
              <w:rPr>
                <w:rFonts w:ascii="Verdana" w:hAnsi="Verdana"/>
                <w:noProof/>
                <w:sz w:val="22"/>
                <w:szCs w:val="22"/>
              </w:rPr>
            </w:pPr>
          </w:p>
          <w:p w14:paraId="11193603" w14:textId="77777777" w:rsidR="00121B70" w:rsidRDefault="00121B70" w:rsidP="00F63161">
            <w:pPr>
              <w:spacing w:line="276" w:lineRule="auto"/>
              <w:jc w:val="center"/>
              <w:rPr>
                <w:rFonts w:ascii="Verdana" w:hAnsi="Verdana"/>
                <w:noProof/>
                <w:sz w:val="22"/>
                <w:szCs w:val="22"/>
              </w:rPr>
            </w:pPr>
          </w:p>
          <w:p w14:paraId="35791740" w14:textId="77777777" w:rsidR="00121B70" w:rsidRDefault="00121B70" w:rsidP="00F63161">
            <w:pPr>
              <w:spacing w:line="276" w:lineRule="auto"/>
              <w:jc w:val="center"/>
              <w:rPr>
                <w:rFonts w:ascii="Verdana" w:hAnsi="Verdana"/>
                <w:noProof/>
                <w:sz w:val="22"/>
                <w:szCs w:val="22"/>
              </w:rPr>
            </w:pPr>
          </w:p>
          <w:p w14:paraId="52F37D9A" w14:textId="77777777" w:rsidR="00121B70" w:rsidRDefault="00121B70" w:rsidP="00F63161">
            <w:pPr>
              <w:spacing w:line="276" w:lineRule="auto"/>
              <w:jc w:val="center"/>
              <w:rPr>
                <w:rFonts w:ascii="Verdana" w:hAnsi="Verdana"/>
                <w:noProof/>
                <w:sz w:val="22"/>
                <w:szCs w:val="22"/>
              </w:rPr>
            </w:pPr>
          </w:p>
          <w:p w14:paraId="75ED225B" w14:textId="77777777" w:rsidR="00121B70" w:rsidRDefault="00121B70" w:rsidP="00F63161">
            <w:pPr>
              <w:spacing w:line="276" w:lineRule="auto"/>
              <w:jc w:val="center"/>
              <w:rPr>
                <w:rFonts w:ascii="Verdana" w:hAnsi="Verdana"/>
                <w:noProof/>
                <w:sz w:val="22"/>
                <w:szCs w:val="22"/>
              </w:rPr>
            </w:pPr>
          </w:p>
          <w:p w14:paraId="34659FDB" w14:textId="62266492" w:rsidR="00F63161" w:rsidRPr="00F63161" w:rsidRDefault="00F63161" w:rsidP="00F63161">
            <w:pPr>
              <w:spacing w:line="276" w:lineRule="auto"/>
              <w:jc w:val="center"/>
              <w:rPr>
                <w:rFonts w:ascii="Verdana" w:hAnsi="Verdana"/>
                <w:noProof/>
                <w:sz w:val="22"/>
                <w:szCs w:val="22"/>
              </w:rPr>
            </w:pPr>
            <w:r w:rsidRPr="00F63161">
              <w:rPr>
                <w:rFonts w:ascii="Verdana" w:hAnsi="Verdana"/>
                <w:noProof/>
                <w:sz w:val="22"/>
                <w:szCs w:val="22"/>
              </w:rPr>
              <w:t>Turluttes flottante</w:t>
            </w:r>
            <w:r>
              <w:rPr>
                <w:rFonts w:ascii="Verdana" w:hAnsi="Verdana"/>
                <w:noProof/>
                <w:sz w:val="22"/>
                <w:szCs w:val="22"/>
              </w:rPr>
              <w:t>s</w:t>
            </w:r>
          </w:p>
          <w:p w14:paraId="77B2951A" w14:textId="619961C1" w:rsidR="00F63161" w:rsidRPr="00F63161" w:rsidRDefault="00F63161" w:rsidP="00F63161">
            <w:pPr>
              <w:spacing w:line="276" w:lineRule="auto"/>
              <w:jc w:val="center"/>
              <w:rPr>
                <w:rFonts w:ascii="Verdana" w:eastAsiaTheme="minorHAnsi" w:hAnsi="Verdana" w:cstheme="minorBidi"/>
                <w:sz w:val="22"/>
                <w:szCs w:val="22"/>
                <w:lang w:eastAsia="en-US"/>
              </w:rPr>
            </w:pPr>
            <w:r w:rsidRPr="00F63161">
              <w:rPr>
                <w:rFonts w:ascii="Verdana" w:hAnsi="Verdana"/>
                <w:noProof/>
                <w:sz w:val="22"/>
                <w:szCs w:val="22"/>
              </w:rPr>
              <w:drawing>
                <wp:inline distT="0" distB="0" distL="0" distR="0" wp14:anchorId="36EC5D07" wp14:editId="2D41E388">
                  <wp:extent cx="2157397" cy="315273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9047" cy="3184369"/>
                          </a:xfrm>
                          <a:prstGeom prst="rect">
                            <a:avLst/>
                          </a:prstGeom>
                          <a:noFill/>
                          <a:ln>
                            <a:noFill/>
                          </a:ln>
                        </pic:spPr>
                      </pic:pic>
                    </a:graphicData>
                  </a:graphic>
                </wp:inline>
              </w:drawing>
            </w:r>
          </w:p>
        </w:tc>
        <w:tc>
          <w:tcPr>
            <w:tcW w:w="4531" w:type="dxa"/>
          </w:tcPr>
          <w:p w14:paraId="344B3ACE" w14:textId="77777777" w:rsidR="00F63161" w:rsidRPr="00F63161" w:rsidRDefault="00F63161" w:rsidP="00B94849">
            <w:pPr>
              <w:spacing w:line="276" w:lineRule="auto"/>
              <w:jc w:val="both"/>
              <w:rPr>
                <w:rFonts w:ascii="Verdana" w:eastAsiaTheme="minorHAnsi" w:hAnsi="Verdana" w:cstheme="minorBidi"/>
                <w:sz w:val="22"/>
                <w:szCs w:val="22"/>
                <w:lang w:eastAsia="en-US"/>
              </w:rPr>
            </w:pPr>
          </w:p>
          <w:p w14:paraId="559A27C3" w14:textId="5FEC9124" w:rsidR="00F63161" w:rsidRPr="00F63161" w:rsidRDefault="00F63161" w:rsidP="00F63161">
            <w:pPr>
              <w:spacing w:line="276" w:lineRule="auto"/>
              <w:jc w:val="center"/>
              <w:rPr>
                <w:rFonts w:ascii="Verdana" w:eastAsiaTheme="minorHAnsi" w:hAnsi="Verdana" w:cstheme="minorBidi"/>
                <w:sz w:val="22"/>
                <w:szCs w:val="22"/>
                <w:lang w:eastAsia="en-US"/>
              </w:rPr>
            </w:pPr>
            <w:r w:rsidRPr="00F63161">
              <w:rPr>
                <w:rFonts w:ascii="Verdana" w:eastAsiaTheme="minorHAnsi" w:hAnsi="Verdana" w:cstheme="minorBidi"/>
                <w:sz w:val="22"/>
                <w:szCs w:val="22"/>
                <w:lang w:eastAsia="en-US"/>
              </w:rPr>
              <w:lastRenderedPageBreak/>
              <w:t>Turlutte squid</w:t>
            </w:r>
          </w:p>
          <w:p w14:paraId="68567E2E" w14:textId="77777777" w:rsidR="00F63161" w:rsidRPr="00F63161" w:rsidRDefault="00F63161" w:rsidP="00F63161">
            <w:pPr>
              <w:spacing w:line="276" w:lineRule="auto"/>
              <w:jc w:val="center"/>
              <w:rPr>
                <w:rFonts w:ascii="Verdana" w:eastAsiaTheme="minorHAnsi" w:hAnsi="Verdana" w:cstheme="minorBidi"/>
                <w:sz w:val="22"/>
                <w:szCs w:val="22"/>
                <w:lang w:eastAsia="en-US"/>
              </w:rPr>
            </w:pPr>
            <w:r w:rsidRPr="00F63161">
              <w:rPr>
                <w:rFonts w:ascii="Verdana" w:hAnsi="Verdana"/>
                <w:noProof/>
                <w:sz w:val="22"/>
                <w:szCs w:val="22"/>
              </w:rPr>
              <w:drawing>
                <wp:inline distT="0" distB="0" distL="0" distR="0" wp14:anchorId="38D55CE7" wp14:editId="7FE17625">
                  <wp:extent cx="1152524" cy="834665"/>
                  <wp:effectExtent l="0" t="0" r="0" b="381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9381" cy="846873"/>
                          </a:xfrm>
                          <a:prstGeom prst="rect">
                            <a:avLst/>
                          </a:prstGeom>
                          <a:noFill/>
                          <a:ln>
                            <a:noFill/>
                          </a:ln>
                        </pic:spPr>
                      </pic:pic>
                    </a:graphicData>
                  </a:graphic>
                </wp:inline>
              </w:drawing>
            </w:r>
          </w:p>
          <w:p w14:paraId="2C75F899" w14:textId="6C8B0526" w:rsidR="00F63161" w:rsidRPr="00F63161" w:rsidRDefault="00F63161" w:rsidP="00F63161">
            <w:pPr>
              <w:spacing w:line="276" w:lineRule="auto"/>
              <w:jc w:val="center"/>
              <w:rPr>
                <w:rFonts w:ascii="Verdana" w:eastAsiaTheme="minorHAnsi" w:hAnsi="Verdana" w:cstheme="minorBidi"/>
                <w:sz w:val="22"/>
                <w:szCs w:val="22"/>
                <w:lang w:eastAsia="en-US"/>
              </w:rPr>
            </w:pPr>
            <w:r w:rsidRPr="00F63161">
              <w:rPr>
                <w:rFonts w:ascii="Verdana" w:eastAsiaTheme="minorHAnsi" w:hAnsi="Verdana" w:cstheme="minorBidi"/>
                <w:sz w:val="22"/>
                <w:szCs w:val="22"/>
                <w:lang w:eastAsia="en-US"/>
              </w:rPr>
              <w:t>Turlutte</w:t>
            </w:r>
            <w:r>
              <w:rPr>
                <w:rFonts w:ascii="Verdana" w:eastAsiaTheme="minorHAnsi" w:hAnsi="Verdana" w:cstheme="minorBidi"/>
                <w:sz w:val="22"/>
                <w:szCs w:val="22"/>
                <w:lang w:eastAsia="en-US"/>
              </w:rPr>
              <w:t>s</w:t>
            </w:r>
          </w:p>
          <w:p w14:paraId="18B8C47B" w14:textId="254BFDCA" w:rsidR="00F63161" w:rsidRDefault="00F63161" w:rsidP="00F63161">
            <w:pPr>
              <w:spacing w:line="276" w:lineRule="auto"/>
              <w:jc w:val="center"/>
              <w:rPr>
                <w:rFonts w:ascii="Verdana" w:eastAsiaTheme="minorHAnsi" w:hAnsi="Verdana" w:cstheme="minorBidi"/>
                <w:sz w:val="22"/>
                <w:szCs w:val="22"/>
                <w:lang w:eastAsia="en-US"/>
              </w:rPr>
            </w:pPr>
            <w:r w:rsidRPr="00F63161">
              <w:rPr>
                <w:rFonts w:ascii="Verdana" w:hAnsi="Verdana"/>
                <w:noProof/>
                <w:sz w:val="22"/>
                <w:szCs w:val="22"/>
              </w:rPr>
              <w:drawing>
                <wp:inline distT="0" distB="0" distL="0" distR="0" wp14:anchorId="6B3CC80B" wp14:editId="3E007300">
                  <wp:extent cx="1190625" cy="1190625"/>
                  <wp:effectExtent l="0" t="0" r="9525" b="952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p w14:paraId="6F53E441" w14:textId="77777777" w:rsidR="00121B70" w:rsidRDefault="00121B70" w:rsidP="00F63161">
            <w:pPr>
              <w:spacing w:line="276" w:lineRule="auto"/>
              <w:jc w:val="center"/>
              <w:rPr>
                <w:rFonts w:ascii="Verdana" w:eastAsiaTheme="minorHAnsi" w:hAnsi="Verdana" w:cstheme="minorBidi"/>
                <w:sz w:val="22"/>
                <w:szCs w:val="22"/>
                <w:lang w:eastAsia="en-US"/>
              </w:rPr>
            </w:pPr>
          </w:p>
          <w:p w14:paraId="350E1B5D" w14:textId="656F772C" w:rsidR="00121B70" w:rsidRDefault="00121B70" w:rsidP="00F63161">
            <w:pPr>
              <w:spacing w:line="276" w:lineRule="auto"/>
              <w:jc w:val="center"/>
              <w:rPr>
                <w:rFonts w:ascii="Verdana" w:eastAsiaTheme="minorHAnsi" w:hAnsi="Verdana" w:cstheme="minorBidi"/>
                <w:sz w:val="22"/>
                <w:szCs w:val="22"/>
                <w:lang w:eastAsia="en-US"/>
              </w:rPr>
            </w:pPr>
            <w:r>
              <w:rPr>
                <w:rFonts w:ascii="Verdana" w:eastAsiaTheme="minorHAnsi" w:hAnsi="Verdana" w:cstheme="minorBidi"/>
                <w:sz w:val="22"/>
                <w:szCs w:val="22"/>
                <w:lang w:eastAsia="en-US"/>
              </w:rPr>
              <w:t>Turlutte plombées</w:t>
            </w:r>
          </w:p>
          <w:p w14:paraId="230BCADE" w14:textId="33D02546" w:rsidR="00F63161" w:rsidRDefault="00121B70" w:rsidP="00F63161">
            <w:pPr>
              <w:spacing w:line="276" w:lineRule="auto"/>
              <w:jc w:val="center"/>
              <w:rPr>
                <w:rFonts w:ascii="Verdana" w:eastAsiaTheme="minorHAnsi" w:hAnsi="Verdana" w:cstheme="minorBidi"/>
                <w:sz w:val="22"/>
                <w:szCs w:val="22"/>
                <w:lang w:eastAsia="en-US"/>
              </w:rPr>
            </w:pPr>
            <w:r>
              <w:rPr>
                <w:noProof/>
              </w:rPr>
              <w:drawing>
                <wp:inline distT="0" distB="0" distL="0" distR="0" wp14:anchorId="419F516F" wp14:editId="05A4B50E">
                  <wp:extent cx="1274814" cy="1580769"/>
                  <wp:effectExtent l="0" t="0" r="1905"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0507" cy="1600228"/>
                          </a:xfrm>
                          <a:prstGeom prst="rect">
                            <a:avLst/>
                          </a:prstGeom>
                          <a:noFill/>
                          <a:ln>
                            <a:noFill/>
                          </a:ln>
                        </pic:spPr>
                      </pic:pic>
                    </a:graphicData>
                  </a:graphic>
                </wp:inline>
              </w:drawing>
            </w:r>
          </w:p>
          <w:p w14:paraId="190EF0FF" w14:textId="03565BC8" w:rsidR="00F63161" w:rsidRPr="00F63161" w:rsidRDefault="00F63161" w:rsidP="00F63161">
            <w:pPr>
              <w:spacing w:line="276" w:lineRule="auto"/>
              <w:jc w:val="center"/>
              <w:rPr>
                <w:rFonts w:ascii="Verdana" w:eastAsiaTheme="minorHAnsi" w:hAnsi="Verdana" w:cstheme="minorBidi"/>
                <w:sz w:val="22"/>
                <w:szCs w:val="22"/>
                <w:lang w:eastAsia="en-US"/>
              </w:rPr>
            </w:pPr>
          </w:p>
        </w:tc>
      </w:tr>
    </w:tbl>
    <w:p w14:paraId="5FFF10B6" w14:textId="5730FA72" w:rsidR="00F63161" w:rsidRDefault="00F63161" w:rsidP="00B94849">
      <w:pPr>
        <w:spacing w:line="276" w:lineRule="auto"/>
        <w:jc w:val="both"/>
        <w:rPr>
          <w:rFonts w:ascii="Verdana" w:eastAsiaTheme="minorHAnsi" w:hAnsi="Verdana" w:cstheme="minorBidi"/>
          <w:sz w:val="22"/>
          <w:szCs w:val="22"/>
          <w:lang w:eastAsia="en-US"/>
        </w:rPr>
      </w:pPr>
    </w:p>
    <w:p w14:paraId="0D04C993" w14:textId="77777777" w:rsidR="00F63161" w:rsidRPr="00B94849" w:rsidRDefault="00F63161" w:rsidP="00B94849">
      <w:pPr>
        <w:spacing w:line="276" w:lineRule="auto"/>
        <w:jc w:val="both"/>
        <w:rPr>
          <w:rFonts w:ascii="Verdana" w:eastAsiaTheme="minorHAnsi" w:hAnsi="Verdana" w:cstheme="minorBidi"/>
          <w:sz w:val="22"/>
          <w:szCs w:val="22"/>
          <w:lang w:eastAsia="en-US"/>
        </w:rPr>
      </w:pPr>
    </w:p>
    <w:p w14:paraId="1B6BCA99" w14:textId="44618B42" w:rsidR="00B94849" w:rsidRPr="00B94849" w:rsidRDefault="00B94849" w:rsidP="00121B70">
      <w:pPr>
        <w:spacing w:after="200" w:line="276" w:lineRule="auto"/>
        <w:rPr>
          <w:rFonts w:ascii="Verdana" w:eastAsiaTheme="minorHAnsi" w:hAnsi="Verdana" w:cstheme="minorBidi"/>
          <w:sz w:val="22"/>
          <w:szCs w:val="22"/>
          <w:lang w:eastAsia="en-US"/>
        </w:rPr>
      </w:pPr>
    </w:p>
    <w:p w14:paraId="114806A8" w14:textId="77777777" w:rsidR="00B94849" w:rsidRPr="00B24B78" w:rsidRDefault="00B94849" w:rsidP="00B24B78">
      <w:pPr>
        <w:pStyle w:val="Paragraphedeliste"/>
        <w:numPr>
          <w:ilvl w:val="0"/>
          <w:numId w:val="28"/>
        </w:numPr>
        <w:spacing w:line="276" w:lineRule="auto"/>
        <w:jc w:val="both"/>
        <w:rPr>
          <w:rFonts w:ascii="Verdana" w:eastAsiaTheme="minorHAnsi" w:hAnsi="Verdana" w:cstheme="minorBidi"/>
          <w:b/>
          <w:color w:val="002060"/>
          <w:sz w:val="22"/>
          <w:szCs w:val="22"/>
          <w:lang w:eastAsia="en-US"/>
        </w:rPr>
      </w:pPr>
      <w:r w:rsidRPr="00B24B78">
        <w:rPr>
          <w:rFonts w:ascii="Verdana" w:eastAsiaTheme="minorHAnsi" w:hAnsi="Verdana" w:cstheme="minorBidi"/>
          <w:b/>
          <w:color w:val="002060"/>
          <w:sz w:val="22"/>
          <w:szCs w:val="22"/>
          <w:lang w:eastAsia="en-US"/>
        </w:rPr>
        <w:t>Les animations :</w:t>
      </w:r>
    </w:p>
    <w:p w14:paraId="133421EB" w14:textId="77777777" w:rsidR="00B94849" w:rsidRPr="00B94849" w:rsidRDefault="00B94849" w:rsidP="00B24B78">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Les « egis » s’animent comme des poissons nageurs, en jerking, twitching, walking the dog, ou au lancer-ramener dénommé bichi bachi.</w:t>
      </w:r>
    </w:p>
    <w:p w14:paraId="5205E167" w14:textId="784D0F6A" w:rsidR="00B94849" w:rsidRPr="00B94849" w:rsidRDefault="00B24B78" w:rsidP="00B24B78">
      <w:pPr>
        <w:spacing w:line="276" w:lineRule="auto"/>
        <w:ind w:left="142"/>
        <w:jc w:val="both"/>
        <w:rPr>
          <w:rFonts w:ascii="Verdana" w:eastAsiaTheme="minorHAnsi" w:hAnsi="Verdana" w:cstheme="minorBidi"/>
          <w:sz w:val="22"/>
          <w:szCs w:val="22"/>
          <w:lang w:eastAsia="en-US"/>
        </w:rPr>
      </w:pPr>
      <w:r>
        <w:rPr>
          <w:rFonts w:ascii="Verdana" w:eastAsiaTheme="minorHAnsi" w:hAnsi="Verdana" w:cstheme="minorBidi"/>
          <w:sz w:val="22"/>
          <w:szCs w:val="22"/>
          <w:lang w:eastAsia="en-US"/>
        </w:rPr>
        <w:t>Pour l</w:t>
      </w:r>
      <w:r w:rsidR="00B94849" w:rsidRPr="00B94849">
        <w:rPr>
          <w:rFonts w:ascii="Verdana" w:eastAsiaTheme="minorHAnsi" w:hAnsi="Verdana" w:cstheme="minorBidi"/>
          <w:sz w:val="22"/>
          <w:szCs w:val="22"/>
          <w:lang w:eastAsia="en-US"/>
        </w:rPr>
        <w:t>es animations en eging, il est préférable de réserver cette pêche aux dérives lentes, en tentant d’imiter des sauts de crevettes. Ainsi il faut privilégier les marées à faible courant (des coefficients inférieurs à 50) ou le moment des étales.</w:t>
      </w:r>
    </w:p>
    <w:p w14:paraId="46A50CA0" w14:textId="77777777" w:rsidR="00B94849" w:rsidRPr="00B94849" w:rsidRDefault="00B94849" w:rsidP="00B24B78">
      <w:pPr>
        <w:spacing w:line="276" w:lineRule="auto"/>
        <w:ind w:left="142"/>
        <w:jc w:val="both"/>
        <w:rPr>
          <w:rFonts w:ascii="Verdana" w:eastAsiaTheme="minorHAnsi" w:hAnsi="Verdana" w:cstheme="minorBidi"/>
          <w:sz w:val="22"/>
          <w:szCs w:val="22"/>
          <w:lang w:eastAsia="en-US"/>
        </w:rPr>
      </w:pPr>
    </w:p>
    <w:p w14:paraId="44E238A8" w14:textId="31BF602B" w:rsidR="00B94849" w:rsidRPr="00B24B78" w:rsidRDefault="00B94849" w:rsidP="00B24B78">
      <w:pPr>
        <w:pStyle w:val="Paragraphedeliste"/>
        <w:numPr>
          <w:ilvl w:val="0"/>
          <w:numId w:val="35"/>
        </w:numPr>
        <w:spacing w:line="276" w:lineRule="auto"/>
        <w:jc w:val="both"/>
        <w:rPr>
          <w:rFonts w:ascii="Verdana" w:eastAsiaTheme="minorHAnsi" w:hAnsi="Verdana" w:cstheme="minorBidi"/>
          <w:sz w:val="22"/>
          <w:szCs w:val="22"/>
          <w:lang w:eastAsia="en-US"/>
        </w:rPr>
      </w:pPr>
      <w:r w:rsidRPr="00B24B78">
        <w:rPr>
          <w:rFonts w:ascii="Verdana" w:eastAsiaTheme="minorHAnsi" w:hAnsi="Verdana" w:cstheme="minorBidi"/>
          <w:b/>
          <w:color w:val="002060"/>
          <w:sz w:val="22"/>
          <w:szCs w:val="22"/>
          <w:lang w:eastAsia="en-US"/>
        </w:rPr>
        <w:t>Le tataki</w:t>
      </w:r>
      <w:r w:rsidRPr="00B24B78">
        <w:rPr>
          <w:rFonts w:ascii="Verdana" w:eastAsiaTheme="minorHAnsi" w:hAnsi="Verdana" w:cstheme="minorBidi"/>
          <w:sz w:val="22"/>
          <w:szCs w:val="22"/>
          <w:lang w:eastAsia="en-US"/>
        </w:rPr>
        <w:t> : Pour prospecter une large zone en dérive, l’</w:t>
      </w:r>
      <w:r w:rsidR="00B24B78">
        <w:rPr>
          <w:rFonts w:ascii="Verdana" w:eastAsiaTheme="minorHAnsi" w:hAnsi="Verdana" w:cstheme="minorBidi"/>
          <w:sz w:val="22"/>
          <w:szCs w:val="22"/>
          <w:lang w:eastAsia="en-US"/>
        </w:rPr>
        <w:t>animation est dénommée tataki et</w:t>
      </w:r>
      <w:r w:rsidRPr="00B24B78">
        <w:rPr>
          <w:rFonts w:ascii="Verdana" w:eastAsiaTheme="minorHAnsi" w:hAnsi="Verdana" w:cstheme="minorBidi"/>
          <w:sz w:val="22"/>
          <w:szCs w:val="22"/>
          <w:lang w:eastAsia="en-US"/>
        </w:rPr>
        <w:t xml:space="preserve"> consiste à déposer le montage près du fond, secouer fortement la canne pendant une dizaine de secondes puis arrêter l’animation quelques secondes. L’attaque de la turlutte se produit généralement à ce moment. Si aucune touche n’est détectée, il fau</w:t>
      </w:r>
      <w:r w:rsidR="00B24B78">
        <w:rPr>
          <w:rFonts w:ascii="Verdana" w:eastAsiaTheme="minorHAnsi" w:hAnsi="Verdana" w:cstheme="minorBidi"/>
          <w:sz w:val="22"/>
          <w:szCs w:val="22"/>
          <w:lang w:eastAsia="en-US"/>
        </w:rPr>
        <w:t>t alors remonter le montage de un</w:t>
      </w:r>
      <w:r w:rsidRPr="00B24B78">
        <w:rPr>
          <w:rFonts w:ascii="Verdana" w:eastAsiaTheme="minorHAnsi" w:hAnsi="Verdana" w:cstheme="minorBidi"/>
          <w:sz w:val="22"/>
          <w:szCs w:val="22"/>
          <w:lang w:eastAsia="en-US"/>
        </w:rPr>
        <w:t xml:space="preserve"> à deux mètres et recommencer. Refaire l’opération à plusieurs reprises.</w:t>
      </w:r>
    </w:p>
    <w:p w14:paraId="35A45967"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7D068C1F" w14:textId="52AC076E" w:rsidR="00B94849" w:rsidRPr="00B24B78" w:rsidRDefault="00B94849" w:rsidP="00B24B78">
      <w:pPr>
        <w:pStyle w:val="Paragraphedeliste"/>
        <w:numPr>
          <w:ilvl w:val="0"/>
          <w:numId w:val="35"/>
        </w:numPr>
        <w:spacing w:line="276" w:lineRule="auto"/>
        <w:jc w:val="both"/>
        <w:rPr>
          <w:rFonts w:ascii="Verdana" w:eastAsiaTheme="minorHAnsi" w:hAnsi="Verdana" w:cstheme="minorBidi"/>
          <w:sz w:val="22"/>
          <w:szCs w:val="22"/>
          <w:lang w:eastAsia="en-US"/>
        </w:rPr>
      </w:pPr>
      <w:r w:rsidRPr="00B24B78">
        <w:rPr>
          <w:rFonts w:ascii="Verdana" w:eastAsiaTheme="minorHAnsi" w:hAnsi="Verdana" w:cstheme="minorBidi"/>
          <w:b/>
          <w:color w:val="002060"/>
          <w:sz w:val="22"/>
          <w:szCs w:val="22"/>
          <w:lang w:eastAsia="en-US"/>
        </w:rPr>
        <w:t>Le branko</w:t>
      </w:r>
      <w:r w:rsidRPr="00B24B78">
        <w:rPr>
          <w:rFonts w:ascii="Verdana" w:eastAsiaTheme="minorHAnsi" w:hAnsi="Verdana" w:cstheme="minorBidi"/>
          <w:sz w:val="22"/>
          <w:szCs w:val="22"/>
          <w:lang w:eastAsia="en-US"/>
        </w:rPr>
        <w:t> : une autre technique utilisée est le « branko » ou « buranko ». Elle se pratique à la verticale du bateau. Les turluttes sont m</w:t>
      </w:r>
      <w:r w:rsidR="00B24B78">
        <w:rPr>
          <w:rFonts w:ascii="Verdana" w:eastAsiaTheme="minorHAnsi" w:hAnsi="Verdana" w:cstheme="minorBidi"/>
          <w:sz w:val="22"/>
          <w:szCs w:val="22"/>
          <w:lang w:eastAsia="en-US"/>
        </w:rPr>
        <w:t>ontées sur un bas de ligne muni d’avançons de 5 cm</w:t>
      </w:r>
      <w:r w:rsidRPr="00B24B78">
        <w:rPr>
          <w:rFonts w:ascii="Verdana" w:eastAsiaTheme="minorHAnsi" w:hAnsi="Verdana" w:cstheme="minorBidi"/>
          <w:sz w:val="22"/>
          <w:szCs w:val="22"/>
          <w:lang w:eastAsia="en-US"/>
        </w:rPr>
        <w:t xml:space="preserve"> et l’animation est plutôt lente et </w:t>
      </w:r>
      <w:r w:rsidRPr="00B24B78">
        <w:rPr>
          <w:rFonts w:ascii="Verdana" w:eastAsiaTheme="minorHAnsi" w:hAnsi="Verdana" w:cstheme="minorBidi"/>
          <w:sz w:val="22"/>
          <w:szCs w:val="22"/>
          <w:lang w:eastAsia="en-US"/>
        </w:rPr>
        <w:lastRenderedPageBreak/>
        <w:t>douce par des remontées amples de la canne avec un arrêt de la canne lorsqu’elle est</w:t>
      </w:r>
      <w:r w:rsidR="00B24B78">
        <w:rPr>
          <w:rFonts w:ascii="Verdana" w:eastAsiaTheme="minorHAnsi" w:hAnsi="Verdana" w:cstheme="minorBidi"/>
          <w:sz w:val="22"/>
          <w:szCs w:val="22"/>
          <w:lang w:eastAsia="en-US"/>
        </w:rPr>
        <w:t xml:space="preserve"> remontée. Si vous n’enregistrez</w:t>
      </w:r>
      <w:r w:rsidRPr="00B24B78">
        <w:rPr>
          <w:rFonts w:ascii="Verdana" w:eastAsiaTheme="minorHAnsi" w:hAnsi="Verdana" w:cstheme="minorBidi"/>
          <w:sz w:val="22"/>
          <w:szCs w:val="22"/>
          <w:lang w:eastAsia="en-US"/>
        </w:rPr>
        <w:t xml:space="preserve"> aucune touche</w:t>
      </w:r>
      <w:r w:rsidR="00B24B78">
        <w:rPr>
          <w:rFonts w:ascii="Verdana" w:eastAsiaTheme="minorHAnsi" w:hAnsi="Verdana" w:cstheme="minorBidi"/>
          <w:sz w:val="22"/>
          <w:szCs w:val="22"/>
          <w:lang w:eastAsia="en-US"/>
        </w:rPr>
        <w:t>, laissez</w:t>
      </w:r>
      <w:r w:rsidRPr="00B24B78">
        <w:rPr>
          <w:rFonts w:ascii="Verdana" w:eastAsiaTheme="minorHAnsi" w:hAnsi="Verdana" w:cstheme="minorBidi"/>
          <w:sz w:val="22"/>
          <w:szCs w:val="22"/>
          <w:lang w:eastAsia="en-US"/>
        </w:rPr>
        <w:t xml:space="preserve"> le montage re</w:t>
      </w:r>
      <w:r w:rsidR="00B24B78">
        <w:rPr>
          <w:rFonts w:ascii="Verdana" w:eastAsiaTheme="minorHAnsi" w:hAnsi="Verdana" w:cstheme="minorBidi"/>
          <w:sz w:val="22"/>
          <w:szCs w:val="22"/>
          <w:lang w:eastAsia="en-US"/>
        </w:rPr>
        <w:t>tomber rapidement et recommencez</w:t>
      </w:r>
      <w:r w:rsidRPr="00B24B78">
        <w:rPr>
          <w:rFonts w:ascii="Verdana" w:eastAsiaTheme="minorHAnsi" w:hAnsi="Verdana" w:cstheme="minorBidi"/>
          <w:sz w:val="22"/>
          <w:szCs w:val="22"/>
          <w:lang w:eastAsia="en-US"/>
        </w:rPr>
        <w:t xml:space="preserve"> l’animation</w:t>
      </w:r>
      <w:r w:rsidR="00B24B78">
        <w:rPr>
          <w:rFonts w:ascii="Verdana" w:eastAsiaTheme="minorHAnsi" w:hAnsi="Verdana" w:cstheme="minorBidi"/>
          <w:sz w:val="22"/>
          <w:szCs w:val="22"/>
          <w:lang w:eastAsia="en-US"/>
        </w:rPr>
        <w:t>.</w:t>
      </w:r>
    </w:p>
    <w:p w14:paraId="7F3A7AF1"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018B6F28" w14:textId="77777777" w:rsidR="00B94849" w:rsidRPr="00B94849" w:rsidRDefault="00B94849" w:rsidP="00B24B78">
      <w:pPr>
        <w:spacing w:line="276" w:lineRule="auto"/>
        <w:ind w:left="142"/>
        <w:jc w:val="both"/>
        <w:rPr>
          <w:rFonts w:ascii="Verdana" w:eastAsiaTheme="minorHAnsi" w:hAnsi="Verdana" w:cstheme="minorBidi"/>
          <w:b/>
          <w:color w:val="002060"/>
          <w:sz w:val="22"/>
          <w:szCs w:val="22"/>
          <w:lang w:eastAsia="en-US"/>
        </w:rPr>
      </w:pPr>
      <w:r w:rsidRPr="00B94849">
        <w:rPr>
          <w:rFonts w:ascii="Verdana" w:eastAsiaTheme="minorHAnsi" w:hAnsi="Verdana" w:cstheme="minorBidi"/>
          <w:b/>
          <w:color w:val="002060"/>
          <w:sz w:val="22"/>
          <w:szCs w:val="22"/>
          <w:lang w:eastAsia="en-US"/>
        </w:rPr>
        <w:t>Recommandation : l’indispensable brosse à dent</w:t>
      </w:r>
    </w:p>
    <w:p w14:paraId="5D3411E5"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Lorsque l’on pêche les céphalopodes, il faut avoir impérativement à bord et à portée de main immédiate un petit outil, très commun d’une très grande utilité pour notre pêche : la brosse à dent.</w:t>
      </w:r>
    </w:p>
    <w:p w14:paraId="319F5928"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 xml:space="preserve">Lorsque l’on remonte à bord une seiche ou un calamar, il reste toujours sur le panier des restes de ces céphalopodes. Il est fortement recommandé de les enlever avant de remettre la ligne en action de pêche. </w:t>
      </w:r>
    </w:p>
    <w:p w14:paraId="492C261A"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Il est constaté que le fait de repartir en pêche sans avoir nettoyé le panier générerait un ralentissement significatif des touches, alors il vous reste bien une vieille brosse à dent à recycler !!!</w:t>
      </w:r>
    </w:p>
    <w:p w14:paraId="3DBE93BB" w14:textId="77777777" w:rsidR="00B94849" w:rsidRPr="00B94849" w:rsidRDefault="00B94849" w:rsidP="00B94849">
      <w:pPr>
        <w:spacing w:line="276" w:lineRule="auto"/>
        <w:ind w:left="426"/>
        <w:jc w:val="both"/>
        <w:rPr>
          <w:rFonts w:ascii="Verdana" w:eastAsiaTheme="minorHAnsi" w:hAnsi="Verdana" w:cstheme="minorBidi"/>
          <w:sz w:val="22"/>
          <w:szCs w:val="22"/>
          <w:lang w:eastAsia="en-US"/>
        </w:rPr>
      </w:pPr>
    </w:p>
    <w:p w14:paraId="53363012" w14:textId="77777777" w:rsidR="00B94849" w:rsidRPr="00B94849" w:rsidRDefault="00B94849" w:rsidP="00B24B78">
      <w:pPr>
        <w:spacing w:line="276" w:lineRule="auto"/>
        <w:ind w:left="142"/>
        <w:jc w:val="both"/>
        <w:rPr>
          <w:rFonts w:ascii="Verdana" w:eastAsiaTheme="minorHAnsi" w:hAnsi="Verdana" w:cstheme="minorBidi"/>
          <w:b/>
          <w:color w:val="002060"/>
          <w:sz w:val="22"/>
          <w:szCs w:val="22"/>
          <w:lang w:eastAsia="en-US"/>
        </w:rPr>
      </w:pPr>
      <w:r w:rsidRPr="00B94849">
        <w:rPr>
          <w:rFonts w:ascii="Verdana" w:eastAsiaTheme="minorHAnsi" w:hAnsi="Verdana" w:cstheme="minorBidi"/>
          <w:b/>
          <w:color w:val="002060"/>
          <w:sz w:val="22"/>
          <w:szCs w:val="22"/>
          <w:lang w:eastAsia="en-US"/>
        </w:rPr>
        <w:t>En résumé, des paniers toujours propres pour une pêche efficace.</w:t>
      </w:r>
    </w:p>
    <w:p w14:paraId="7C6D1362" w14:textId="77777777" w:rsidR="00B94849" w:rsidRDefault="00B94849" w:rsidP="00B94849">
      <w:pPr>
        <w:spacing w:line="276" w:lineRule="auto"/>
        <w:jc w:val="both"/>
        <w:rPr>
          <w:rFonts w:ascii="Verdana" w:eastAsiaTheme="minorHAnsi" w:hAnsi="Verdana" w:cstheme="minorBidi"/>
          <w:b/>
          <w:color w:val="002060"/>
          <w:sz w:val="22"/>
          <w:szCs w:val="22"/>
          <w:lang w:eastAsia="en-US"/>
        </w:rPr>
      </w:pPr>
    </w:p>
    <w:p w14:paraId="1A8C0743" w14:textId="77777777" w:rsidR="00B94849" w:rsidRDefault="00B94849" w:rsidP="00B94849">
      <w:pPr>
        <w:spacing w:line="276" w:lineRule="auto"/>
        <w:jc w:val="both"/>
        <w:rPr>
          <w:rFonts w:ascii="Verdana" w:eastAsiaTheme="minorHAnsi" w:hAnsi="Verdana" w:cstheme="minorBidi"/>
          <w:b/>
          <w:color w:val="002060"/>
          <w:sz w:val="22"/>
          <w:szCs w:val="22"/>
          <w:lang w:eastAsia="en-US"/>
        </w:rPr>
      </w:pPr>
    </w:p>
    <w:p w14:paraId="44A4CB15" w14:textId="77777777" w:rsidR="00B94849" w:rsidRDefault="00B94849" w:rsidP="00B94849">
      <w:pPr>
        <w:spacing w:line="276" w:lineRule="auto"/>
        <w:jc w:val="both"/>
        <w:rPr>
          <w:rFonts w:ascii="Verdana" w:eastAsiaTheme="minorHAnsi" w:hAnsi="Verdana" w:cstheme="minorBidi"/>
          <w:b/>
          <w:color w:val="002060"/>
          <w:sz w:val="22"/>
          <w:szCs w:val="22"/>
          <w:lang w:eastAsia="en-US"/>
        </w:rPr>
      </w:pPr>
    </w:p>
    <w:p w14:paraId="13666008" w14:textId="08FF491E" w:rsidR="00B94849" w:rsidRPr="00B94849" w:rsidRDefault="00B94849" w:rsidP="00B94849">
      <w:pPr>
        <w:spacing w:line="276" w:lineRule="auto"/>
        <w:jc w:val="both"/>
        <w:rPr>
          <w:rFonts w:ascii="Verdana" w:eastAsiaTheme="minorHAnsi" w:hAnsi="Verdana" w:cstheme="minorBidi"/>
          <w:b/>
          <w:color w:val="002060"/>
          <w:sz w:val="22"/>
          <w:szCs w:val="22"/>
          <w:lang w:eastAsia="en-US"/>
        </w:rPr>
      </w:pPr>
      <w:r w:rsidRPr="00B94849">
        <w:rPr>
          <w:rFonts w:ascii="Verdana" w:eastAsiaTheme="minorHAnsi" w:hAnsi="Verdana" w:cstheme="minorBidi"/>
          <w:b/>
          <w:color w:val="002060"/>
          <w:sz w:val="22"/>
          <w:szCs w:val="22"/>
          <w:lang w:eastAsia="en-US"/>
        </w:rPr>
        <w:t>Bibliographie</w:t>
      </w:r>
    </w:p>
    <w:p w14:paraId="597ED78A"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p>
    <w:p w14:paraId="721FB1A8"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bible illustrée de la pêche à Pied – Arnaud Filleul</w:t>
      </w:r>
    </w:p>
    <w:p w14:paraId="2EAD6A19"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La pêche en mer</w:t>
      </w:r>
    </w:p>
    <w:p w14:paraId="2A0C4317"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Pêche et bateaux</w:t>
      </w:r>
    </w:p>
    <w:p w14:paraId="65D60F92"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Flashmer info : les céphalopodes et Pêcher les céphalopodes</w:t>
      </w:r>
    </w:p>
    <w:p w14:paraId="524CCBB4" w14:textId="77777777" w:rsidR="00B94849" w:rsidRPr="00B94849" w:rsidRDefault="00B94849" w:rsidP="00B94849">
      <w:pPr>
        <w:spacing w:line="276" w:lineRule="auto"/>
        <w:ind w:left="142"/>
        <w:jc w:val="both"/>
        <w:rPr>
          <w:rFonts w:ascii="Verdana" w:eastAsiaTheme="minorHAnsi" w:hAnsi="Verdana" w:cstheme="minorBidi"/>
          <w:sz w:val="22"/>
          <w:szCs w:val="22"/>
          <w:lang w:eastAsia="en-US"/>
        </w:rPr>
      </w:pPr>
      <w:r w:rsidRPr="00B94849">
        <w:rPr>
          <w:rFonts w:ascii="Verdana" w:eastAsiaTheme="minorHAnsi" w:hAnsi="Verdana" w:cstheme="minorBidi"/>
          <w:sz w:val="22"/>
          <w:szCs w:val="22"/>
          <w:lang w:eastAsia="en-US"/>
        </w:rPr>
        <w:t>Top fishing</w:t>
      </w:r>
    </w:p>
    <w:bookmarkEnd w:id="0"/>
    <w:p w14:paraId="1231C19F" w14:textId="77777777" w:rsidR="007229F8" w:rsidRDefault="007229F8" w:rsidP="007229F8">
      <w:pPr>
        <w:pStyle w:val="Sansinterligne"/>
        <w:jc w:val="both"/>
        <w:rPr>
          <w:rFonts w:ascii="Verdana" w:hAnsi="Verdana"/>
        </w:rPr>
      </w:pPr>
    </w:p>
    <w:p w14:paraId="51CED403" w14:textId="77777777" w:rsidR="007229F8" w:rsidRPr="005016AD" w:rsidRDefault="007229F8" w:rsidP="005016AD">
      <w:pPr>
        <w:pStyle w:val="Sansinterligne"/>
        <w:ind w:left="426"/>
        <w:jc w:val="both"/>
        <w:rPr>
          <w:rFonts w:ascii="Verdana" w:hAnsi="Verdana"/>
        </w:rPr>
      </w:pPr>
    </w:p>
    <w:p w14:paraId="5022A122" w14:textId="3BDE5377" w:rsidR="004936CE" w:rsidRPr="00BD59DE" w:rsidRDefault="00BD59DE" w:rsidP="00A823DD">
      <w:pPr>
        <w:pStyle w:val="Sansinterligne"/>
        <w:jc w:val="both"/>
        <w:rPr>
          <w:rFonts w:ascii="Verdana" w:hAnsi="Verdana"/>
          <w:i/>
          <w:iCs/>
        </w:rPr>
      </w:pPr>
      <w:r w:rsidRPr="00BD59DE">
        <w:rPr>
          <w:rFonts w:ascii="Verdana" w:hAnsi="Verdana"/>
          <w:i/>
          <w:iCs/>
        </w:rPr>
        <w:t>Patrick Alves 2020/11</w:t>
      </w:r>
    </w:p>
    <w:p w14:paraId="5B34D685" w14:textId="15168170" w:rsidR="00BD59DE" w:rsidRDefault="00BD59DE" w:rsidP="00A823DD">
      <w:pPr>
        <w:pStyle w:val="Sansinterligne"/>
        <w:jc w:val="both"/>
        <w:rPr>
          <w:rFonts w:ascii="Verdana" w:hAnsi="Verdana"/>
        </w:rPr>
      </w:pPr>
    </w:p>
    <w:p w14:paraId="1B70665A" w14:textId="77777777" w:rsidR="00BD59DE" w:rsidRDefault="00BD59DE" w:rsidP="00A823DD">
      <w:pPr>
        <w:pStyle w:val="Sansinterligne"/>
        <w:jc w:val="both"/>
        <w:rPr>
          <w:rFonts w:ascii="Verdana" w:hAnsi="Verdana"/>
        </w:rPr>
      </w:pPr>
    </w:p>
    <w:p w14:paraId="08C8C98F" w14:textId="12CA6504" w:rsidR="00737493" w:rsidRDefault="00737493" w:rsidP="00A823DD">
      <w:pPr>
        <w:pStyle w:val="Sansinterligne"/>
        <w:jc w:val="both"/>
        <w:rPr>
          <w:rFonts w:ascii="Verdana" w:hAnsi="Verdana"/>
        </w:rPr>
      </w:pPr>
      <w:r>
        <w:rPr>
          <w:rFonts w:ascii="Verdana" w:hAnsi="Verdana"/>
        </w:rPr>
        <w:t>Portez-vous bien</w:t>
      </w:r>
      <w:r w:rsidR="005260C8">
        <w:rPr>
          <w:rFonts w:ascii="Verdana" w:hAnsi="Verdana"/>
        </w:rPr>
        <w:t>,</w:t>
      </w:r>
    </w:p>
    <w:p w14:paraId="5DED8360" w14:textId="77777777" w:rsidR="00737493" w:rsidRDefault="00737493" w:rsidP="00A823DD">
      <w:pPr>
        <w:pStyle w:val="Sansinterligne"/>
        <w:jc w:val="both"/>
        <w:rPr>
          <w:rFonts w:ascii="Verdana" w:hAnsi="Verdana"/>
        </w:rPr>
      </w:pPr>
    </w:p>
    <w:p w14:paraId="253CB3FF" w14:textId="77777777" w:rsidR="00926C2A" w:rsidRPr="00F94B40" w:rsidRDefault="00926C2A" w:rsidP="00A823DD">
      <w:pPr>
        <w:pStyle w:val="Sansinterligne"/>
        <w:jc w:val="both"/>
        <w:rPr>
          <w:rFonts w:ascii="Verdana" w:hAnsi="Verdana"/>
        </w:rPr>
      </w:pPr>
      <w:r>
        <w:rPr>
          <w:rFonts w:ascii="Verdana" w:hAnsi="Verdana"/>
        </w:rPr>
        <w:t>L’équipe du CPAG</w:t>
      </w:r>
    </w:p>
    <w:sectPr w:rsidR="00926C2A" w:rsidRPr="00F94B40" w:rsidSect="00DF12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E5E8B" w14:textId="77777777" w:rsidR="00DB3FAA" w:rsidRDefault="00DB3FAA" w:rsidP="000C4E05">
      <w:r>
        <w:separator/>
      </w:r>
    </w:p>
  </w:endnote>
  <w:endnote w:type="continuationSeparator" w:id="0">
    <w:p w14:paraId="0E22E348" w14:textId="77777777" w:rsidR="00DB3FAA" w:rsidRDefault="00DB3FAA" w:rsidP="000C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D12B28" w14:textId="77777777" w:rsidR="00DB3FAA" w:rsidRDefault="00DB3FAA" w:rsidP="000C4E05">
      <w:r>
        <w:separator/>
      </w:r>
    </w:p>
  </w:footnote>
  <w:footnote w:type="continuationSeparator" w:id="0">
    <w:p w14:paraId="7E3DB6E8" w14:textId="77777777" w:rsidR="00DB3FAA" w:rsidRDefault="00DB3FAA" w:rsidP="000C4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52C90"/>
    <w:multiLevelType w:val="hybridMultilevel"/>
    <w:tmpl w:val="8646D1A2"/>
    <w:lvl w:ilvl="0" w:tplc="BFBACB4A">
      <w:start w:val="1"/>
      <w:numFmt w:val="none"/>
      <w:lvlText w:val="9."/>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27611A"/>
    <w:multiLevelType w:val="hybridMultilevel"/>
    <w:tmpl w:val="C67E7DF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75C63"/>
    <w:multiLevelType w:val="hybridMultilevel"/>
    <w:tmpl w:val="2E3E4C9E"/>
    <w:lvl w:ilvl="0" w:tplc="0409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A85737"/>
    <w:multiLevelType w:val="hybridMultilevel"/>
    <w:tmpl w:val="A3543EEE"/>
    <w:lvl w:ilvl="0" w:tplc="8AEC06AE">
      <w:numFmt w:val="bullet"/>
      <w:lvlText w:val="-"/>
      <w:lvlJc w:val="left"/>
      <w:pPr>
        <w:ind w:left="644" w:hanging="360"/>
      </w:pPr>
      <w:rPr>
        <w:rFonts w:ascii="Verdana" w:eastAsiaTheme="minorHAnsi" w:hAnsi="Verdana"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0C5420AF"/>
    <w:multiLevelType w:val="hybridMultilevel"/>
    <w:tmpl w:val="BB5C60A2"/>
    <w:lvl w:ilvl="0" w:tplc="5C98AB64">
      <w:start w:val="46"/>
      <w:numFmt w:val="bullet"/>
      <w:lvlText w:val="-"/>
      <w:lvlJc w:val="left"/>
      <w:pPr>
        <w:ind w:left="502" w:hanging="360"/>
      </w:pPr>
      <w:rPr>
        <w:rFonts w:ascii="Verdana" w:eastAsiaTheme="minorHAnsi" w:hAnsi="Verdana"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0E7B32F2"/>
    <w:multiLevelType w:val="hybridMultilevel"/>
    <w:tmpl w:val="363C082E"/>
    <w:lvl w:ilvl="0" w:tplc="04090019">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0EE20ED"/>
    <w:multiLevelType w:val="hybridMultilevel"/>
    <w:tmpl w:val="AA68C85A"/>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13A726BD"/>
    <w:multiLevelType w:val="hybridMultilevel"/>
    <w:tmpl w:val="A98A8966"/>
    <w:lvl w:ilvl="0" w:tplc="0409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15:restartNumberingAfterBreak="0">
    <w:nsid w:val="170129D6"/>
    <w:multiLevelType w:val="hybridMultilevel"/>
    <w:tmpl w:val="0A107F9A"/>
    <w:lvl w:ilvl="0" w:tplc="DFF8D312">
      <w:start w:val="3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336E8E"/>
    <w:multiLevelType w:val="hybridMultilevel"/>
    <w:tmpl w:val="26FA8BE4"/>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0" w15:restartNumberingAfterBreak="0">
    <w:nsid w:val="259E5D90"/>
    <w:multiLevelType w:val="hybridMultilevel"/>
    <w:tmpl w:val="E344352E"/>
    <w:lvl w:ilvl="0" w:tplc="9E1AD3FE">
      <w:start w:val="1"/>
      <w:numFmt w:val="none"/>
      <w:lvlText w:val="6."/>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1" w15:restartNumberingAfterBreak="0">
    <w:nsid w:val="26E85254"/>
    <w:multiLevelType w:val="hybridMultilevel"/>
    <w:tmpl w:val="D49ABD56"/>
    <w:lvl w:ilvl="0" w:tplc="723CCD7E">
      <w:start w:val="4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A50F1D"/>
    <w:multiLevelType w:val="hybridMultilevel"/>
    <w:tmpl w:val="9D36C81C"/>
    <w:lvl w:ilvl="0" w:tplc="C1FC7C80">
      <w:start w:val="1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0A50C2"/>
    <w:multiLevelType w:val="hybridMultilevel"/>
    <w:tmpl w:val="888A8872"/>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EC77F7"/>
    <w:multiLevelType w:val="hybridMultilevel"/>
    <w:tmpl w:val="1DA23334"/>
    <w:lvl w:ilvl="0" w:tplc="D0B06500">
      <w:start w:val="1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C47F88"/>
    <w:multiLevelType w:val="hybridMultilevel"/>
    <w:tmpl w:val="9E743542"/>
    <w:lvl w:ilvl="0" w:tplc="0409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6" w15:restartNumberingAfterBreak="0">
    <w:nsid w:val="3B0B6716"/>
    <w:multiLevelType w:val="hybridMultilevel"/>
    <w:tmpl w:val="B03ECF0A"/>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7" w15:restartNumberingAfterBreak="0">
    <w:nsid w:val="3B5F7685"/>
    <w:multiLevelType w:val="hybridMultilevel"/>
    <w:tmpl w:val="25D83DDC"/>
    <w:lvl w:ilvl="0" w:tplc="0409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8" w15:restartNumberingAfterBreak="0">
    <w:nsid w:val="3B6E3483"/>
    <w:multiLevelType w:val="hybridMultilevel"/>
    <w:tmpl w:val="98DCAAA4"/>
    <w:lvl w:ilvl="0" w:tplc="23D89B12">
      <w:start w:val="1"/>
      <w:numFmt w:val="none"/>
      <w:lvlText w:val="8."/>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39302D"/>
    <w:multiLevelType w:val="hybridMultilevel"/>
    <w:tmpl w:val="EE88942A"/>
    <w:lvl w:ilvl="0" w:tplc="DBFAC166">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4C4549A"/>
    <w:multiLevelType w:val="hybridMultilevel"/>
    <w:tmpl w:val="CF14C750"/>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8714F5"/>
    <w:multiLevelType w:val="hybridMultilevel"/>
    <w:tmpl w:val="3EA46D0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B62FB4"/>
    <w:multiLevelType w:val="hybridMultilevel"/>
    <w:tmpl w:val="01964E9C"/>
    <w:lvl w:ilvl="0" w:tplc="0409000D">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3" w15:restartNumberingAfterBreak="0">
    <w:nsid w:val="49DF3EBC"/>
    <w:multiLevelType w:val="hybridMultilevel"/>
    <w:tmpl w:val="E8B4FF0A"/>
    <w:lvl w:ilvl="0" w:tplc="742C4772">
      <w:start w:val="1"/>
      <w:numFmt w:val="none"/>
      <w:lvlText w:val="10."/>
      <w:lvlJc w:val="left"/>
      <w:pPr>
        <w:ind w:left="1222" w:hanging="36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4" w15:restartNumberingAfterBreak="0">
    <w:nsid w:val="55567AB5"/>
    <w:multiLevelType w:val="hybridMultilevel"/>
    <w:tmpl w:val="ABB23E7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956B54"/>
    <w:multiLevelType w:val="hybridMultilevel"/>
    <w:tmpl w:val="6D70F60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F61FF1"/>
    <w:multiLevelType w:val="hybridMultilevel"/>
    <w:tmpl w:val="C8D88C68"/>
    <w:lvl w:ilvl="0" w:tplc="723CCD7E">
      <w:start w:val="46"/>
      <w:numFmt w:val="bullet"/>
      <w:lvlText w:val="-"/>
      <w:lvlJc w:val="left"/>
      <w:pPr>
        <w:ind w:left="862" w:hanging="360"/>
      </w:pPr>
      <w:rPr>
        <w:rFonts w:ascii="Verdana" w:eastAsiaTheme="minorHAnsi" w:hAnsi="Verdana" w:cstheme="minorBidi"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7" w15:restartNumberingAfterBreak="0">
    <w:nsid w:val="59001E4D"/>
    <w:multiLevelType w:val="hybridMultilevel"/>
    <w:tmpl w:val="438CCDAE"/>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DF04CD"/>
    <w:multiLevelType w:val="hybridMultilevel"/>
    <w:tmpl w:val="D4B25554"/>
    <w:lvl w:ilvl="0" w:tplc="723CCD7E">
      <w:start w:val="46"/>
      <w:numFmt w:val="bullet"/>
      <w:lvlText w:val="-"/>
      <w:lvlJc w:val="left"/>
      <w:pPr>
        <w:ind w:left="1146" w:hanging="360"/>
      </w:pPr>
      <w:rPr>
        <w:rFonts w:ascii="Verdana" w:eastAsiaTheme="minorHAnsi" w:hAnsi="Verdana" w:cstheme="minorBidi"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9" w15:restartNumberingAfterBreak="0">
    <w:nsid w:val="628D1952"/>
    <w:multiLevelType w:val="hybridMultilevel"/>
    <w:tmpl w:val="4BBCDCB8"/>
    <w:lvl w:ilvl="0" w:tplc="0409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0" w15:restartNumberingAfterBreak="0">
    <w:nsid w:val="652164A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6534842"/>
    <w:multiLevelType w:val="hybridMultilevel"/>
    <w:tmpl w:val="2BB08582"/>
    <w:lvl w:ilvl="0" w:tplc="723CCD7E">
      <w:start w:val="46"/>
      <w:numFmt w:val="bullet"/>
      <w:lvlText w:val="-"/>
      <w:lvlJc w:val="left"/>
      <w:pPr>
        <w:ind w:left="862" w:hanging="360"/>
      </w:pPr>
      <w:rPr>
        <w:rFonts w:ascii="Verdana" w:eastAsiaTheme="minorHAnsi" w:hAnsi="Verdana" w:cstheme="minorBidi"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2" w15:restartNumberingAfterBreak="0">
    <w:nsid w:val="669A764B"/>
    <w:multiLevelType w:val="hybridMultilevel"/>
    <w:tmpl w:val="7ED0897C"/>
    <w:lvl w:ilvl="0" w:tplc="4BD20768">
      <w:numFmt w:val="bullet"/>
      <w:lvlText w:val="-"/>
      <w:lvlJc w:val="left"/>
      <w:pPr>
        <w:ind w:left="502" w:hanging="360"/>
      </w:pPr>
      <w:rPr>
        <w:rFonts w:ascii="Verdana" w:eastAsiaTheme="minorHAnsi" w:hAnsi="Verdana"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3" w15:restartNumberingAfterBreak="0">
    <w:nsid w:val="68F311E3"/>
    <w:multiLevelType w:val="hybridMultilevel"/>
    <w:tmpl w:val="4380163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3F77DF"/>
    <w:multiLevelType w:val="hybridMultilevel"/>
    <w:tmpl w:val="1376D7D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8C0ADA"/>
    <w:multiLevelType w:val="hybridMultilevel"/>
    <w:tmpl w:val="2048CCF2"/>
    <w:lvl w:ilvl="0" w:tplc="0409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6" w15:restartNumberingAfterBreak="0">
    <w:nsid w:val="787200D8"/>
    <w:multiLevelType w:val="hybridMultilevel"/>
    <w:tmpl w:val="265E4D80"/>
    <w:lvl w:ilvl="0" w:tplc="67A24D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BA541F"/>
    <w:multiLevelType w:val="hybridMultilevel"/>
    <w:tmpl w:val="FD3476AA"/>
    <w:lvl w:ilvl="0" w:tplc="9AA63AA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AD64CB"/>
    <w:multiLevelType w:val="hybridMultilevel"/>
    <w:tmpl w:val="41BAF2FC"/>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7"/>
  </w:num>
  <w:num w:numId="4">
    <w:abstractNumId w:val="12"/>
  </w:num>
  <w:num w:numId="5">
    <w:abstractNumId w:val="14"/>
  </w:num>
  <w:num w:numId="6">
    <w:abstractNumId w:val="33"/>
  </w:num>
  <w:num w:numId="7">
    <w:abstractNumId w:val="16"/>
  </w:num>
  <w:num w:numId="8">
    <w:abstractNumId w:val="9"/>
  </w:num>
  <w:num w:numId="9">
    <w:abstractNumId w:val="10"/>
  </w:num>
  <w:num w:numId="10">
    <w:abstractNumId w:val="0"/>
  </w:num>
  <w:num w:numId="11">
    <w:abstractNumId w:val="18"/>
  </w:num>
  <w:num w:numId="12">
    <w:abstractNumId w:val="23"/>
  </w:num>
  <w:num w:numId="13">
    <w:abstractNumId w:val="25"/>
  </w:num>
  <w:num w:numId="14">
    <w:abstractNumId w:val="34"/>
  </w:num>
  <w:num w:numId="15">
    <w:abstractNumId w:val="2"/>
  </w:num>
  <w:num w:numId="16">
    <w:abstractNumId w:val="24"/>
  </w:num>
  <w:num w:numId="17">
    <w:abstractNumId w:val="13"/>
  </w:num>
  <w:num w:numId="18">
    <w:abstractNumId w:val="1"/>
  </w:num>
  <w:num w:numId="19">
    <w:abstractNumId w:val="36"/>
  </w:num>
  <w:num w:numId="20">
    <w:abstractNumId w:val="21"/>
  </w:num>
  <w:num w:numId="21">
    <w:abstractNumId w:val="20"/>
  </w:num>
  <w:num w:numId="22">
    <w:abstractNumId w:val="8"/>
  </w:num>
  <w:num w:numId="23">
    <w:abstractNumId w:val="19"/>
  </w:num>
  <w:num w:numId="24">
    <w:abstractNumId w:val="3"/>
  </w:num>
  <w:num w:numId="25">
    <w:abstractNumId w:val="37"/>
  </w:num>
  <w:num w:numId="26">
    <w:abstractNumId w:val="32"/>
  </w:num>
  <w:num w:numId="27">
    <w:abstractNumId w:val="35"/>
  </w:num>
  <w:num w:numId="28">
    <w:abstractNumId w:val="38"/>
  </w:num>
  <w:num w:numId="29">
    <w:abstractNumId w:val="15"/>
  </w:num>
  <w:num w:numId="30">
    <w:abstractNumId w:val="26"/>
  </w:num>
  <w:num w:numId="31">
    <w:abstractNumId w:val="6"/>
  </w:num>
  <w:num w:numId="32">
    <w:abstractNumId w:val="30"/>
  </w:num>
  <w:num w:numId="33">
    <w:abstractNumId w:val="5"/>
  </w:num>
  <w:num w:numId="34">
    <w:abstractNumId w:val="28"/>
  </w:num>
  <w:num w:numId="35">
    <w:abstractNumId w:val="31"/>
  </w:num>
  <w:num w:numId="36">
    <w:abstractNumId w:val="7"/>
  </w:num>
  <w:num w:numId="37">
    <w:abstractNumId w:val="17"/>
  </w:num>
  <w:num w:numId="38">
    <w:abstractNumId w:val="22"/>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B40"/>
    <w:rsid w:val="00010AC6"/>
    <w:rsid w:val="00025347"/>
    <w:rsid w:val="00043802"/>
    <w:rsid w:val="00052513"/>
    <w:rsid w:val="00071C06"/>
    <w:rsid w:val="000724AC"/>
    <w:rsid w:val="000831A5"/>
    <w:rsid w:val="000B7E26"/>
    <w:rsid w:val="000C4E05"/>
    <w:rsid w:val="000D4D09"/>
    <w:rsid w:val="00102481"/>
    <w:rsid w:val="00106FA8"/>
    <w:rsid w:val="00117D94"/>
    <w:rsid w:val="00121B70"/>
    <w:rsid w:val="00121F39"/>
    <w:rsid w:val="00132C55"/>
    <w:rsid w:val="0013659D"/>
    <w:rsid w:val="00141E09"/>
    <w:rsid w:val="001617DB"/>
    <w:rsid w:val="001853B8"/>
    <w:rsid w:val="001B1734"/>
    <w:rsid w:val="001C6CD9"/>
    <w:rsid w:val="001C7593"/>
    <w:rsid w:val="001E287C"/>
    <w:rsid w:val="001E42E3"/>
    <w:rsid w:val="001F2043"/>
    <w:rsid w:val="00207522"/>
    <w:rsid w:val="00211D96"/>
    <w:rsid w:val="00216028"/>
    <w:rsid w:val="00221043"/>
    <w:rsid w:val="00234B60"/>
    <w:rsid w:val="00251B9F"/>
    <w:rsid w:val="00262EBE"/>
    <w:rsid w:val="00266177"/>
    <w:rsid w:val="002775D6"/>
    <w:rsid w:val="002802C9"/>
    <w:rsid w:val="002C3D49"/>
    <w:rsid w:val="002D146D"/>
    <w:rsid w:val="002E1147"/>
    <w:rsid w:val="002F2C6A"/>
    <w:rsid w:val="002F7471"/>
    <w:rsid w:val="00307798"/>
    <w:rsid w:val="00307A15"/>
    <w:rsid w:val="00336467"/>
    <w:rsid w:val="00346140"/>
    <w:rsid w:val="003C660C"/>
    <w:rsid w:val="00406E78"/>
    <w:rsid w:val="00416151"/>
    <w:rsid w:val="00421E2F"/>
    <w:rsid w:val="00430375"/>
    <w:rsid w:val="00436267"/>
    <w:rsid w:val="00437851"/>
    <w:rsid w:val="004421C2"/>
    <w:rsid w:val="00482BE0"/>
    <w:rsid w:val="004936CE"/>
    <w:rsid w:val="004B09DE"/>
    <w:rsid w:val="004B1A85"/>
    <w:rsid w:val="004B5770"/>
    <w:rsid w:val="004C6FC6"/>
    <w:rsid w:val="004D72D6"/>
    <w:rsid w:val="005013FF"/>
    <w:rsid w:val="005016AD"/>
    <w:rsid w:val="005260C8"/>
    <w:rsid w:val="0053160A"/>
    <w:rsid w:val="00543EB7"/>
    <w:rsid w:val="00547204"/>
    <w:rsid w:val="00547FBF"/>
    <w:rsid w:val="005659D4"/>
    <w:rsid w:val="0057699D"/>
    <w:rsid w:val="00582EAA"/>
    <w:rsid w:val="005A215B"/>
    <w:rsid w:val="005C34B9"/>
    <w:rsid w:val="005C4E32"/>
    <w:rsid w:val="005E38CA"/>
    <w:rsid w:val="006428FB"/>
    <w:rsid w:val="0065137E"/>
    <w:rsid w:val="006611D4"/>
    <w:rsid w:val="0066293D"/>
    <w:rsid w:val="00665475"/>
    <w:rsid w:val="00673DB2"/>
    <w:rsid w:val="006D66C4"/>
    <w:rsid w:val="006E0F42"/>
    <w:rsid w:val="006E2A5C"/>
    <w:rsid w:val="006E46E0"/>
    <w:rsid w:val="007229F8"/>
    <w:rsid w:val="00726AE7"/>
    <w:rsid w:val="00737493"/>
    <w:rsid w:val="007437AE"/>
    <w:rsid w:val="007517FF"/>
    <w:rsid w:val="00762FBF"/>
    <w:rsid w:val="00773473"/>
    <w:rsid w:val="00776254"/>
    <w:rsid w:val="00777407"/>
    <w:rsid w:val="00780301"/>
    <w:rsid w:val="0078263C"/>
    <w:rsid w:val="007859F9"/>
    <w:rsid w:val="00791AAA"/>
    <w:rsid w:val="007A30BD"/>
    <w:rsid w:val="007A5E78"/>
    <w:rsid w:val="007B1733"/>
    <w:rsid w:val="007C40C3"/>
    <w:rsid w:val="007F0838"/>
    <w:rsid w:val="008029DB"/>
    <w:rsid w:val="00815DB2"/>
    <w:rsid w:val="00816515"/>
    <w:rsid w:val="00822A95"/>
    <w:rsid w:val="00822C5D"/>
    <w:rsid w:val="00834B4E"/>
    <w:rsid w:val="00835878"/>
    <w:rsid w:val="008361A5"/>
    <w:rsid w:val="0084374F"/>
    <w:rsid w:val="00852631"/>
    <w:rsid w:val="00852788"/>
    <w:rsid w:val="00887A94"/>
    <w:rsid w:val="00891538"/>
    <w:rsid w:val="008A3180"/>
    <w:rsid w:val="008A4C38"/>
    <w:rsid w:val="008A5358"/>
    <w:rsid w:val="008C7FB9"/>
    <w:rsid w:val="008E7832"/>
    <w:rsid w:val="008F1E72"/>
    <w:rsid w:val="008F274C"/>
    <w:rsid w:val="008F6852"/>
    <w:rsid w:val="008F6A9D"/>
    <w:rsid w:val="00903A32"/>
    <w:rsid w:val="0090416D"/>
    <w:rsid w:val="009224E6"/>
    <w:rsid w:val="00924B10"/>
    <w:rsid w:val="00926C2A"/>
    <w:rsid w:val="00935CE1"/>
    <w:rsid w:val="00943949"/>
    <w:rsid w:val="00944B7A"/>
    <w:rsid w:val="009539C5"/>
    <w:rsid w:val="00956A9D"/>
    <w:rsid w:val="00957187"/>
    <w:rsid w:val="009671F3"/>
    <w:rsid w:val="0099138A"/>
    <w:rsid w:val="009947C7"/>
    <w:rsid w:val="009A1ADA"/>
    <w:rsid w:val="009B0620"/>
    <w:rsid w:val="009B2FD5"/>
    <w:rsid w:val="009B4BC4"/>
    <w:rsid w:val="009E5674"/>
    <w:rsid w:val="00A33852"/>
    <w:rsid w:val="00A37B00"/>
    <w:rsid w:val="00A50126"/>
    <w:rsid w:val="00A5374C"/>
    <w:rsid w:val="00A772FE"/>
    <w:rsid w:val="00A814C7"/>
    <w:rsid w:val="00A823DD"/>
    <w:rsid w:val="00A86FED"/>
    <w:rsid w:val="00AB680A"/>
    <w:rsid w:val="00AB7877"/>
    <w:rsid w:val="00AC0311"/>
    <w:rsid w:val="00AD3647"/>
    <w:rsid w:val="00AE3882"/>
    <w:rsid w:val="00AE53C1"/>
    <w:rsid w:val="00B15555"/>
    <w:rsid w:val="00B24B78"/>
    <w:rsid w:val="00B325DD"/>
    <w:rsid w:val="00B37E45"/>
    <w:rsid w:val="00B40E0E"/>
    <w:rsid w:val="00B42861"/>
    <w:rsid w:val="00B61AD4"/>
    <w:rsid w:val="00B92C87"/>
    <w:rsid w:val="00B931F1"/>
    <w:rsid w:val="00B94849"/>
    <w:rsid w:val="00B96307"/>
    <w:rsid w:val="00BC185F"/>
    <w:rsid w:val="00BD59DE"/>
    <w:rsid w:val="00BF5E7D"/>
    <w:rsid w:val="00C02066"/>
    <w:rsid w:val="00C10CB4"/>
    <w:rsid w:val="00C14CE1"/>
    <w:rsid w:val="00C24017"/>
    <w:rsid w:val="00C301C4"/>
    <w:rsid w:val="00C51796"/>
    <w:rsid w:val="00C85F8C"/>
    <w:rsid w:val="00C94024"/>
    <w:rsid w:val="00CE3807"/>
    <w:rsid w:val="00CF671B"/>
    <w:rsid w:val="00D02979"/>
    <w:rsid w:val="00D1332F"/>
    <w:rsid w:val="00D1648F"/>
    <w:rsid w:val="00D16738"/>
    <w:rsid w:val="00D16EEB"/>
    <w:rsid w:val="00D232F0"/>
    <w:rsid w:val="00D33BDD"/>
    <w:rsid w:val="00D47076"/>
    <w:rsid w:val="00D57136"/>
    <w:rsid w:val="00D57C4C"/>
    <w:rsid w:val="00D70CCA"/>
    <w:rsid w:val="00D76C86"/>
    <w:rsid w:val="00D80ADC"/>
    <w:rsid w:val="00D97FF4"/>
    <w:rsid w:val="00DB3FAA"/>
    <w:rsid w:val="00DC02EA"/>
    <w:rsid w:val="00DD344C"/>
    <w:rsid w:val="00DE049F"/>
    <w:rsid w:val="00DE605F"/>
    <w:rsid w:val="00DE67E5"/>
    <w:rsid w:val="00DF123F"/>
    <w:rsid w:val="00DF652C"/>
    <w:rsid w:val="00E21AB2"/>
    <w:rsid w:val="00E46FCA"/>
    <w:rsid w:val="00E72DC2"/>
    <w:rsid w:val="00E83BE5"/>
    <w:rsid w:val="00E8540C"/>
    <w:rsid w:val="00E866FF"/>
    <w:rsid w:val="00E94B5D"/>
    <w:rsid w:val="00EB0894"/>
    <w:rsid w:val="00EB11FB"/>
    <w:rsid w:val="00EE0EC1"/>
    <w:rsid w:val="00EF68DB"/>
    <w:rsid w:val="00F1610B"/>
    <w:rsid w:val="00F266B8"/>
    <w:rsid w:val="00F46A04"/>
    <w:rsid w:val="00F60897"/>
    <w:rsid w:val="00F63161"/>
    <w:rsid w:val="00F712E6"/>
    <w:rsid w:val="00F94B40"/>
    <w:rsid w:val="00FB734E"/>
    <w:rsid w:val="00FF143F"/>
    <w:rsid w:val="00FF465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38E0EB"/>
  <w15:docId w15:val="{DF74C915-C7FC-4EA2-B626-E3468DC86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40"/>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unhideWhenUsed/>
    <w:qFormat/>
    <w:rsid w:val="00673DB2"/>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815DB2"/>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94B40"/>
    <w:pPr>
      <w:spacing w:after="0" w:line="240" w:lineRule="auto"/>
    </w:pPr>
  </w:style>
  <w:style w:type="character" w:styleId="Lienhypertexte">
    <w:name w:val="Hyperlink"/>
    <w:basedOn w:val="Policepardfaut"/>
    <w:uiPriority w:val="99"/>
    <w:semiHidden/>
    <w:unhideWhenUsed/>
    <w:rsid w:val="00F94B40"/>
    <w:rPr>
      <w:color w:val="0000FF"/>
      <w:u w:val="single"/>
    </w:rPr>
  </w:style>
  <w:style w:type="table" w:styleId="Grilledutableau">
    <w:name w:val="Table Grid"/>
    <w:basedOn w:val="TableauNormal"/>
    <w:uiPriority w:val="59"/>
    <w:rsid w:val="00F9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94B40"/>
    <w:rPr>
      <w:rFonts w:ascii="Tahoma" w:hAnsi="Tahoma" w:cs="Tahoma"/>
      <w:sz w:val="16"/>
      <w:szCs w:val="16"/>
    </w:rPr>
  </w:style>
  <w:style w:type="character" w:customStyle="1" w:styleId="TextedebullesCar">
    <w:name w:val="Texte de bulles Car"/>
    <w:basedOn w:val="Policepardfaut"/>
    <w:link w:val="Textedebulles"/>
    <w:uiPriority w:val="99"/>
    <w:semiHidden/>
    <w:rsid w:val="00F94B40"/>
    <w:rPr>
      <w:rFonts w:ascii="Tahoma" w:eastAsia="Times New Roman" w:hAnsi="Tahoma" w:cs="Tahoma"/>
      <w:sz w:val="16"/>
      <w:szCs w:val="16"/>
      <w:lang w:eastAsia="fr-FR"/>
    </w:rPr>
  </w:style>
  <w:style w:type="character" w:customStyle="1" w:styleId="Titre4Car">
    <w:name w:val="Titre 4 Car"/>
    <w:basedOn w:val="Policepardfaut"/>
    <w:link w:val="Titre4"/>
    <w:uiPriority w:val="9"/>
    <w:rsid w:val="00815DB2"/>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815DB2"/>
    <w:pPr>
      <w:spacing w:before="100" w:beforeAutospacing="1" w:after="100" w:afterAutospacing="1"/>
    </w:pPr>
  </w:style>
  <w:style w:type="character" w:customStyle="1" w:styleId="Titre3Car">
    <w:name w:val="Titre 3 Car"/>
    <w:basedOn w:val="Policepardfaut"/>
    <w:link w:val="Titre3"/>
    <w:uiPriority w:val="9"/>
    <w:rsid w:val="00673DB2"/>
    <w:rPr>
      <w:rFonts w:asciiTheme="majorHAnsi" w:eastAsiaTheme="majorEastAsia" w:hAnsiTheme="majorHAnsi" w:cstheme="majorBidi"/>
      <w:color w:val="243F60" w:themeColor="accent1" w:themeShade="7F"/>
      <w:sz w:val="24"/>
      <w:szCs w:val="24"/>
      <w:lang w:eastAsia="fr-FR"/>
    </w:rPr>
  </w:style>
  <w:style w:type="paragraph" w:styleId="En-tte">
    <w:name w:val="header"/>
    <w:basedOn w:val="Normal"/>
    <w:link w:val="En-tteCar"/>
    <w:uiPriority w:val="99"/>
    <w:unhideWhenUsed/>
    <w:rsid w:val="000C4E05"/>
    <w:pPr>
      <w:tabs>
        <w:tab w:val="center" w:pos="4536"/>
        <w:tab w:val="right" w:pos="9072"/>
      </w:tabs>
    </w:pPr>
  </w:style>
  <w:style w:type="character" w:customStyle="1" w:styleId="En-tteCar">
    <w:name w:val="En-tête Car"/>
    <w:basedOn w:val="Policepardfaut"/>
    <w:link w:val="En-tte"/>
    <w:uiPriority w:val="99"/>
    <w:rsid w:val="000C4E0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0C4E05"/>
    <w:pPr>
      <w:tabs>
        <w:tab w:val="center" w:pos="4536"/>
        <w:tab w:val="right" w:pos="9072"/>
      </w:tabs>
    </w:pPr>
  </w:style>
  <w:style w:type="character" w:customStyle="1" w:styleId="PieddepageCar">
    <w:name w:val="Pied de page Car"/>
    <w:basedOn w:val="Policepardfaut"/>
    <w:link w:val="Pieddepage"/>
    <w:uiPriority w:val="99"/>
    <w:rsid w:val="000C4E05"/>
    <w:rPr>
      <w:rFonts w:ascii="Times New Roman" w:eastAsia="Times New Roman" w:hAnsi="Times New Roman" w:cs="Times New Roman"/>
      <w:sz w:val="24"/>
      <w:szCs w:val="24"/>
      <w:lang w:eastAsia="fr-FR"/>
    </w:rPr>
  </w:style>
  <w:style w:type="character" w:styleId="lev">
    <w:name w:val="Strong"/>
    <w:basedOn w:val="Policepardfaut"/>
    <w:uiPriority w:val="22"/>
    <w:qFormat/>
    <w:rsid w:val="00234B60"/>
    <w:rPr>
      <w:b/>
      <w:bCs/>
    </w:rPr>
  </w:style>
  <w:style w:type="table" w:customStyle="1" w:styleId="Grilledutableau1">
    <w:name w:val="Grille du tableau1"/>
    <w:basedOn w:val="TableauNormal"/>
    <w:next w:val="Grilledutableau"/>
    <w:uiPriority w:val="59"/>
    <w:rsid w:val="007803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6D66C4"/>
    <w:pPr>
      <w:ind w:left="720"/>
      <w:contextualSpacing/>
    </w:pPr>
  </w:style>
  <w:style w:type="paragraph" w:customStyle="1" w:styleId="zeta">
    <w:name w:val="zeta"/>
    <w:basedOn w:val="Normal"/>
    <w:rsid w:val="00903A32"/>
    <w:pPr>
      <w:spacing w:before="100" w:beforeAutospacing="1" w:after="100" w:afterAutospacing="1"/>
    </w:pPr>
  </w:style>
  <w:style w:type="character" w:styleId="Accentuation">
    <w:name w:val="Emphasis"/>
    <w:basedOn w:val="Policepardfaut"/>
    <w:uiPriority w:val="20"/>
    <w:qFormat/>
    <w:rsid w:val="00903A32"/>
    <w:rPr>
      <w:i/>
      <w:iCs/>
    </w:rPr>
  </w:style>
  <w:style w:type="character" w:customStyle="1" w:styleId="link-wrapper">
    <w:name w:val="link-wrapper"/>
    <w:basedOn w:val="Policepardfaut"/>
    <w:rsid w:val="00903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11887">
      <w:bodyDiv w:val="1"/>
      <w:marLeft w:val="0"/>
      <w:marRight w:val="0"/>
      <w:marTop w:val="0"/>
      <w:marBottom w:val="0"/>
      <w:divBdr>
        <w:top w:val="none" w:sz="0" w:space="0" w:color="auto"/>
        <w:left w:val="none" w:sz="0" w:space="0" w:color="auto"/>
        <w:bottom w:val="none" w:sz="0" w:space="0" w:color="auto"/>
        <w:right w:val="none" w:sz="0" w:space="0" w:color="auto"/>
      </w:divBdr>
    </w:div>
    <w:div w:id="432020718">
      <w:bodyDiv w:val="1"/>
      <w:marLeft w:val="0"/>
      <w:marRight w:val="0"/>
      <w:marTop w:val="0"/>
      <w:marBottom w:val="0"/>
      <w:divBdr>
        <w:top w:val="none" w:sz="0" w:space="0" w:color="auto"/>
        <w:left w:val="none" w:sz="0" w:space="0" w:color="auto"/>
        <w:bottom w:val="none" w:sz="0" w:space="0" w:color="auto"/>
        <w:right w:val="none" w:sz="0" w:space="0" w:color="auto"/>
      </w:divBdr>
    </w:div>
    <w:div w:id="534781741">
      <w:bodyDiv w:val="1"/>
      <w:marLeft w:val="0"/>
      <w:marRight w:val="0"/>
      <w:marTop w:val="0"/>
      <w:marBottom w:val="0"/>
      <w:divBdr>
        <w:top w:val="none" w:sz="0" w:space="0" w:color="auto"/>
        <w:left w:val="none" w:sz="0" w:space="0" w:color="auto"/>
        <w:bottom w:val="none" w:sz="0" w:space="0" w:color="auto"/>
        <w:right w:val="none" w:sz="0" w:space="0" w:color="auto"/>
      </w:divBdr>
    </w:div>
    <w:div w:id="678309527">
      <w:bodyDiv w:val="1"/>
      <w:marLeft w:val="0"/>
      <w:marRight w:val="0"/>
      <w:marTop w:val="0"/>
      <w:marBottom w:val="0"/>
      <w:divBdr>
        <w:top w:val="none" w:sz="0" w:space="0" w:color="auto"/>
        <w:left w:val="none" w:sz="0" w:space="0" w:color="auto"/>
        <w:bottom w:val="none" w:sz="0" w:space="0" w:color="auto"/>
        <w:right w:val="none" w:sz="0" w:space="0" w:color="auto"/>
      </w:divBdr>
    </w:div>
    <w:div w:id="1719356714">
      <w:bodyDiv w:val="1"/>
      <w:marLeft w:val="0"/>
      <w:marRight w:val="0"/>
      <w:marTop w:val="0"/>
      <w:marBottom w:val="0"/>
      <w:divBdr>
        <w:top w:val="none" w:sz="0" w:space="0" w:color="auto"/>
        <w:left w:val="none" w:sz="0" w:space="0" w:color="auto"/>
        <w:bottom w:val="none" w:sz="0" w:space="0" w:color="auto"/>
        <w:right w:val="none" w:sz="0" w:space="0" w:color="auto"/>
      </w:divBdr>
      <w:divsChild>
        <w:div w:id="2088336504">
          <w:marLeft w:val="0"/>
          <w:marRight w:val="0"/>
          <w:marTop w:val="0"/>
          <w:marBottom w:val="0"/>
          <w:divBdr>
            <w:top w:val="none" w:sz="0" w:space="0" w:color="auto"/>
            <w:left w:val="none" w:sz="0" w:space="0" w:color="auto"/>
            <w:bottom w:val="none" w:sz="0" w:space="0" w:color="auto"/>
            <w:right w:val="none" w:sz="0" w:space="0" w:color="auto"/>
          </w:divBdr>
        </w:div>
        <w:div w:id="1130056195">
          <w:marLeft w:val="0"/>
          <w:marRight w:val="0"/>
          <w:marTop w:val="0"/>
          <w:marBottom w:val="0"/>
          <w:divBdr>
            <w:top w:val="none" w:sz="0" w:space="0" w:color="auto"/>
            <w:left w:val="none" w:sz="0" w:space="0" w:color="auto"/>
            <w:bottom w:val="none" w:sz="0" w:space="0" w:color="auto"/>
            <w:right w:val="none" w:sz="0" w:space="0" w:color="auto"/>
          </w:divBdr>
        </w:div>
      </w:divsChild>
    </w:div>
    <w:div w:id="17326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wikipedia.org/wiki/Coquille_(mollusque)" TargetMode="External"/><Relationship Id="rId18" Type="http://schemas.openxmlformats.org/officeDocument/2006/relationships/hyperlink" Target="https://fr.wikipedia.org/wiki/M%C3%A9lanin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fr.wikipedia.org/wiki/Tentacule" TargetMode="External"/><Relationship Id="rId17" Type="http://schemas.openxmlformats.org/officeDocument/2006/relationships/hyperlink" Target="https://fr.wikipedia.org/wiki/Glan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r.wikipedia.org/wiki/Poche_du_noir"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fr.wikipedia.org/wiki/Calmar" TargetMode="External"/><Relationship Id="rId23"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yperlink" Target="https://fr.wikipedia.org/wiki/Muc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Seiche_(animal)" TargetMode="External"/><Relationship Id="rId22"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E5AA5-04DD-464A-B0E9-E4A24AA29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2933</Words>
  <Characters>16132</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Alves &amp; Co</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Patouse</dc:creator>
  <cp:lastModifiedBy>ppl ppl</cp:lastModifiedBy>
  <cp:revision>3</cp:revision>
  <dcterms:created xsi:type="dcterms:W3CDTF">2020-12-11T16:45:00Z</dcterms:created>
  <dcterms:modified xsi:type="dcterms:W3CDTF">2020-12-11T17:15:00Z</dcterms:modified>
</cp:coreProperties>
</file>