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8E072" w14:textId="38B2AC74" w:rsidR="006A5D38" w:rsidRDefault="006A5D38" w:rsidP="006A5D38">
      <w:pPr>
        <w:spacing w:line="256" w:lineRule="auto"/>
        <w:rPr>
          <w:rFonts w:ascii="Verdana" w:eastAsia="Times New Roman" w:hAnsi="Verdana" w:cs="Calibri"/>
          <w:b/>
          <w:bCs/>
          <w:color w:val="002060"/>
          <w:sz w:val="28"/>
          <w:szCs w:val="28"/>
          <w:lang w:eastAsia="fr-FR"/>
        </w:rPr>
      </w:pPr>
      <w:r>
        <w:rPr>
          <w:rFonts w:ascii="Verdana" w:eastAsia="Times New Roman" w:hAnsi="Verdana" w:cs="Calibri"/>
          <w:b/>
          <w:bCs/>
          <w:noProof/>
          <w:color w:val="002060"/>
          <w:sz w:val="28"/>
          <w:szCs w:val="28"/>
          <w:lang w:eastAsia="fr-FR"/>
        </w:rPr>
        <w:drawing>
          <wp:inline distT="0" distB="0" distL="0" distR="0" wp14:anchorId="4FFDE9D3" wp14:editId="5B002E93">
            <wp:extent cx="1369695" cy="1369695"/>
            <wp:effectExtent l="0" t="0" r="190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PAG_détouré_bleu.jpg"/>
                    <pic:cNvPicPr/>
                  </pic:nvPicPr>
                  <pic:blipFill>
                    <a:blip r:embed="rId7">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inline>
        </w:drawing>
      </w:r>
      <w:r>
        <w:rPr>
          <w:rFonts w:ascii="Verdana" w:hAnsi="Verdana"/>
          <w:b/>
          <w:bCs/>
          <w:color w:val="002060"/>
          <w:sz w:val="28"/>
          <w:szCs w:val="28"/>
        </w:rPr>
        <w:tab/>
      </w:r>
      <w:r>
        <w:rPr>
          <w:rFonts w:ascii="Verdana" w:hAnsi="Verdana"/>
          <w:b/>
          <w:bCs/>
          <w:color w:val="002060"/>
          <w:sz w:val="28"/>
          <w:szCs w:val="28"/>
        </w:rPr>
        <w:tab/>
      </w:r>
      <w:r w:rsidRPr="00F61227">
        <w:rPr>
          <w:rFonts w:ascii="Verdana" w:eastAsia="Times New Roman" w:hAnsi="Verdana" w:cs="Calibri"/>
          <w:b/>
          <w:bCs/>
          <w:color w:val="002060"/>
          <w:sz w:val="28"/>
          <w:szCs w:val="28"/>
          <w:lang w:eastAsia="fr-FR"/>
        </w:rPr>
        <w:t>Télé-atelier n° 1</w:t>
      </w:r>
      <w:r>
        <w:rPr>
          <w:rFonts w:ascii="Verdana" w:eastAsia="Times New Roman" w:hAnsi="Verdana" w:cs="Calibri"/>
          <w:b/>
          <w:bCs/>
          <w:color w:val="002060"/>
          <w:sz w:val="28"/>
          <w:szCs w:val="28"/>
          <w:lang w:eastAsia="fr-FR"/>
        </w:rPr>
        <w:t>8</w:t>
      </w:r>
    </w:p>
    <w:p w14:paraId="33075A58" w14:textId="77777777" w:rsidR="006A5D38" w:rsidRDefault="006A5D38" w:rsidP="006A5D38">
      <w:pPr>
        <w:spacing w:after="0"/>
        <w:ind w:left="708"/>
        <w:jc w:val="center"/>
        <w:rPr>
          <w:rFonts w:ascii="Verdana" w:hAnsi="Verdana"/>
          <w:b/>
          <w:bCs/>
          <w:color w:val="002060"/>
          <w:sz w:val="28"/>
          <w:szCs w:val="28"/>
        </w:rPr>
      </w:pPr>
      <w:r>
        <w:rPr>
          <w:rFonts w:ascii="Verdana" w:eastAsia="Times New Roman" w:hAnsi="Verdana" w:cs="Calibri"/>
          <w:b/>
          <w:bCs/>
          <w:color w:val="002060"/>
          <w:sz w:val="28"/>
          <w:szCs w:val="28"/>
          <w:lang w:eastAsia="fr-FR"/>
        </w:rPr>
        <w:t>Vendredi 26 mars 2021</w:t>
      </w:r>
    </w:p>
    <w:p w14:paraId="7F72CA28" w14:textId="3C21AF25" w:rsidR="006A5D38" w:rsidRDefault="006A5D38" w:rsidP="006A5D38">
      <w:pPr>
        <w:spacing w:after="0"/>
        <w:rPr>
          <w:rFonts w:ascii="Verdana" w:hAnsi="Verdana"/>
          <w:b/>
          <w:bCs/>
          <w:color w:val="002060"/>
          <w:sz w:val="28"/>
          <w:szCs w:val="28"/>
        </w:rPr>
      </w:pPr>
    </w:p>
    <w:p w14:paraId="463CFE1E" w14:textId="77777777" w:rsidR="006A5D38" w:rsidRDefault="006A5D38" w:rsidP="003E23BE">
      <w:pPr>
        <w:spacing w:after="0"/>
        <w:jc w:val="center"/>
        <w:rPr>
          <w:rFonts w:ascii="Verdana" w:hAnsi="Verdana"/>
          <w:b/>
          <w:bCs/>
          <w:color w:val="002060"/>
          <w:sz w:val="28"/>
          <w:szCs w:val="28"/>
        </w:rPr>
      </w:pPr>
    </w:p>
    <w:p w14:paraId="31DB96C0" w14:textId="77777777" w:rsidR="006A5D38" w:rsidRDefault="006A5D38" w:rsidP="003E23BE">
      <w:pPr>
        <w:spacing w:after="0"/>
        <w:jc w:val="center"/>
        <w:rPr>
          <w:rFonts w:ascii="Verdana" w:hAnsi="Verdana"/>
          <w:b/>
          <w:bCs/>
          <w:color w:val="002060"/>
          <w:sz w:val="28"/>
          <w:szCs w:val="28"/>
        </w:rPr>
      </w:pPr>
    </w:p>
    <w:p w14:paraId="36D76153" w14:textId="77777777" w:rsidR="006A5D38" w:rsidRDefault="006A5D38" w:rsidP="006A5D38">
      <w:pPr>
        <w:spacing w:line="256" w:lineRule="auto"/>
        <w:jc w:val="center"/>
        <w:rPr>
          <w:rFonts w:ascii="Verdana" w:eastAsia="Times New Roman" w:hAnsi="Verdana" w:cs="Calibri"/>
          <w:b/>
          <w:bCs/>
          <w:color w:val="002060"/>
          <w:sz w:val="28"/>
          <w:szCs w:val="28"/>
          <w:lang w:eastAsia="fr-FR"/>
        </w:rPr>
      </w:pPr>
    </w:p>
    <w:p w14:paraId="4A9417BD" w14:textId="5E740EE1" w:rsidR="00AA037D" w:rsidRDefault="00C0130F" w:rsidP="003E23BE">
      <w:pPr>
        <w:spacing w:after="0"/>
        <w:jc w:val="center"/>
        <w:rPr>
          <w:rFonts w:ascii="Verdana" w:hAnsi="Verdana"/>
          <w:b/>
          <w:bCs/>
          <w:color w:val="002060"/>
          <w:sz w:val="28"/>
          <w:szCs w:val="28"/>
        </w:rPr>
      </w:pPr>
      <w:r>
        <w:rPr>
          <w:rFonts w:ascii="Verdana" w:hAnsi="Verdana"/>
          <w:b/>
          <w:bCs/>
          <w:color w:val="002060"/>
          <w:sz w:val="28"/>
          <w:szCs w:val="28"/>
        </w:rPr>
        <w:t xml:space="preserve">      </w:t>
      </w:r>
      <w:r w:rsidR="00357D5E">
        <w:rPr>
          <w:rFonts w:ascii="Verdana" w:hAnsi="Verdana"/>
          <w:b/>
          <w:bCs/>
          <w:color w:val="002060"/>
          <w:sz w:val="28"/>
          <w:szCs w:val="28"/>
        </w:rPr>
        <w:t>À propos du sondeur et de l’hélice</w:t>
      </w:r>
      <w:r w:rsidR="00031881">
        <w:rPr>
          <w:rFonts w:ascii="Verdana" w:hAnsi="Verdana"/>
          <w:b/>
          <w:bCs/>
          <w:color w:val="002060"/>
          <w:sz w:val="28"/>
          <w:szCs w:val="28"/>
        </w:rPr>
        <w:t xml:space="preserve"> moteur</w:t>
      </w:r>
    </w:p>
    <w:p w14:paraId="725FE95B" w14:textId="77777777" w:rsidR="00357D5E" w:rsidRDefault="00357D5E" w:rsidP="003E23BE">
      <w:pPr>
        <w:spacing w:after="0"/>
        <w:jc w:val="center"/>
        <w:rPr>
          <w:rFonts w:ascii="Verdana" w:hAnsi="Verdana"/>
          <w:b/>
          <w:bCs/>
          <w:color w:val="002060"/>
          <w:sz w:val="28"/>
          <w:szCs w:val="28"/>
        </w:rPr>
      </w:pPr>
    </w:p>
    <w:p w14:paraId="3050DC99" w14:textId="5B32051F" w:rsidR="00C36C2F" w:rsidRPr="00357D5E" w:rsidRDefault="00357D5E" w:rsidP="00357D5E">
      <w:pPr>
        <w:spacing w:after="0"/>
        <w:rPr>
          <w:rFonts w:ascii="Verdana" w:hAnsi="Verdana"/>
          <w:b/>
          <w:bCs/>
          <w:color w:val="002060"/>
          <w:sz w:val="28"/>
          <w:szCs w:val="28"/>
        </w:rPr>
      </w:pPr>
      <w:r>
        <w:rPr>
          <w:rFonts w:ascii="Verdana" w:hAnsi="Verdana"/>
          <w:b/>
          <w:bCs/>
          <w:color w:val="002060"/>
          <w:sz w:val="28"/>
          <w:szCs w:val="28"/>
        </w:rPr>
        <w:t xml:space="preserve">1. </w:t>
      </w:r>
      <w:r w:rsidR="005B7887">
        <w:rPr>
          <w:rFonts w:ascii="Verdana" w:hAnsi="Verdana"/>
          <w:b/>
          <w:bCs/>
          <w:color w:val="002060"/>
          <w:sz w:val="28"/>
          <w:szCs w:val="28"/>
        </w:rPr>
        <w:t xml:space="preserve">Sacré </w:t>
      </w:r>
      <w:r w:rsidR="003E23BE" w:rsidRPr="003E23BE">
        <w:rPr>
          <w:rFonts w:ascii="Verdana" w:hAnsi="Verdana"/>
          <w:b/>
          <w:bCs/>
          <w:color w:val="002060"/>
          <w:sz w:val="28"/>
          <w:szCs w:val="28"/>
        </w:rPr>
        <w:t>sondeur</w:t>
      </w:r>
      <w:r w:rsidR="005B7887">
        <w:rPr>
          <w:rFonts w:ascii="Verdana" w:hAnsi="Verdana"/>
          <w:b/>
          <w:bCs/>
          <w:color w:val="002060"/>
          <w:sz w:val="28"/>
          <w:szCs w:val="28"/>
        </w:rPr>
        <w:t> !</w:t>
      </w:r>
    </w:p>
    <w:p w14:paraId="48554837" w14:textId="77777777" w:rsidR="00E55FE4" w:rsidRDefault="00E55FE4" w:rsidP="003E23BE">
      <w:pPr>
        <w:spacing w:after="0"/>
        <w:jc w:val="both"/>
        <w:rPr>
          <w:rFonts w:ascii="Verdana" w:hAnsi="Verdana"/>
        </w:rPr>
      </w:pPr>
    </w:p>
    <w:p w14:paraId="51815666" w14:textId="702185B2" w:rsidR="003E23BE" w:rsidRDefault="003E23BE" w:rsidP="003E23BE">
      <w:pPr>
        <w:spacing w:after="0"/>
        <w:jc w:val="both"/>
        <w:rPr>
          <w:rFonts w:ascii="Verdana" w:hAnsi="Verdana"/>
        </w:rPr>
      </w:pPr>
      <w:r>
        <w:rPr>
          <w:rFonts w:ascii="Verdana" w:hAnsi="Verdana"/>
        </w:rPr>
        <w:t>Qui n’a jamais juré sur son sondeur parce qu’il ne nous donnait pas les informations dont nous avons besoin pour capturer du poisson.</w:t>
      </w:r>
    </w:p>
    <w:p w14:paraId="02E0E320" w14:textId="77777777" w:rsidR="00E55FE4" w:rsidRDefault="00E55FE4" w:rsidP="003E23BE">
      <w:pPr>
        <w:spacing w:after="0"/>
        <w:jc w:val="both"/>
        <w:rPr>
          <w:rFonts w:ascii="Verdana" w:hAnsi="Verdana"/>
        </w:rPr>
      </w:pPr>
    </w:p>
    <w:p w14:paraId="62FFAB3C" w14:textId="500D9D1E" w:rsidR="005B7887" w:rsidRDefault="005B7887" w:rsidP="003E23BE">
      <w:pPr>
        <w:spacing w:after="0"/>
        <w:jc w:val="both"/>
        <w:rPr>
          <w:rFonts w:ascii="Verdana" w:hAnsi="Verdana"/>
        </w:rPr>
      </w:pPr>
      <w:r>
        <w:rPr>
          <w:rFonts w:ascii="Verdana" w:hAnsi="Verdana"/>
        </w:rPr>
        <w:t>Prenons un peu de temps pour tenter de comprendre et de mieux maîtriser les informations fournies par l’électronique de bord.</w:t>
      </w:r>
    </w:p>
    <w:p w14:paraId="355171D9" w14:textId="10896588" w:rsidR="005B7887" w:rsidRDefault="005B7887" w:rsidP="003E23BE">
      <w:pPr>
        <w:spacing w:after="0"/>
        <w:jc w:val="both"/>
        <w:rPr>
          <w:rFonts w:ascii="Verdana" w:hAnsi="Verdana"/>
        </w:rPr>
      </w:pPr>
    </w:p>
    <w:p w14:paraId="0208C1C4" w14:textId="6E1EAB9E" w:rsidR="005B7887" w:rsidRDefault="005B7887" w:rsidP="003E23BE">
      <w:pPr>
        <w:spacing w:after="0"/>
        <w:jc w:val="both"/>
        <w:rPr>
          <w:rFonts w:ascii="Verdana" w:hAnsi="Verdana"/>
        </w:rPr>
      </w:pPr>
      <w:r>
        <w:rPr>
          <w:rFonts w:ascii="Verdana" w:hAnsi="Verdana"/>
        </w:rPr>
        <w:t>Pratiquement tous les plaisanciers utilisent deux appareils électroniques pour la navigation et la pêche à savoir un GPS et un sondeur.</w:t>
      </w:r>
    </w:p>
    <w:p w14:paraId="29AAB0A7" w14:textId="1447D202" w:rsidR="005B7887" w:rsidRDefault="005B7887" w:rsidP="003E23BE">
      <w:pPr>
        <w:spacing w:after="0"/>
        <w:jc w:val="both"/>
        <w:rPr>
          <w:rFonts w:ascii="Verdana" w:hAnsi="Verdana"/>
        </w:rPr>
      </w:pPr>
    </w:p>
    <w:p w14:paraId="22505A50" w14:textId="226564E1" w:rsidR="005B7887" w:rsidRDefault="005B7887" w:rsidP="003E23BE">
      <w:pPr>
        <w:spacing w:after="0"/>
        <w:jc w:val="both"/>
        <w:rPr>
          <w:rFonts w:ascii="Verdana" w:hAnsi="Verdana"/>
        </w:rPr>
      </w:pPr>
      <w:r>
        <w:rPr>
          <w:rFonts w:ascii="Verdana" w:hAnsi="Verdana"/>
        </w:rPr>
        <w:t>Par rapport à notre problématique de sondeur, il faut comprendre les informations fournies par ces deux appareils</w:t>
      </w:r>
      <w:r w:rsidR="00C36C2F">
        <w:rPr>
          <w:rFonts w:ascii="Verdana" w:hAnsi="Verdana"/>
        </w:rPr>
        <w:t> </w:t>
      </w:r>
      <w:r>
        <w:rPr>
          <w:rFonts w:ascii="Verdana" w:hAnsi="Verdana"/>
        </w:rPr>
        <w:t>:</w:t>
      </w:r>
    </w:p>
    <w:p w14:paraId="33259953" w14:textId="376E4677" w:rsidR="005B7887" w:rsidRDefault="005B7887" w:rsidP="005B7887">
      <w:pPr>
        <w:pStyle w:val="Paragraphedeliste"/>
        <w:numPr>
          <w:ilvl w:val="0"/>
          <w:numId w:val="4"/>
        </w:numPr>
        <w:spacing w:after="0"/>
        <w:jc w:val="both"/>
        <w:rPr>
          <w:rFonts w:ascii="Verdana" w:hAnsi="Verdana"/>
        </w:rPr>
      </w:pPr>
      <w:r>
        <w:rPr>
          <w:rFonts w:ascii="Verdana" w:hAnsi="Verdana"/>
        </w:rPr>
        <w:t xml:space="preserve">Le GPS, qui est </w:t>
      </w:r>
      <w:r w:rsidR="00EE0291">
        <w:rPr>
          <w:rFonts w:ascii="Verdana" w:hAnsi="Verdana"/>
        </w:rPr>
        <w:t>un assistant de navigation fonctionnant avec u</w:t>
      </w:r>
      <w:r>
        <w:rPr>
          <w:rFonts w:ascii="Verdana" w:hAnsi="Verdana"/>
        </w:rPr>
        <w:t>ne carte marine électronique</w:t>
      </w:r>
      <w:r w:rsidR="00530E4E">
        <w:rPr>
          <w:rFonts w:ascii="Verdana" w:hAnsi="Verdana"/>
        </w:rPr>
        <w:t>,</w:t>
      </w:r>
      <w:r>
        <w:rPr>
          <w:rFonts w:ascii="Verdana" w:hAnsi="Verdana"/>
        </w:rPr>
        <w:t xml:space="preserve"> nous présente notre zone de navigation représentée sur une dimen</w:t>
      </w:r>
      <w:r w:rsidR="003940EB">
        <w:rPr>
          <w:rFonts w:ascii="Verdana" w:hAnsi="Verdana"/>
        </w:rPr>
        <w:t>sion comme sur une carte papier ;</w:t>
      </w:r>
    </w:p>
    <w:p w14:paraId="65543E66" w14:textId="370B3EAB" w:rsidR="005B7887" w:rsidRDefault="005B7887" w:rsidP="005B7887">
      <w:pPr>
        <w:pStyle w:val="Paragraphedeliste"/>
        <w:numPr>
          <w:ilvl w:val="0"/>
          <w:numId w:val="4"/>
        </w:numPr>
        <w:spacing w:after="0"/>
        <w:jc w:val="both"/>
        <w:rPr>
          <w:rFonts w:ascii="Verdana" w:hAnsi="Verdana"/>
        </w:rPr>
      </w:pPr>
      <w:r>
        <w:rPr>
          <w:rFonts w:ascii="Verdana" w:hAnsi="Verdana"/>
        </w:rPr>
        <w:t>Le sondeur, lui, nous affiche la configuration de ce qui se trouve sous notre bateau en deux dimensions, à savoir la hauteur d’eau (profond</w:t>
      </w:r>
      <w:r w:rsidR="003940EB">
        <w:rPr>
          <w:rFonts w:ascii="Verdana" w:hAnsi="Verdana"/>
        </w:rPr>
        <w:t>eur) et le fond sous la sonde</w:t>
      </w:r>
      <w:r w:rsidR="00437509">
        <w:rPr>
          <w:rFonts w:ascii="Verdana" w:hAnsi="Verdana"/>
        </w:rPr>
        <w:t xml:space="preserve"> à l’endroit où nous passons (la hauteur d’eau est </w:t>
      </w:r>
      <w:r>
        <w:rPr>
          <w:rFonts w:ascii="Verdana" w:hAnsi="Verdana"/>
        </w:rPr>
        <w:t xml:space="preserve"> </w:t>
      </w:r>
      <w:r w:rsidR="000864E7">
        <w:rPr>
          <w:rFonts w:ascii="Verdana" w:hAnsi="Verdana"/>
        </w:rPr>
        <w:t xml:space="preserve">aussi </w:t>
      </w:r>
      <w:r>
        <w:rPr>
          <w:rFonts w:ascii="Verdana" w:hAnsi="Verdana"/>
        </w:rPr>
        <w:t>affiché</w:t>
      </w:r>
      <w:r w:rsidR="00437509">
        <w:rPr>
          <w:rFonts w:ascii="Verdana" w:hAnsi="Verdana"/>
        </w:rPr>
        <w:t>e sur notre GPS) ;</w:t>
      </w:r>
    </w:p>
    <w:p w14:paraId="1DDD440E" w14:textId="55ADC60E" w:rsidR="005B7887" w:rsidRPr="005B7887" w:rsidRDefault="005B7887" w:rsidP="005B7887">
      <w:pPr>
        <w:pStyle w:val="Paragraphedeliste"/>
        <w:numPr>
          <w:ilvl w:val="0"/>
          <w:numId w:val="4"/>
        </w:numPr>
        <w:spacing w:after="0"/>
        <w:jc w:val="both"/>
        <w:rPr>
          <w:rFonts w:ascii="Verdana" w:hAnsi="Verdana"/>
        </w:rPr>
      </w:pPr>
      <w:r>
        <w:rPr>
          <w:rFonts w:ascii="Verdana" w:hAnsi="Verdana"/>
        </w:rPr>
        <w:t>Le sondeur pour certains modèles nous fournit ces informations en trois dimensions (en relief) avec les technologies « side-imaging » et/ou « down imagine ».</w:t>
      </w:r>
    </w:p>
    <w:p w14:paraId="0E8AD3E0" w14:textId="77777777" w:rsidR="00E55FE4" w:rsidRDefault="00E55FE4" w:rsidP="003E23BE">
      <w:pPr>
        <w:spacing w:after="0"/>
        <w:jc w:val="both"/>
        <w:rPr>
          <w:rFonts w:ascii="Verdana" w:hAnsi="Verdana"/>
        </w:rPr>
      </w:pPr>
    </w:p>
    <w:p w14:paraId="4E61C5D8" w14:textId="5C3CD95C" w:rsidR="003E23BE" w:rsidRPr="003E23BE" w:rsidRDefault="003E23BE" w:rsidP="003E23BE">
      <w:pPr>
        <w:spacing w:after="0"/>
        <w:jc w:val="both"/>
        <w:rPr>
          <w:rFonts w:ascii="Verdana" w:hAnsi="Verdana"/>
          <w:b/>
          <w:bCs/>
          <w:color w:val="002060"/>
        </w:rPr>
      </w:pPr>
      <w:r w:rsidRPr="003E23BE">
        <w:rPr>
          <w:rFonts w:ascii="Verdana" w:hAnsi="Verdana"/>
          <w:b/>
          <w:bCs/>
          <w:color w:val="002060"/>
        </w:rPr>
        <w:t>A quoi sert un sondeur</w:t>
      </w:r>
      <w:r w:rsidR="00C36C2F">
        <w:rPr>
          <w:rFonts w:ascii="Verdana" w:hAnsi="Verdana"/>
          <w:b/>
          <w:bCs/>
          <w:color w:val="002060"/>
        </w:rPr>
        <w:t> </w:t>
      </w:r>
      <w:r w:rsidRPr="003E23BE">
        <w:rPr>
          <w:rFonts w:ascii="Verdana" w:hAnsi="Verdana"/>
          <w:b/>
          <w:bCs/>
          <w:color w:val="002060"/>
        </w:rPr>
        <w:t>?</w:t>
      </w:r>
    </w:p>
    <w:p w14:paraId="2C9E6675" w14:textId="293EB980" w:rsidR="003E23BE" w:rsidRDefault="003E23BE" w:rsidP="003E23BE">
      <w:pPr>
        <w:spacing w:after="0"/>
        <w:ind w:left="284"/>
        <w:jc w:val="both"/>
        <w:rPr>
          <w:rFonts w:ascii="Verdana" w:hAnsi="Verdana"/>
        </w:rPr>
      </w:pPr>
      <w:r>
        <w:rPr>
          <w:rFonts w:ascii="Verdana" w:hAnsi="Verdana"/>
        </w:rPr>
        <w:t xml:space="preserve">Sur un bateau, nous utilisons un sondeur pour </w:t>
      </w:r>
      <w:r w:rsidR="00417EBA">
        <w:rPr>
          <w:rFonts w:ascii="Verdana" w:hAnsi="Verdana"/>
        </w:rPr>
        <w:t>trois</w:t>
      </w:r>
      <w:r>
        <w:rPr>
          <w:rFonts w:ascii="Verdana" w:hAnsi="Verdana"/>
        </w:rPr>
        <w:t xml:space="preserve"> motifs principaux</w:t>
      </w:r>
      <w:r w:rsidR="00C36C2F">
        <w:rPr>
          <w:rFonts w:ascii="Verdana" w:hAnsi="Verdana"/>
        </w:rPr>
        <w:t> </w:t>
      </w:r>
      <w:r>
        <w:rPr>
          <w:rFonts w:ascii="Verdana" w:hAnsi="Verdana"/>
        </w:rPr>
        <w:t>:</w:t>
      </w:r>
    </w:p>
    <w:p w14:paraId="19C507AE" w14:textId="72A834DB" w:rsidR="005B7887" w:rsidRDefault="00997905" w:rsidP="003E23BE">
      <w:pPr>
        <w:pStyle w:val="Paragraphedeliste"/>
        <w:numPr>
          <w:ilvl w:val="0"/>
          <w:numId w:val="2"/>
        </w:numPr>
        <w:spacing w:after="0"/>
        <w:jc w:val="both"/>
        <w:rPr>
          <w:rFonts w:ascii="Verdana" w:hAnsi="Verdana"/>
        </w:rPr>
      </w:pPr>
      <w:r>
        <w:rPr>
          <w:rFonts w:ascii="Verdana" w:hAnsi="Verdana"/>
        </w:rPr>
        <w:t>Connaître la profondeur ;</w:t>
      </w:r>
    </w:p>
    <w:p w14:paraId="1E6C6D0E" w14:textId="29761AEF" w:rsidR="003E23BE" w:rsidRDefault="003E23BE" w:rsidP="003E23BE">
      <w:pPr>
        <w:pStyle w:val="Paragraphedeliste"/>
        <w:numPr>
          <w:ilvl w:val="0"/>
          <w:numId w:val="2"/>
        </w:numPr>
        <w:spacing w:after="0"/>
        <w:jc w:val="both"/>
        <w:rPr>
          <w:rFonts w:ascii="Verdana" w:hAnsi="Verdana"/>
        </w:rPr>
      </w:pPr>
      <w:r>
        <w:rPr>
          <w:rFonts w:ascii="Verdana" w:hAnsi="Verdana"/>
        </w:rPr>
        <w:t>Voir la configuration du fo</w:t>
      </w:r>
      <w:r w:rsidR="00997905">
        <w:rPr>
          <w:rFonts w:ascii="Verdana" w:hAnsi="Verdana"/>
        </w:rPr>
        <w:t>nd ;</w:t>
      </w:r>
    </w:p>
    <w:p w14:paraId="5D08FF72" w14:textId="62F0E169" w:rsidR="003E23BE" w:rsidRPr="003E23BE" w:rsidRDefault="003E23BE" w:rsidP="003E23BE">
      <w:pPr>
        <w:pStyle w:val="Paragraphedeliste"/>
        <w:numPr>
          <w:ilvl w:val="0"/>
          <w:numId w:val="2"/>
        </w:numPr>
        <w:spacing w:after="0"/>
        <w:jc w:val="both"/>
        <w:rPr>
          <w:rFonts w:ascii="Verdana" w:hAnsi="Verdana"/>
        </w:rPr>
      </w:pPr>
      <w:r>
        <w:rPr>
          <w:rFonts w:ascii="Verdana" w:hAnsi="Verdana"/>
        </w:rPr>
        <w:t>Détecter la présence de poissons.</w:t>
      </w:r>
    </w:p>
    <w:p w14:paraId="09F741AE" w14:textId="77777777" w:rsidR="003E23BE" w:rsidRDefault="003E23BE" w:rsidP="003E23BE">
      <w:pPr>
        <w:spacing w:after="0"/>
        <w:jc w:val="both"/>
        <w:rPr>
          <w:rFonts w:ascii="Verdana" w:hAnsi="Verdana"/>
        </w:rPr>
      </w:pPr>
    </w:p>
    <w:p w14:paraId="67F04C01" w14:textId="7DCEFE87" w:rsidR="003E23BE" w:rsidRDefault="001E25B4" w:rsidP="003E23BE">
      <w:pPr>
        <w:spacing w:after="0"/>
        <w:jc w:val="both"/>
        <w:rPr>
          <w:rFonts w:ascii="Verdana" w:hAnsi="Verdana"/>
        </w:rPr>
      </w:pPr>
      <w:r>
        <w:rPr>
          <w:rFonts w:ascii="Verdana" w:hAnsi="Verdana"/>
        </w:rPr>
        <w:lastRenderedPageBreak/>
        <w:t>Ainsi, selon vos besoins, vous pourrez paramétrer les informations nécessaires à votre activité.</w:t>
      </w:r>
    </w:p>
    <w:p w14:paraId="09077124" w14:textId="2C36C773" w:rsidR="001E25B4" w:rsidRDefault="001E25B4" w:rsidP="003E23BE">
      <w:pPr>
        <w:spacing w:after="0"/>
        <w:jc w:val="both"/>
        <w:rPr>
          <w:rFonts w:ascii="Verdana" w:hAnsi="Verdana"/>
        </w:rPr>
      </w:pPr>
    </w:p>
    <w:p w14:paraId="4C8E44F8" w14:textId="208F111E" w:rsidR="001E25B4" w:rsidRDefault="001E25B4" w:rsidP="003E23BE">
      <w:pPr>
        <w:spacing w:after="0"/>
        <w:jc w:val="both"/>
        <w:rPr>
          <w:rFonts w:ascii="Verdana" w:hAnsi="Verdana"/>
        </w:rPr>
      </w:pPr>
      <w:r>
        <w:rPr>
          <w:rFonts w:ascii="Verdana" w:hAnsi="Verdana"/>
        </w:rPr>
        <w:t>La première démarche à faire avec votre sondeur est de lire la notice de présentation et le mode d’emploi. Vous serez surpris des possibilités qui vous sont offertes pour que votre appareil soit à votre main.</w:t>
      </w:r>
    </w:p>
    <w:p w14:paraId="03029BDA" w14:textId="06D81F94" w:rsidR="001E25B4" w:rsidRDefault="001E25B4" w:rsidP="003E23BE">
      <w:pPr>
        <w:spacing w:after="0"/>
        <w:jc w:val="both"/>
        <w:rPr>
          <w:rFonts w:ascii="Verdana" w:hAnsi="Verdana"/>
        </w:rPr>
      </w:pPr>
      <w:r>
        <w:rPr>
          <w:rFonts w:ascii="Verdana" w:hAnsi="Verdana"/>
        </w:rPr>
        <w:t>La seconde démarche consiste à réfléchir aux informations que vous souhaitez voir affichées sur l’écran de votre sondeur comme l’heure, la température de l’ea</w:t>
      </w:r>
      <w:r w:rsidR="00F3580A">
        <w:rPr>
          <w:rFonts w:ascii="Verdana" w:hAnsi="Verdana"/>
        </w:rPr>
        <w:t>u, la vitesse de dérive, etc…</w:t>
      </w:r>
      <w:r>
        <w:rPr>
          <w:rFonts w:ascii="Verdana" w:hAnsi="Verdana"/>
        </w:rPr>
        <w:t xml:space="preserve"> avant d’organiser le paramétrage des différentes fonctions.</w:t>
      </w:r>
    </w:p>
    <w:p w14:paraId="612E236D" w14:textId="77777777" w:rsidR="001E25B4" w:rsidRDefault="001E25B4" w:rsidP="003E23BE">
      <w:pPr>
        <w:spacing w:after="0"/>
        <w:jc w:val="both"/>
        <w:rPr>
          <w:rFonts w:ascii="Verdana" w:hAnsi="Verdana"/>
        </w:rPr>
      </w:pPr>
    </w:p>
    <w:p w14:paraId="6E98C92E" w14:textId="6E902679" w:rsidR="001E25B4" w:rsidRDefault="001E25B4" w:rsidP="003E23BE">
      <w:pPr>
        <w:spacing w:after="0"/>
        <w:jc w:val="both"/>
        <w:rPr>
          <w:rFonts w:ascii="Verdana" w:hAnsi="Verdana"/>
        </w:rPr>
      </w:pPr>
      <w:r>
        <w:rPr>
          <w:rFonts w:ascii="Verdana" w:hAnsi="Verdana"/>
        </w:rPr>
        <w:t>Quelle que soit la marque de votre sondeur/GPS, vous aurez 3 réglages essentiels à paramétrer</w:t>
      </w:r>
      <w:r w:rsidR="00C36C2F">
        <w:rPr>
          <w:rFonts w:ascii="Verdana" w:hAnsi="Verdana"/>
        </w:rPr>
        <w:t> </w:t>
      </w:r>
      <w:r>
        <w:rPr>
          <w:rFonts w:ascii="Verdana" w:hAnsi="Verdana"/>
        </w:rPr>
        <w:t xml:space="preserve">: la fréquence, </w:t>
      </w:r>
      <w:r w:rsidR="00630BFB">
        <w:rPr>
          <w:rFonts w:ascii="Verdana" w:hAnsi="Verdana"/>
        </w:rPr>
        <w:t>la sensibilité et le contraste.</w:t>
      </w:r>
    </w:p>
    <w:p w14:paraId="08A6AC9D" w14:textId="7EEEF18B" w:rsidR="001E25B4" w:rsidRDefault="001E25B4" w:rsidP="003E23BE">
      <w:pPr>
        <w:spacing w:after="0"/>
        <w:jc w:val="both"/>
        <w:rPr>
          <w:rFonts w:ascii="Verdana" w:hAnsi="Verdana"/>
        </w:rPr>
      </w:pPr>
    </w:p>
    <w:p w14:paraId="2FB5520A" w14:textId="5A191CE0" w:rsidR="00E55FE4" w:rsidRDefault="00E55FE4" w:rsidP="003E23BE">
      <w:pPr>
        <w:spacing w:after="0"/>
        <w:jc w:val="both"/>
        <w:rPr>
          <w:rFonts w:ascii="Verdana" w:hAnsi="Verdana"/>
        </w:rPr>
      </w:pPr>
    </w:p>
    <w:p w14:paraId="1C4DDAA9" w14:textId="289912DB" w:rsidR="003E23BE" w:rsidRDefault="003E23BE" w:rsidP="003E23BE">
      <w:pPr>
        <w:spacing w:after="0"/>
        <w:jc w:val="both"/>
        <w:rPr>
          <w:rFonts w:ascii="Verdana" w:hAnsi="Verdana"/>
        </w:rPr>
      </w:pPr>
      <w:r w:rsidRPr="003E23BE">
        <w:rPr>
          <w:rFonts w:ascii="Verdana" w:hAnsi="Verdana"/>
          <w:b/>
          <w:bCs/>
          <w:color w:val="002060"/>
        </w:rPr>
        <w:t>Régler la fréquence</w:t>
      </w:r>
      <w:r w:rsidR="00C36C2F">
        <w:rPr>
          <w:rFonts w:ascii="Verdana" w:hAnsi="Verdana"/>
        </w:rPr>
        <w:t> </w:t>
      </w:r>
      <w:r>
        <w:rPr>
          <w:rFonts w:ascii="Verdana" w:hAnsi="Verdana"/>
        </w:rPr>
        <w:t xml:space="preserve">: </w:t>
      </w:r>
    </w:p>
    <w:p w14:paraId="76EBC98F" w14:textId="6AC288CF" w:rsidR="003E23BE" w:rsidRDefault="003E23BE" w:rsidP="003E23BE">
      <w:pPr>
        <w:spacing w:after="0"/>
        <w:jc w:val="both"/>
        <w:rPr>
          <w:rFonts w:ascii="Verdana" w:hAnsi="Verdana"/>
        </w:rPr>
      </w:pPr>
    </w:p>
    <w:p w14:paraId="334B3877" w14:textId="323721A8" w:rsidR="003E23BE" w:rsidRDefault="00F3580A" w:rsidP="003E23BE">
      <w:pPr>
        <w:spacing w:after="0"/>
        <w:ind w:left="284"/>
        <w:jc w:val="both"/>
        <w:rPr>
          <w:rFonts w:ascii="Verdana" w:hAnsi="Verdana"/>
        </w:rPr>
      </w:pPr>
      <w:r>
        <w:rPr>
          <w:rFonts w:ascii="Verdana" w:hAnsi="Verdana"/>
        </w:rPr>
        <w:t>Une fréquence c’est un cône et</w:t>
      </w:r>
    </w:p>
    <w:p w14:paraId="4407581F" w14:textId="7E5B7C53" w:rsidR="003E23BE" w:rsidRDefault="00F3580A" w:rsidP="003E23BE">
      <w:pPr>
        <w:pStyle w:val="Paragraphedeliste"/>
        <w:numPr>
          <w:ilvl w:val="0"/>
          <w:numId w:val="1"/>
        </w:numPr>
        <w:spacing w:after="0"/>
        <w:jc w:val="both"/>
        <w:rPr>
          <w:rFonts w:ascii="Verdana" w:hAnsi="Verdana"/>
        </w:rPr>
      </w:pPr>
      <w:r>
        <w:rPr>
          <w:rFonts w:ascii="Verdana" w:hAnsi="Verdana"/>
        </w:rPr>
        <w:t>p</w:t>
      </w:r>
      <w:r w:rsidR="003E23BE" w:rsidRPr="003E23BE">
        <w:rPr>
          <w:rFonts w:ascii="Verdana" w:hAnsi="Verdana"/>
        </w:rPr>
        <w:t>lus la fréquence est basse</w:t>
      </w:r>
      <w:r>
        <w:rPr>
          <w:rFonts w:ascii="Verdana" w:hAnsi="Verdana"/>
        </w:rPr>
        <w:t>,</w:t>
      </w:r>
      <w:r w:rsidR="003E23BE" w:rsidRPr="003E23BE">
        <w:rPr>
          <w:rFonts w:ascii="Verdana" w:hAnsi="Verdana"/>
        </w:rPr>
        <w:t xml:space="preserve"> plus la base du cône est larg</w:t>
      </w:r>
      <w:r>
        <w:rPr>
          <w:rFonts w:ascii="Verdana" w:hAnsi="Verdana"/>
        </w:rPr>
        <w:t>e ;</w:t>
      </w:r>
    </w:p>
    <w:p w14:paraId="5A6B7908" w14:textId="2191C209" w:rsidR="003E23BE" w:rsidRPr="003E23BE" w:rsidRDefault="00F3580A" w:rsidP="003E23BE">
      <w:pPr>
        <w:pStyle w:val="Paragraphedeliste"/>
        <w:numPr>
          <w:ilvl w:val="0"/>
          <w:numId w:val="1"/>
        </w:numPr>
        <w:spacing w:after="0"/>
        <w:jc w:val="both"/>
        <w:rPr>
          <w:rFonts w:ascii="Verdana" w:hAnsi="Verdana"/>
        </w:rPr>
      </w:pPr>
      <w:r>
        <w:rPr>
          <w:rFonts w:ascii="Verdana" w:hAnsi="Verdana"/>
        </w:rPr>
        <w:t>p</w:t>
      </w:r>
      <w:r w:rsidR="003E23BE">
        <w:rPr>
          <w:rFonts w:ascii="Verdana" w:hAnsi="Verdana"/>
        </w:rPr>
        <w:t>lus la fréquence est élevée, plus la base du cône est étroite.</w:t>
      </w:r>
    </w:p>
    <w:p w14:paraId="082A04CD" w14:textId="56704C02" w:rsidR="003E23BE" w:rsidRDefault="003E23BE" w:rsidP="003E23BE">
      <w:pPr>
        <w:spacing w:after="0"/>
        <w:jc w:val="both"/>
        <w:rPr>
          <w:rFonts w:ascii="Verdana" w:hAnsi="Verdana"/>
        </w:rPr>
      </w:pPr>
    </w:p>
    <w:p w14:paraId="2D20D8F8" w14:textId="39030974" w:rsidR="00D0035E" w:rsidRDefault="00D0035E" w:rsidP="003E23BE">
      <w:pPr>
        <w:spacing w:after="0"/>
        <w:jc w:val="both"/>
        <w:rPr>
          <w:rFonts w:ascii="Verdana" w:hAnsi="Verdana"/>
        </w:rPr>
      </w:pPr>
    </w:p>
    <w:p w14:paraId="448E8B2C" w14:textId="6F33896D" w:rsidR="007477AB" w:rsidRDefault="00F55722" w:rsidP="003E23BE">
      <w:pPr>
        <w:spacing w:after="0"/>
        <w:jc w:val="both"/>
        <w:rPr>
          <w:rFonts w:ascii="Verdana" w:hAnsi="Verdana"/>
        </w:rPr>
      </w:pPr>
      <w:r>
        <w:rPr>
          <w:rFonts w:ascii="Verdana" w:hAnsi="Verdana"/>
          <w:noProof/>
          <w:lang w:eastAsia="fr-FR"/>
        </w:rPr>
        <w:drawing>
          <wp:inline distT="0" distB="0" distL="0" distR="0" wp14:anchorId="272C0167" wp14:editId="63E2B4DD">
            <wp:extent cx="5760720" cy="2425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25700"/>
                    </a:xfrm>
                    <a:prstGeom prst="rect">
                      <a:avLst/>
                    </a:prstGeom>
                  </pic:spPr>
                </pic:pic>
              </a:graphicData>
            </a:graphic>
          </wp:inline>
        </w:drawing>
      </w:r>
    </w:p>
    <w:p w14:paraId="169E6215" w14:textId="77777777" w:rsidR="007477AB" w:rsidRDefault="007477AB" w:rsidP="003E23BE">
      <w:pPr>
        <w:spacing w:after="0"/>
        <w:jc w:val="both"/>
        <w:rPr>
          <w:rFonts w:ascii="Verdana" w:hAnsi="Verdana"/>
        </w:rPr>
      </w:pPr>
    </w:p>
    <w:p w14:paraId="0164EBD6" w14:textId="6A9F8EDB" w:rsidR="00D0035E" w:rsidRDefault="00D0035E" w:rsidP="003E23BE">
      <w:pPr>
        <w:spacing w:after="0"/>
        <w:jc w:val="both"/>
        <w:rPr>
          <w:rFonts w:ascii="Verdana" w:hAnsi="Verdana"/>
        </w:rPr>
      </w:pPr>
      <w:r>
        <w:rPr>
          <w:rFonts w:ascii="Verdana" w:hAnsi="Verdana"/>
        </w:rPr>
        <w:t xml:space="preserve">Le schéma ci-dessus permet de constater qu’avec une fréquence de 83 </w:t>
      </w:r>
      <w:r w:rsidR="008F48C8">
        <w:rPr>
          <w:rFonts w:ascii="Verdana" w:hAnsi="Verdana"/>
        </w:rPr>
        <w:t>kH</w:t>
      </w:r>
      <w:r>
        <w:rPr>
          <w:rFonts w:ascii="Verdana" w:hAnsi="Verdana"/>
        </w:rPr>
        <w:t>z, à 30 mètres de profondeur, le poisson détecté qui s’affiche sur l’écran de votre sondeur est présent s</w:t>
      </w:r>
      <w:r w:rsidR="007477AB">
        <w:rPr>
          <w:rFonts w:ascii="Verdana" w:hAnsi="Verdana"/>
        </w:rPr>
        <w:t>u</w:t>
      </w:r>
      <w:r>
        <w:rPr>
          <w:rFonts w:ascii="Verdana" w:hAnsi="Verdana"/>
        </w:rPr>
        <w:t xml:space="preserve">r une largeur de 20,1 mètres soit dans un rayon de 10 mètres autour de voter bateau, alors qu’avec une fréquence réglée sur 200 </w:t>
      </w:r>
      <w:r w:rsidR="008F48C8">
        <w:rPr>
          <w:rFonts w:ascii="Verdana" w:hAnsi="Verdana"/>
        </w:rPr>
        <w:t>kH</w:t>
      </w:r>
      <w:r>
        <w:rPr>
          <w:rFonts w:ascii="Verdana" w:hAnsi="Verdana"/>
        </w:rPr>
        <w:t>z, il le sera sur une largeur de 7,2 mètres soit dans un rayon de 3,6 mètres autour de votre bateau.</w:t>
      </w:r>
    </w:p>
    <w:p w14:paraId="2142D702" w14:textId="19D75B98" w:rsidR="00D0035E" w:rsidRDefault="00D0035E" w:rsidP="003E23BE">
      <w:pPr>
        <w:spacing w:after="0"/>
        <w:jc w:val="both"/>
        <w:rPr>
          <w:rFonts w:ascii="Verdana" w:hAnsi="Verdana"/>
        </w:rPr>
      </w:pPr>
    </w:p>
    <w:p w14:paraId="75E1A6B0" w14:textId="0DEB3124" w:rsidR="007477AB" w:rsidRDefault="007477AB" w:rsidP="003E23BE">
      <w:pPr>
        <w:spacing w:after="0"/>
        <w:jc w:val="both"/>
        <w:rPr>
          <w:rFonts w:ascii="Verdana" w:hAnsi="Verdana"/>
        </w:rPr>
      </w:pPr>
      <w:r>
        <w:rPr>
          <w:rFonts w:ascii="Verdana" w:hAnsi="Verdana"/>
        </w:rPr>
        <w:t>Si nous regardons en termes de surface du cône en fonction de la profondeur, les résultats sont plutôt surprenants</w:t>
      </w:r>
      <w:r w:rsidR="00C36C2F">
        <w:rPr>
          <w:rFonts w:ascii="Verdana" w:hAnsi="Verdana"/>
        </w:rPr>
        <w:t> </w:t>
      </w:r>
      <w:r>
        <w:rPr>
          <w:rFonts w:ascii="Verdana" w:hAnsi="Verdana"/>
        </w:rPr>
        <w:t>:</w:t>
      </w:r>
    </w:p>
    <w:p w14:paraId="5863485B" w14:textId="73DBA006" w:rsidR="007477AB" w:rsidRDefault="007477AB" w:rsidP="003E23BE">
      <w:pPr>
        <w:spacing w:after="0"/>
        <w:jc w:val="both"/>
        <w:rPr>
          <w:rFonts w:ascii="Verdana" w:hAnsi="Verdana"/>
        </w:rPr>
      </w:pPr>
    </w:p>
    <w:tbl>
      <w:tblPr>
        <w:tblStyle w:val="Grilledutableau"/>
        <w:tblW w:w="0" w:type="auto"/>
        <w:jc w:val="center"/>
        <w:tblLook w:val="04A0" w:firstRow="1" w:lastRow="0" w:firstColumn="1" w:lastColumn="0" w:noHBand="0" w:noVBand="1"/>
      </w:tblPr>
      <w:tblGrid>
        <w:gridCol w:w="3020"/>
        <w:gridCol w:w="3021"/>
        <w:gridCol w:w="3021"/>
      </w:tblGrid>
      <w:tr w:rsidR="00660B39" w14:paraId="06918F0E" w14:textId="77777777" w:rsidTr="00660B39">
        <w:trPr>
          <w:jc w:val="center"/>
        </w:trPr>
        <w:tc>
          <w:tcPr>
            <w:tcW w:w="3020" w:type="dxa"/>
          </w:tcPr>
          <w:p w14:paraId="05F0C549" w14:textId="64D59DA7" w:rsidR="00660B39" w:rsidRDefault="00660B39" w:rsidP="00660B39">
            <w:pPr>
              <w:jc w:val="center"/>
              <w:rPr>
                <w:rFonts w:ascii="Verdana" w:hAnsi="Verdana"/>
              </w:rPr>
            </w:pPr>
            <w:r>
              <w:rPr>
                <w:rFonts w:ascii="Verdana" w:hAnsi="Verdana"/>
              </w:rPr>
              <w:t>Fréquence</w:t>
            </w:r>
            <w:r w:rsidR="00C36C2F">
              <w:rPr>
                <w:rFonts w:ascii="Verdana" w:hAnsi="Verdana"/>
              </w:rPr>
              <w:t> </w:t>
            </w:r>
            <w:r>
              <w:rPr>
                <w:rFonts w:ascii="Verdana" w:hAnsi="Verdana"/>
              </w:rPr>
              <w:t xml:space="preserve">: 83 </w:t>
            </w:r>
            <w:r w:rsidR="008F48C8">
              <w:rPr>
                <w:rFonts w:ascii="Verdana" w:hAnsi="Verdana"/>
              </w:rPr>
              <w:t>kH</w:t>
            </w:r>
            <w:r>
              <w:rPr>
                <w:rFonts w:ascii="Verdana" w:hAnsi="Verdana"/>
              </w:rPr>
              <w:t>z</w:t>
            </w:r>
          </w:p>
        </w:tc>
        <w:tc>
          <w:tcPr>
            <w:tcW w:w="3021" w:type="dxa"/>
            <w:vMerge w:val="restart"/>
          </w:tcPr>
          <w:p w14:paraId="00CD2544" w14:textId="1B7835A8" w:rsidR="00660B39" w:rsidRDefault="00660B39" w:rsidP="00660B39">
            <w:pPr>
              <w:jc w:val="center"/>
              <w:rPr>
                <w:rFonts w:ascii="Verdana" w:hAnsi="Verdana"/>
              </w:rPr>
            </w:pPr>
            <w:r>
              <w:rPr>
                <w:rFonts w:ascii="Verdana" w:hAnsi="Verdana"/>
              </w:rPr>
              <w:t xml:space="preserve"> Profondeur</w:t>
            </w:r>
          </w:p>
        </w:tc>
        <w:tc>
          <w:tcPr>
            <w:tcW w:w="3021" w:type="dxa"/>
          </w:tcPr>
          <w:p w14:paraId="591B4777" w14:textId="12166BEB" w:rsidR="00660B39" w:rsidRDefault="00660B39" w:rsidP="00660B39">
            <w:pPr>
              <w:jc w:val="center"/>
              <w:rPr>
                <w:rFonts w:ascii="Verdana" w:hAnsi="Verdana"/>
              </w:rPr>
            </w:pPr>
            <w:r>
              <w:rPr>
                <w:rFonts w:ascii="Verdana" w:hAnsi="Verdana"/>
              </w:rPr>
              <w:t xml:space="preserve">Fréquence 200 </w:t>
            </w:r>
            <w:r w:rsidR="008F48C8">
              <w:rPr>
                <w:rFonts w:ascii="Verdana" w:hAnsi="Verdana"/>
              </w:rPr>
              <w:t>kH</w:t>
            </w:r>
            <w:r>
              <w:rPr>
                <w:rFonts w:ascii="Verdana" w:hAnsi="Verdana"/>
              </w:rPr>
              <w:t>z</w:t>
            </w:r>
          </w:p>
        </w:tc>
      </w:tr>
      <w:tr w:rsidR="00660B39" w14:paraId="38FDB3D0" w14:textId="77777777" w:rsidTr="00660B39">
        <w:trPr>
          <w:jc w:val="center"/>
        </w:trPr>
        <w:tc>
          <w:tcPr>
            <w:tcW w:w="3020" w:type="dxa"/>
          </w:tcPr>
          <w:p w14:paraId="1929BD77" w14:textId="7628AC15" w:rsidR="00660B39" w:rsidRDefault="00660B39" w:rsidP="00660B39">
            <w:pPr>
              <w:jc w:val="center"/>
              <w:rPr>
                <w:rFonts w:ascii="Verdana" w:hAnsi="Verdana"/>
              </w:rPr>
            </w:pPr>
            <w:r>
              <w:rPr>
                <w:rFonts w:ascii="Verdana" w:hAnsi="Verdana"/>
              </w:rPr>
              <w:t>Surface du cône</w:t>
            </w:r>
          </w:p>
        </w:tc>
        <w:tc>
          <w:tcPr>
            <w:tcW w:w="3021" w:type="dxa"/>
            <w:vMerge/>
          </w:tcPr>
          <w:p w14:paraId="71564C9A" w14:textId="0EF9C235" w:rsidR="00660B39" w:rsidRDefault="00660B39" w:rsidP="00660B39">
            <w:pPr>
              <w:jc w:val="center"/>
              <w:rPr>
                <w:rFonts w:ascii="Verdana" w:hAnsi="Verdana"/>
              </w:rPr>
            </w:pPr>
          </w:p>
        </w:tc>
        <w:tc>
          <w:tcPr>
            <w:tcW w:w="3021" w:type="dxa"/>
          </w:tcPr>
          <w:p w14:paraId="16C5B000" w14:textId="743E480F" w:rsidR="00660B39" w:rsidRDefault="00660B39" w:rsidP="00660B39">
            <w:pPr>
              <w:jc w:val="center"/>
              <w:rPr>
                <w:rFonts w:ascii="Verdana" w:hAnsi="Verdana"/>
              </w:rPr>
            </w:pPr>
            <w:r>
              <w:rPr>
                <w:rFonts w:ascii="Verdana" w:hAnsi="Verdana"/>
              </w:rPr>
              <w:t>Surface du cône</w:t>
            </w:r>
          </w:p>
        </w:tc>
      </w:tr>
      <w:tr w:rsidR="00660B39" w14:paraId="7567219C" w14:textId="77777777" w:rsidTr="00660B39">
        <w:trPr>
          <w:jc w:val="center"/>
        </w:trPr>
        <w:tc>
          <w:tcPr>
            <w:tcW w:w="3020" w:type="dxa"/>
          </w:tcPr>
          <w:p w14:paraId="77E7F4CC" w14:textId="5DAE57BF" w:rsidR="00660B39" w:rsidRPr="00660B39" w:rsidRDefault="00660B39" w:rsidP="00660B39">
            <w:pPr>
              <w:jc w:val="center"/>
              <w:rPr>
                <w:rFonts w:ascii="Verdana" w:hAnsi="Verdana"/>
                <w:vertAlign w:val="superscript"/>
              </w:rPr>
            </w:pPr>
            <w:r>
              <w:rPr>
                <w:rFonts w:ascii="Verdana" w:hAnsi="Verdana"/>
              </w:rPr>
              <w:t>9 m</w:t>
            </w:r>
            <w:r w:rsidRPr="00660B39">
              <w:rPr>
                <w:rFonts w:ascii="Verdana" w:hAnsi="Verdana"/>
                <w:vertAlign w:val="superscript"/>
              </w:rPr>
              <w:t>2</w:t>
            </w:r>
          </w:p>
        </w:tc>
        <w:tc>
          <w:tcPr>
            <w:tcW w:w="3021" w:type="dxa"/>
          </w:tcPr>
          <w:p w14:paraId="18A725D5" w14:textId="7C2FF361" w:rsidR="00660B39" w:rsidRDefault="00660B39" w:rsidP="00660B39">
            <w:pPr>
              <w:jc w:val="center"/>
              <w:rPr>
                <w:rFonts w:ascii="Verdana" w:hAnsi="Verdana"/>
              </w:rPr>
            </w:pPr>
            <w:r>
              <w:rPr>
                <w:rFonts w:ascii="Verdana" w:hAnsi="Verdana"/>
              </w:rPr>
              <w:t>5 mètres</w:t>
            </w:r>
          </w:p>
        </w:tc>
        <w:tc>
          <w:tcPr>
            <w:tcW w:w="3021" w:type="dxa"/>
          </w:tcPr>
          <w:p w14:paraId="5F630942" w14:textId="7FA8136C" w:rsidR="00660B39" w:rsidRDefault="00660B39" w:rsidP="00660B39">
            <w:pPr>
              <w:jc w:val="center"/>
              <w:rPr>
                <w:rFonts w:ascii="Verdana" w:hAnsi="Verdana"/>
              </w:rPr>
            </w:pPr>
            <w:r>
              <w:rPr>
                <w:rFonts w:ascii="Verdana" w:hAnsi="Verdana"/>
              </w:rPr>
              <w:t>1 m</w:t>
            </w:r>
            <w:r w:rsidRPr="00660B39">
              <w:rPr>
                <w:rFonts w:ascii="Verdana" w:hAnsi="Verdana"/>
                <w:vertAlign w:val="superscript"/>
              </w:rPr>
              <w:t>2</w:t>
            </w:r>
          </w:p>
        </w:tc>
      </w:tr>
      <w:tr w:rsidR="00660B39" w14:paraId="58AFE0E0" w14:textId="77777777" w:rsidTr="00660B39">
        <w:trPr>
          <w:jc w:val="center"/>
        </w:trPr>
        <w:tc>
          <w:tcPr>
            <w:tcW w:w="3020" w:type="dxa"/>
          </w:tcPr>
          <w:p w14:paraId="10814873" w14:textId="31483D3D" w:rsidR="00660B39" w:rsidRDefault="00660B39" w:rsidP="00660B39">
            <w:pPr>
              <w:jc w:val="center"/>
              <w:rPr>
                <w:rFonts w:ascii="Verdana" w:hAnsi="Verdana"/>
              </w:rPr>
            </w:pPr>
            <w:r>
              <w:rPr>
                <w:rFonts w:ascii="Verdana" w:hAnsi="Verdana"/>
              </w:rPr>
              <w:t>35 m</w:t>
            </w:r>
            <w:r w:rsidRPr="00660B39">
              <w:rPr>
                <w:rFonts w:ascii="Verdana" w:hAnsi="Verdana"/>
                <w:vertAlign w:val="superscript"/>
              </w:rPr>
              <w:t>2</w:t>
            </w:r>
          </w:p>
        </w:tc>
        <w:tc>
          <w:tcPr>
            <w:tcW w:w="3021" w:type="dxa"/>
          </w:tcPr>
          <w:p w14:paraId="4AC5111C" w14:textId="393492B8" w:rsidR="00660B39" w:rsidRDefault="00660B39" w:rsidP="00660B39">
            <w:pPr>
              <w:jc w:val="center"/>
              <w:rPr>
                <w:rFonts w:ascii="Verdana" w:hAnsi="Verdana"/>
              </w:rPr>
            </w:pPr>
            <w:r>
              <w:rPr>
                <w:rFonts w:ascii="Verdana" w:hAnsi="Verdana"/>
              </w:rPr>
              <w:t>10 mètres</w:t>
            </w:r>
          </w:p>
        </w:tc>
        <w:tc>
          <w:tcPr>
            <w:tcW w:w="3021" w:type="dxa"/>
          </w:tcPr>
          <w:p w14:paraId="052E34E5" w14:textId="7BECDA0B" w:rsidR="00660B39" w:rsidRDefault="00660B39" w:rsidP="00660B39">
            <w:pPr>
              <w:jc w:val="center"/>
              <w:rPr>
                <w:rFonts w:ascii="Verdana" w:hAnsi="Verdana"/>
              </w:rPr>
            </w:pPr>
            <w:r>
              <w:rPr>
                <w:rFonts w:ascii="Verdana" w:hAnsi="Verdana"/>
              </w:rPr>
              <w:t>5 m</w:t>
            </w:r>
            <w:r w:rsidRPr="00660B39">
              <w:rPr>
                <w:rFonts w:ascii="Verdana" w:hAnsi="Verdana"/>
                <w:vertAlign w:val="superscript"/>
              </w:rPr>
              <w:t>2</w:t>
            </w:r>
          </w:p>
        </w:tc>
      </w:tr>
      <w:tr w:rsidR="00660B39" w14:paraId="101970E0" w14:textId="77777777" w:rsidTr="00660B39">
        <w:trPr>
          <w:jc w:val="center"/>
        </w:trPr>
        <w:tc>
          <w:tcPr>
            <w:tcW w:w="3020" w:type="dxa"/>
          </w:tcPr>
          <w:p w14:paraId="6E52C73E" w14:textId="200A9B1C" w:rsidR="00660B39" w:rsidRDefault="00660B39" w:rsidP="00660B39">
            <w:pPr>
              <w:jc w:val="center"/>
              <w:rPr>
                <w:rFonts w:ascii="Verdana" w:hAnsi="Verdana"/>
              </w:rPr>
            </w:pPr>
            <w:r>
              <w:rPr>
                <w:rFonts w:ascii="Verdana" w:hAnsi="Verdana"/>
              </w:rPr>
              <w:lastRenderedPageBreak/>
              <w:t>80 m</w:t>
            </w:r>
            <w:r w:rsidRPr="00660B39">
              <w:rPr>
                <w:rFonts w:ascii="Verdana" w:hAnsi="Verdana"/>
                <w:vertAlign w:val="superscript"/>
              </w:rPr>
              <w:t>2</w:t>
            </w:r>
          </w:p>
        </w:tc>
        <w:tc>
          <w:tcPr>
            <w:tcW w:w="3021" w:type="dxa"/>
          </w:tcPr>
          <w:p w14:paraId="78B27581" w14:textId="64504860" w:rsidR="00660B39" w:rsidRDefault="00660B39" w:rsidP="00660B39">
            <w:pPr>
              <w:jc w:val="center"/>
              <w:rPr>
                <w:rFonts w:ascii="Verdana" w:hAnsi="Verdana"/>
              </w:rPr>
            </w:pPr>
            <w:r>
              <w:rPr>
                <w:rFonts w:ascii="Verdana" w:hAnsi="Verdana"/>
              </w:rPr>
              <w:t>15 mètres</w:t>
            </w:r>
          </w:p>
        </w:tc>
        <w:tc>
          <w:tcPr>
            <w:tcW w:w="3021" w:type="dxa"/>
          </w:tcPr>
          <w:p w14:paraId="7152C9ED" w14:textId="49E25007" w:rsidR="00660B39" w:rsidRDefault="00660B39" w:rsidP="00660B39">
            <w:pPr>
              <w:jc w:val="center"/>
              <w:rPr>
                <w:rFonts w:ascii="Verdana" w:hAnsi="Verdana"/>
              </w:rPr>
            </w:pPr>
            <w:r>
              <w:rPr>
                <w:rFonts w:ascii="Verdana" w:hAnsi="Verdana"/>
              </w:rPr>
              <w:t>10</w:t>
            </w:r>
            <w:r w:rsidR="00602B45">
              <w:rPr>
                <w:rFonts w:ascii="Verdana" w:hAnsi="Verdana"/>
              </w:rPr>
              <w:t xml:space="preserve"> </w:t>
            </w:r>
            <w:r>
              <w:rPr>
                <w:rFonts w:ascii="Verdana" w:hAnsi="Verdana"/>
              </w:rPr>
              <w:t>m</w:t>
            </w:r>
            <w:r w:rsidRPr="00660B39">
              <w:rPr>
                <w:rFonts w:ascii="Verdana" w:hAnsi="Verdana"/>
                <w:vertAlign w:val="superscript"/>
              </w:rPr>
              <w:t>2</w:t>
            </w:r>
          </w:p>
        </w:tc>
      </w:tr>
      <w:tr w:rsidR="00660B39" w14:paraId="26056F79" w14:textId="77777777" w:rsidTr="00660B39">
        <w:trPr>
          <w:jc w:val="center"/>
        </w:trPr>
        <w:tc>
          <w:tcPr>
            <w:tcW w:w="3020" w:type="dxa"/>
          </w:tcPr>
          <w:p w14:paraId="3B0C0AE1" w14:textId="32DA0B29" w:rsidR="00660B39" w:rsidRDefault="00660B39" w:rsidP="00660B39">
            <w:pPr>
              <w:jc w:val="center"/>
              <w:rPr>
                <w:rFonts w:ascii="Verdana" w:hAnsi="Verdana"/>
              </w:rPr>
            </w:pPr>
            <w:r>
              <w:rPr>
                <w:rFonts w:ascii="Verdana" w:hAnsi="Verdana"/>
              </w:rPr>
              <w:t>140 m</w:t>
            </w:r>
            <w:r w:rsidRPr="00660B39">
              <w:rPr>
                <w:rFonts w:ascii="Verdana" w:hAnsi="Verdana"/>
                <w:vertAlign w:val="superscript"/>
              </w:rPr>
              <w:t>2</w:t>
            </w:r>
          </w:p>
        </w:tc>
        <w:tc>
          <w:tcPr>
            <w:tcW w:w="3021" w:type="dxa"/>
          </w:tcPr>
          <w:p w14:paraId="580A3AD8" w14:textId="75CA670F" w:rsidR="00660B39" w:rsidRDefault="00660B39" w:rsidP="00660B39">
            <w:pPr>
              <w:jc w:val="center"/>
              <w:rPr>
                <w:rFonts w:ascii="Verdana" w:hAnsi="Verdana"/>
              </w:rPr>
            </w:pPr>
            <w:r>
              <w:rPr>
                <w:rFonts w:ascii="Verdana" w:hAnsi="Verdana"/>
              </w:rPr>
              <w:t>20 mètres</w:t>
            </w:r>
          </w:p>
        </w:tc>
        <w:tc>
          <w:tcPr>
            <w:tcW w:w="3021" w:type="dxa"/>
          </w:tcPr>
          <w:p w14:paraId="1B8059E5" w14:textId="0A24F9D5" w:rsidR="00660B39" w:rsidRDefault="00602B45" w:rsidP="00660B39">
            <w:pPr>
              <w:jc w:val="center"/>
              <w:rPr>
                <w:rFonts w:ascii="Verdana" w:hAnsi="Verdana"/>
              </w:rPr>
            </w:pPr>
            <w:r>
              <w:rPr>
                <w:rFonts w:ascii="Verdana" w:hAnsi="Verdana"/>
              </w:rPr>
              <w:t>18 m</w:t>
            </w:r>
            <w:r w:rsidRPr="00602B45">
              <w:rPr>
                <w:rFonts w:ascii="Verdana" w:hAnsi="Verdana"/>
                <w:vertAlign w:val="superscript"/>
              </w:rPr>
              <w:t>2</w:t>
            </w:r>
          </w:p>
        </w:tc>
      </w:tr>
      <w:tr w:rsidR="00660B39" w14:paraId="6D7B20AE" w14:textId="77777777" w:rsidTr="00660B39">
        <w:trPr>
          <w:jc w:val="center"/>
        </w:trPr>
        <w:tc>
          <w:tcPr>
            <w:tcW w:w="3020" w:type="dxa"/>
          </w:tcPr>
          <w:p w14:paraId="39924129" w14:textId="082ABACE" w:rsidR="00660B39" w:rsidRDefault="00660B39" w:rsidP="00660B39">
            <w:pPr>
              <w:jc w:val="center"/>
              <w:rPr>
                <w:rFonts w:ascii="Verdana" w:hAnsi="Verdana"/>
              </w:rPr>
            </w:pPr>
            <w:r>
              <w:rPr>
                <w:rFonts w:ascii="Verdana" w:hAnsi="Verdana"/>
              </w:rPr>
              <w:t>220 m</w:t>
            </w:r>
            <w:r w:rsidRPr="00660B39">
              <w:rPr>
                <w:rFonts w:ascii="Verdana" w:hAnsi="Verdana"/>
                <w:vertAlign w:val="superscript"/>
              </w:rPr>
              <w:t>2</w:t>
            </w:r>
          </w:p>
        </w:tc>
        <w:tc>
          <w:tcPr>
            <w:tcW w:w="3021" w:type="dxa"/>
          </w:tcPr>
          <w:p w14:paraId="3ADA9152" w14:textId="0AD77053" w:rsidR="00660B39" w:rsidRDefault="00660B39" w:rsidP="00660B39">
            <w:pPr>
              <w:jc w:val="center"/>
              <w:rPr>
                <w:rFonts w:ascii="Verdana" w:hAnsi="Verdana"/>
              </w:rPr>
            </w:pPr>
            <w:r>
              <w:rPr>
                <w:rFonts w:ascii="Verdana" w:hAnsi="Verdana"/>
              </w:rPr>
              <w:t>25 mètres</w:t>
            </w:r>
          </w:p>
        </w:tc>
        <w:tc>
          <w:tcPr>
            <w:tcW w:w="3021" w:type="dxa"/>
          </w:tcPr>
          <w:p w14:paraId="6E05BEF1" w14:textId="41800B6D" w:rsidR="00660B39" w:rsidRDefault="00602B45" w:rsidP="00660B39">
            <w:pPr>
              <w:jc w:val="center"/>
              <w:rPr>
                <w:rFonts w:ascii="Verdana" w:hAnsi="Verdana"/>
              </w:rPr>
            </w:pPr>
            <w:r>
              <w:rPr>
                <w:rFonts w:ascii="Verdana" w:hAnsi="Verdana"/>
              </w:rPr>
              <w:t>28 m</w:t>
            </w:r>
            <w:r w:rsidRPr="00602B45">
              <w:rPr>
                <w:rFonts w:ascii="Verdana" w:hAnsi="Verdana"/>
                <w:vertAlign w:val="superscript"/>
              </w:rPr>
              <w:t>2</w:t>
            </w:r>
          </w:p>
        </w:tc>
      </w:tr>
      <w:tr w:rsidR="00660B39" w14:paraId="62FBB294" w14:textId="77777777" w:rsidTr="00660B39">
        <w:trPr>
          <w:jc w:val="center"/>
        </w:trPr>
        <w:tc>
          <w:tcPr>
            <w:tcW w:w="3020" w:type="dxa"/>
          </w:tcPr>
          <w:p w14:paraId="27A19A3D" w14:textId="51585888" w:rsidR="00660B39" w:rsidRDefault="00660B39" w:rsidP="00660B39">
            <w:pPr>
              <w:jc w:val="center"/>
              <w:rPr>
                <w:rFonts w:ascii="Verdana" w:hAnsi="Verdana"/>
              </w:rPr>
            </w:pPr>
            <w:r>
              <w:rPr>
                <w:rFonts w:ascii="Verdana" w:hAnsi="Verdana"/>
              </w:rPr>
              <w:t>317 m</w:t>
            </w:r>
            <w:r w:rsidRPr="00660B39">
              <w:rPr>
                <w:rFonts w:ascii="Verdana" w:hAnsi="Verdana"/>
                <w:vertAlign w:val="superscript"/>
              </w:rPr>
              <w:t>2</w:t>
            </w:r>
          </w:p>
        </w:tc>
        <w:tc>
          <w:tcPr>
            <w:tcW w:w="3021" w:type="dxa"/>
          </w:tcPr>
          <w:p w14:paraId="7DA6E6B4" w14:textId="4304BC7E" w:rsidR="00660B39" w:rsidRDefault="00660B39" w:rsidP="00660B39">
            <w:pPr>
              <w:jc w:val="center"/>
              <w:rPr>
                <w:rFonts w:ascii="Verdana" w:hAnsi="Verdana"/>
              </w:rPr>
            </w:pPr>
            <w:r>
              <w:rPr>
                <w:rFonts w:ascii="Verdana" w:hAnsi="Verdana"/>
              </w:rPr>
              <w:t>30 mètres</w:t>
            </w:r>
          </w:p>
        </w:tc>
        <w:tc>
          <w:tcPr>
            <w:tcW w:w="3021" w:type="dxa"/>
          </w:tcPr>
          <w:p w14:paraId="06ED91B6" w14:textId="7F183D2E" w:rsidR="00660B39" w:rsidRDefault="00602B45" w:rsidP="00660B39">
            <w:pPr>
              <w:jc w:val="center"/>
              <w:rPr>
                <w:rFonts w:ascii="Verdana" w:hAnsi="Verdana"/>
              </w:rPr>
            </w:pPr>
            <w:r>
              <w:rPr>
                <w:rFonts w:ascii="Verdana" w:hAnsi="Verdana"/>
              </w:rPr>
              <w:t>41 m</w:t>
            </w:r>
            <w:r w:rsidRPr="00602B45">
              <w:rPr>
                <w:rFonts w:ascii="Verdana" w:hAnsi="Verdana"/>
                <w:vertAlign w:val="superscript"/>
              </w:rPr>
              <w:t>2</w:t>
            </w:r>
          </w:p>
        </w:tc>
      </w:tr>
    </w:tbl>
    <w:p w14:paraId="4B9705A2" w14:textId="77777777" w:rsidR="007477AB" w:rsidRDefault="007477AB" w:rsidP="003E23BE">
      <w:pPr>
        <w:spacing w:after="0"/>
        <w:jc w:val="both"/>
        <w:rPr>
          <w:rFonts w:ascii="Verdana" w:hAnsi="Verdana"/>
        </w:rPr>
      </w:pPr>
    </w:p>
    <w:p w14:paraId="50D22764" w14:textId="3945BCE7" w:rsidR="007477AB" w:rsidRDefault="00602B45" w:rsidP="003E23BE">
      <w:pPr>
        <w:spacing w:after="0"/>
        <w:jc w:val="both"/>
        <w:rPr>
          <w:rFonts w:ascii="Verdana" w:hAnsi="Verdana"/>
        </w:rPr>
      </w:pPr>
      <w:r>
        <w:rPr>
          <w:rFonts w:ascii="Verdana" w:hAnsi="Verdana"/>
        </w:rPr>
        <w:t>Suivant la fréquence paramétrée et la profondeur, la surface indique la superficie sur laquelle un poisson a été détecté par votre sondeur.</w:t>
      </w:r>
    </w:p>
    <w:p w14:paraId="3923D701" w14:textId="77777777" w:rsidR="00BB6074" w:rsidRDefault="00BB6074" w:rsidP="003E23BE">
      <w:pPr>
        <w:spacing w:after="0"/>
        <w:jc w:val="both"/>
        <w:rPr>
          <w:rFonts w:ascii="Verdana" w:hAnsi="Verdana"/>
        </w:rPr>
      </w:pPr>
    </w:p>
    <w:p w14:paraId="3EA9CD0B" w14:textId="0EBE0F89" w:rsidR="00D0035E" w:rsidRDefault="00D0035E" w:rsidP="003E23BE">
      <w:pPr>
        <w:spacing w:after="0"/>
        <w:jc w:val="both"/>
        <w:rPr>
          <w:rFonts w:ascii="Verdana" w:hAnsi="Verdana"/>
        </w:rPr>
      </w:pPr>
      <w:r w:rsidRPr="00D0035E">
        <w:rPr>
          <w:rFonts w:ascii="Verdana" w:hAnsi="Verdana"/>
          <w:b/>
          <w:bCs/>
        </w:rPr>
        <w:t>1</w:t>
      </w:r>
      <w:r w:rsidRPr="00D0035E">
        <w:rPr>
          <w:rFonts w:ascii="Verdana" w:hAnsi="Verdana"/>
          <w:b/>
          <w:bCs/>
          <w:vertAlign w:val="superscript"/>
        </w:rPr>
        <w:t>ère</w:t>
      </w:r>
      <w:r w:rsidRPr="00D0035E">
        <w:rPr>
          <w:rFonts w:ascii="Verdana" w:hAnsi="Verdana"/>
          <w:b/>
          <w:bCs/>
        </w:rPr>
        <w:t xml:space="preserve"> conclusion</w:t>
      </w:r>
      <w:r w:rsidR="00C36C2F">
        <w:rPr>
          <w:rFonts w:ascii="Verdana" w:hAnsi="Verdana"/>
        </w:rPr>
        <w:t> </w:t>
      </w:r>
      <w:r>
        <w:rPr>
          <w:rFonts w:ascii="Verdana" w:hAnsi="Verdana"/>
        </w:rPr>
        <w:t>: le réglage de la fréquence dépend de ce que vous recherchez</w:t>
      </w:r>
      <w:r w:rsidR="00C36C2F">
        <w:rPr>
          <w:rFonts w:ascii="Verdana" w:hAnsi="Verdana"/>
        </w:rPr>
        <w:t> </w:t>
      </w:r>
      <w:r>
        <w:rPr>
          <w:rFonts w:ascii="Verdana" w:hAnsi="Verdana"/>
        </w:rPr>
        <w:t>:</w:t>
      </w:r>
    </w:p>
    <w:p w14:paraId="3BA86C89" w14:textId="3D398657" w:rsidR="00D0035E" w:rsidRDefault="00D0035E" w:rsidP="00D0035E">
      <w:pPr>
        <w:pStyle w:val="Paragraphedeliste"/>
        <w:numPr>
          <w:ilvl w:val="0"/>
          <w:numId w:val="1"/>
        </w:numPr>
        <w:spacing w:after="0"/>
        <w:jc w:val="both"/>
        <w:rPr>
          <w:rFonts w:ascii="Verdana" w:hAnsi="Verdana"/>
        </w:rPr>
      </w:pPr>
      <w:r>
        <w:rPr>
          <w:rFonts w:ascii="Verdana" w:hAnsi="Verdana"/>
        </w:rPr>
        <w:t xml:space="preserve">Si vous êtes en détection d’une zone de pêche ou à la recherche de poissons, choisissez la basse </w:t>
      </w:r>
      <w:r w:rsidR="00824514">
        <w:rPr>
          <w:rFonts w:ascii="Verdana" w:hAnsi="Verdana"/>
        </w:rPr>
        <w:t>ou</w:t>
      </w:r>
      <w:r w:rsidR="00417EBA">
        <w:rPr>
          <w:rFonts w:ascii="Verdana" w:hAnsi="Verdana"/>
        </w:rPr>
        <w:t xml:space="preserve"> moyenne </w:t>
      </w:r>
      <w:r>
        <w:rPr>
          <w:rFonts w:ascii="Verdana" w:hAnsi="Verdana"/>
        </w:rPr>
        <w:t>fréquence (</w:t>
      </w:r>
      <w:r w:rsidR="00417EBA">
        <w:rPr>
          <w:rFonts w:ascii="Verdana" w:hAnsi="Verdana"/>
        </w:rPr>
        <w:t xml:space="preserve">50 ou </w:t>
      </w:r>
      <w:r>
        <w:rPr>
          <w:rFonts w:ascii="Verdana" w:hAnsi="Verdana"/>
        </w:rPr>
        <w:t xml:space="preserve">83 </w:t>
      </w:r>
      <w:r w:rsidR="00824514">
        <w:rPr>
          <w:rFonts w:ascii="Verdana" w:hAnsi="Verdana"/>
        </w:rPr>
        <w:t>kH</w:t>
      </w:r>
      <w:r>
        <w:rPr>
          <w:rFonts w:ascii="Verdana" w:hAnsi="Verdana"/>
        </w:rPr>
        <w:t>z) pour balayer</w:t>
      </w:r>
      <w:r w:rsidR="00824514">
        <w:rPr>
          <w:rFonts w:ascii="Verdana" w:hAnsi="Verdana"/>
        </w:rPr>
        <w:t xml:space="preserve"> le maximum de surface ;</w:t>
      </w:r>
    </w:p>
    <w:p w14:paraId="62F6D62E" w14:textId="3A660383" w:rsidR="00D0035E" w:rsidRDefault="00D0035E" w:rsidP="00D0035E">
      <w:pPr>
        <w:pStyle w:val="Paragraphedeliste"/>
        <w:numPr>
          <w:ilvl w:val="0"/>
          <w:numId w:val="1"/>
        </w:numPr>
        <w:spacing w:after="0"/>
        <w:jc w:val="both"/>
        <w:rPr>
          <w:rFonts w:ascii="Verdana" w:hAnsi="Verdana"/>
        </w:rPr>
      </w:pPr>
      <w:r>
        <w:rPr>
          <w:rFonts w:ascii="Verdana" w:hAnsi="Verdana"/>
        </w:rPr>
        <w:t xml:space="preserve">Si vous avez détecté du poisson et que vous voulez pêcher, choisissez la haute fréquence (200 </w:t>
      </w:r>
      <w:r w:rsidR="00A73437">
        <w:rPr>
          <w:rFonts w:ascii="Verdana" w:hAnsi="Verdana"/>
        </w:rPr>
        <w:t>kH</w:t>
      </w:r>
      <w:r>
        <w:rPr>
          <w:rFonts w:ascii="Verdana" w:hAnsi="Verdana"/>
        </w:rPr>
        <w:t>z) pour augmenter la précision de votre recherche.</w:t>
      </w:r>
    </w:p>
    <w:p w14:paraId="19E2DD99" w14:textId="77777777" w:rsidR="00BB6074" w:rsidRDefault="00BB6074" w:rsidP="00D0035E">
      <w:pPr>
        <w:pStyle w:val="Paragraphedeliste"/>
        <w:spacing w:after="0"/>
        <w:ind w:left="644"/>
        <w:jc w:val="both"/>
        <w:rPr>
          <w:rFonts w:ascii="Verdana" w:hAnsi="Verdana"/>
        </w:rPr>
      </w:pPr>
    </w:p>
    <w:p w14:paraId="3786B070" w14:textId="424D84D9" w:rsidR="00D0035E" w:rsidRDefault="00D0035E" w:rsidP="00D0035E">
      <w:pPr>
        <w:spacing w:after="0"/>
        <w:jc w:val="both"/>
        <w:rPr>
          <w:rFonts w:ascii="Verdana" w:hAnsi="Verdana"/>
        </w:rPr>
      </w:pPr>
      <w:r w:rsidRPr="00D0035E">
        <w:rPr>
          <w:rFonts w:ascii="Verdana" w:hAnsi="Verdana"/>
          <w:b/>
          <w:bCs/>
        </w:rPr>
        <w:t>2</w:t>
      </w:r>
      <w:r w:rsidRPr="00D0035E">
        <w:rPr>
          <w:rFonts w:ascii="Verdana" w:hAnsi="Verdana"/>
          <w:b/>
          <w:bCs/>
          <w:vertAlign w:val="superscript"/>
        </w:rPr>
        <w:t>ème</w:t>
      </w:r>
      <w:r w:rsidRPr="00D0035E">
        <w:rPr>
          <w:rFonts w:ascii="Verdana" w:hAnsi="Verdana"/>
          <w:b/>
          <w:bCs/>
        </w:rPr>
        <w:t xml:space="preserve"> conclusion</w:t>
      </w:r>
      <w:r w:rsidR="00C36C2F">
        <w:rPr>
          <w:rFonts w:ascii="Verdana" w:hAnsi="Verdana"/>
        </w:rPr>
        <w:t> </w:t>
      </w:r>
      <w:r>
        <w:rPr>
          <w:rFonts w:ascii="Verdana" w:hAnsi="Verdana"/>
        </w:rPr>
        <w:t>: le réglage de votre fréquence peut varier au cours d’une sortie de pêche en fonction de ce que vous recherche</w:t>
      </w:r>
      <w:r w:rsidR="003B5B51">
        <w:rPr>
          <w:rFonts w:ascii="Verdana" w:hAnsi="Verdana"/>
        </w:rPr>
        <w:t xml:space="preserve">z. Aussi, il faut admettre que le réglage de la fréquence de votre sondeur </w:t>
      </w:r>
      <w:r w:rsidR="00C12173">
        <w:rPr>
          <w:rFonts w:ascii="Verdana" w:hAnsi="Verdana"/>
        </w:rPr>
        <w:t>n’est pas un paramètre fixe</w:t>
      </w:r>
      <w:r w:rsidR="003B5B51">
        <w:rPr>
          <w:rFonts w:ascii="Verdana" w:hAnsi="Verdana"/>
        </w:rPr>
        <w:t>.</w:t>
      </w:r>
    </w:p>
    <w:p w14:paraId="3F44A2C6" w14:textId="77777777" w:rsidR="007B7B17" w:rsidRDefault="007B7B17" w:rsidP="00D0035E">
      <w:pPr>
        <w:spacing w:after="0"/>
        <w:jc w:val="both"/>
        <w:rPr>
          <w:rFonts w:ascii="Verdana" w:hAnsi="Verdana"/>
        </w:rPr>
      </w:pPr>
    </w:p>
    <w:p w14:paraId="444497C9" w14:textId="22844D10" w:rsidR="003B5B51" w:rsidRDefault="00BB6074" w:rsidP="00D0035E">
      <w:pPr>
        <w:spacing w:after="0"/>
        <w:jc w:val="both"/>
        <w:rPr>
          <w:rFonts w:ascii="Verdana" w:hAnsi="Verdana"/>
        </w:rPr>
      </w:pPr>
      <w:r w:rsidRPr="00BB6074">
        <w:rPr>
          <w:rFonts w:ascii="Verdana" w:hAnsi="Verdana"/>
          <w:b/>
          <w:bCs/>
          <w:color w:val="002060"/>
        </w:rPr>
        <w:t>Régler la sensibilité</w:t>
      </w:r>
      <w:r w:rsidR="00C36C2F">
        <w:rPr>
          <w:rFonts w:ascii="Verdana" w:hAnsi="Verdana"/>
          <w:color w:val="002060"/>
        </w:rPr>
        <w:t> </w:t>
      </w:r>
      <w:r>
        <w:rPr>
          <w:rFonts w:ascii="Verdana" w:hAnsi="Verdana"/>
        </w:rPr>
        <w:t>:</w:t>
      </w:r>
    </w:p>
    <w:p w14:paraId="51E8BFC9" w14:textId="77777777" w:rsidR="00EC61A7" w:rsidRDefault="00EC61A7" w:rsidP="00D0035E">
      <w:pPr>
        <w:spacing w:after="0"/>
        <w:jc w:val="both"/>
        <w:rPr>
          <w:rFonts w:ascii="Verdana" w:hAnsi="Verdana"/>
        </w:rPr>
      </w:pPr>
    </w:p>
    <w:p w14:paraId="0379F4A5" w14:textId="2EEA8613" w:rsidR="00EC61A7" w:rsidRDefault="00EC61A7" w:rsidP="00D0035E">
      <w:pPr>
        <w:spacing w:after="0"/>
        <w:jc w:val="both"/>
        <w:rPr>
          <w:rFonts w:ascii="Verdana" w:hAnsi="Verdana"/>
        </w:rPr>
      </w:pPr>
      <w:r>
        <w:rPr>
          <w:rFonts w:ascii="Verdana" w:hAnsi="Verdana"/>
        </w:rPr>
        <w:t>La sensibilité permet l’affichage sur l’écran de votre sondeur de points reflétant des détections.</w:t>
      </w:r>
    </w:p>
    <w:p w14:paraId="2D0D3C9B" w14:textId="0E6E0CB7" w:rsidR="00BB6074" w:rsidRDefault="00EC61A7" w:rsidP="00D0035E">
      <w:pPr>
        <w:spacing w:after="0"/>
        <w:jc w:val="both"/>
        <w:rPr>
          <w:rFonts w:ascii="Verdana" w:hAnsi="Verdana"/>
        </w:rPr>
      </w:pPr>
      <w:r>
        <w:rPr>
          <w:rFonts w:ascii="Verdana" w:hAnsi="Verdana"/>
        </w:rPr>
        <w:t xml:space="preserve">Comme pour la fréquence, la sensibilité peut être paramétrée en automatique, mais vous aurez inexorablement une perte d’information. Aussi, il est recommandé de passer en réglage manuel pour tenir compte de la zone de pêche, de la profondeur et de la propreté des eaux. </w:t>
      </w:r>
    </w:p>
    <w:p w14:paraId="1CF597C8" w14:textId="7A7E8453" w:rsidR="00BB6074" w:rsidRDefault="00EC61A7" w:rsidP="00D0035E">
      <w:pPr>
        <w:spacing w:after="0"/>
        <w:jc w:val="both"/>
        <w:rPr>
          <w:rFonts w:ascii="Verdana" w:hAnsi="Verdana"/>
        </w:rPr>
      </w:pPr>
      <w:r>
        <w:rPr>
          <w:rFonts w:ascii="Verdana" w:hAnsi="Verdana"/>
        </w:rPr>
        <w:t>Si les eaux sont chargées, sales vous devrez baisser le niveau de la sensibilité pour avoir un meilleur affichage de la détection.</w:t>
      </w:r>
    </w:p>
    <w:p w14:paraId="62A75FA2" w14:textId="2311FD48" w:rsidR="00EC61A7" w:rsidRDefault="00EC61A7" w:rsidP="00D0035E">
      <w:pPr>
        <w:spacing w:after="0"/>
        <w:jc w:val="both"/>
        <w:rPr>
          <w:rFonts w:ascii="Verdana" w:hAnsi="Verdana"/>
        </w:rPr>
      </w:pPr>
      <w:r>
        <w:rPr>
          <w:rFonts w:ascii="Verdana" w:hAnsi="Verdana"/>
        </w:rPr>
        <w:t xml:space="preserve">Inversement, plus les </w:t>
      </w:r>
      <w:r w:rsidR="00417EBA">
        <w:rPr>
          <w:rFonts w:ascii="Verdana" w:hAnsi="Verdana"/>
        </w:rPr>
        <w:t>e</w:t>
      </w:r>
      <w:r>
        <w:rPr>
          <w:rFonts w:ascii="Verdana" w:hAnsi="Verdana"/>
        </w:rPr>
        <w:t>aux sont claires, limpides p</w:t>
      </w:r>
      <w:r w:rsidR="00417EBA">
        <w:rPr>
          <w:rFonts w:ascii="Verdana" w:hAnsi="Verdana"/>
        </w:rPr>
        <w:t>lus</w:t>
      </w:r>
      <w:r>
        <w:rPr>
          <w:rFonts w:ascii="Verdana" w:hAnsi="Verdana"/>
        </w:rPr>
        <w:t xml:space="preserve"> vous pourrez augmenter la sensibilité pour avoir un maximum de détection.</w:t>
      </w:r>
    </w:p>
    <w:p w14:paraId="15864E0A" w14:textId="5CD6735B" w:rsidR="00FC2886" w:rsidRDefault="00FC2886" w:rsidP="00D0035E">
      <w:pPr>
        <w:spacing w:after="0"/>
        <w:jc w:val="both"/>
        <w:rPr>
          <w:rFonts w:ascii="Verdana" w:hAnsi="Verdana"/>
        </w:rPr>
      </w:pPr>
      <w:r>
        <w:rPr>
          <w:rFonts w:ascii="Verdana" w:hAnsi="Verdana"/>
        </w:rPr>
        <w:t>Le réglage se fait en pourcentage, sachant que plus le pourcentage se rapproche de 100</w:t>
      </w:r>
      <w:r w:rsidR="00C12173">
        <w:rPr>
          <w:rFonts w:ascii="Verdana" w:hAnsi="Verdana"/>
        </w:rPr>
        <w:t xml:space="preserve"> </w:t>
      </w:r>
      <w:r>
        <w:rPr>
          <w:rFonts w:ascii="Verdana" w:hAnsi="Verdana"/>
        </w:rPr>
        <w:t>% plus la sensibilité sera forte.</w:t>
      </w:r>
    </w:p>
    <w:p w14:paraId="35A820B6" w14:textId="2A1452A9" w:rsidR="00FC2886" w:rsidRDefault="00FC2886" w:rsidP="00D0035E">
      <w:pPr>
        <w:spacing w:after="0"/>
        <w:jc w:val="both"/>
        <w:rPr>
          <w:rFonts w:ascii="Verdana" w:hAnsi="Verdana"/>
        </w:rPr>
      </w:pPr>
      <w:r>
        <w:rPr>
          <w:rFonts w:ascii="Verdana" w:hAnsi="Verdana"/>
        </w:rPr>
        <w:t>Pour des eaux chargées, il est conseillé de régler la sensibilité de 65 à 70</w:t>
      </w:r>
      <w:r w:rsidR="00C12173">
        <w:rPr>
          <w:rFonts w:ascii="Verdana" w:hAnsi="Verdana"/>
        </w:rPr>
        <w:t xml:space="preserve"> </w:t>
      </w:r>
      <w:r>
        <w:rPr>
          <w:rFonts w:ascii="Verdana" w:hAnsi="Verdana"/>
        </w:rPr>
        <w:t>% et pour des eaux claires de régler la sensibilité de 80 à 85 voire 90</w:t>
      </w:r>
      <w:r w:rsidR="00C12173">
        <w:rPr>
          <w:rFonts w:ascii="Verdana" w:hAnsi="Verdana"/>
        </w:rPr>
        <w:t xml:space="preserve"> </w:t>
      </w:r>
      <w:r>
        <w:rPr>
          <w:rFonts w:ascii="Verdana" w:hAnsi="Verdana"/>
        </w:rPr>
        <w:t>%.</w:t>
      </w:r>
    </w:p>
    <w:p w14:paraId="7F25A241" w14:textId="77777777" w:rsidR="007B7B17" w:rsidRDefault="007B7B17" w:rsidP="00D0035E">
      <w:pPr>
        <w:spacing w:after="0"/>
        <w:jc w:val="both"/>
        <w:rPr>
          <w:rFonts w:ascii="Verdana" w:hAnsi="Verdana"/>
        </w:rPr>
      </w:pPr>
    </w:p>
    <w:p w14:paraId="0FAB1F24" w14:textId="6A9B492B" w:rsidR="00BB6074" w:rsidRDefault="00BB6074" w:rsidP="00D0035E">
      <w:pPr>
        <w:spacing w:after="0"/>
        <w:jc w:val="both"/>
        <w:rPr>
          <w:rFonts w:ascii="Verdana" w:hAnsi="Verdana"/>
        </w:rPr>
      </w:pPr>
      <w:r w:rsidRPr="00BB6074">
        <w:rPr>
          <w:rFonts w:ascii="Verdana" w:hAnsi="Verdana"/>
          <w:b/>
          <w:bCs/>
          <w:color w:val="002060"/>
        </w:rPr>
        <w:t>Régler le contraste</w:t>
      </w:r>
      <w:r w:rsidR="00C36C2F">
        <w:rPr>
          <w:rFonts w:ascii="Verdana" w:hAnsi="Verdana"/>
          <w:color w:val="002060"/>
        </w:rPr>
        <w:t> </w:t>
      </w:r>
      <w:r>
        <w:rPr>
          <w:rFonts w:ascii="Verdana" w:hAnsi="Verdana"/>
        </w:rPr>
        <w:t xml:space="preserve">: </w:t>
      </w:r>
    </w:p>
    <w:p w14:paraId="5738E680" w14:textId="5055C308" w:rsidR="00BB6074" w:rsidRDefault="00BB6074" w:rsidP="00D0035E">
      <w:pPr>
        <w:spacing w:after="0"/>
        <w:jc w:val="both"/>
        <w:rPr>
          <w:rFonts w:ascii="Verdana" w:hAnsi="Verdana"/>
        </w:rPr>
      </w:pPr>
    </w:p>
    <w:p w14:paraId="0527F761" w14:textId="5A914D9C" w:rsidR="00BB6074" w:rsidRDefault="00FC2886" w:rsidP="00D0035E">
      <w:pPr>
        <w:spacing w:after="0"/>
        <w:jc w:val="both"/>
        <w:rPr>
          <w:rFonts w:ascii="Verdana" w:hAnsi="Verdana"/>
        </w:rPr>
      </w:pPr>
      <w:r>
        <w:rPr>
          <w:rFonts w:ascii="Verdana" w:hAnsi="Verdana"/>
        </w:rPr>
        <w:t>Le contraste permet une bonne lecture sur l’écran de votre sondeur.</w:t>
      </w:r>
    </w:p>
    <w:p w14:paraId="135B2FEB" w14:textId="68B3E6BF" w:rsidR="00FC2886" w:rsidRDefault="00FC2886" w:rsidP="00D0035E">
      <w:pPr>
        <w:spacing w:after="0"/>
        <w:jc w:val="both"/>
        <w:rPr>
          <w:rFonts w:ascii="Verdana" w:hAnsi="Verdana"/>
        </w:rPr>
      </w:pPr>
      <w:r>
        <w:rPr>
          <w:rFonts w:ascii="Verdana" w:hAnsi="Verdana"/>
        </w:rPr>
        <w:t>Son réglage dépend essentiellement de la luminosité du moment et</w:t>
      </w:r>
      <w:r w:rsidR="00C12173">
        <w:rPr>
          <w:rFonts w:ascii="Verdana" w:hAnsi="Verdana"/>
        </w:rPr>
        <w:t>,</w:t>
      </w:r>
      <w:r>
        <w:rPr>
          <w:rFonts w:ascii="Verdana" w:hAnsi="Verdana"/>
        </w:rPr>
        <w:t xml:space="preserve"> contrairement à la fréquence ou à la sensibilité, il demande moins d’ajustement au cours de la partie de pêche.</w:t>
      </w:r>
    </w:p>
    <w:p w14:paraId="27F57270" w14:textId="046E6823" w:rsidR="00FC2886" w:rsidRDefault="00F70B04" w:rsidP="00D0035E">
      <w:pPr>
        <w:spacing w:after="0"/>
        <w:jc w:val="both"/>
        <w:rPr>
          <w:rFonts w:ascii="Verdana" w:hAnsi="Verdana"/>
        </w:rPr>
      </w:pPr>
      <w:r>
        <w:rPr>
          <w:rFonts w:ascii="Verdana" w:hAnsi="Verdana"/>
        </w:rPr>
        <w:t>Lorsque le contraste est bien ajusté à la luminosité, vous aurez l’écho du fond marin ja</w:t>
      </w:r>
      <w:r w:rsidR="00C12173">
        <w:rPr>
          <w:rFonts w:ascii="Verdana" w:hAnsi="Verdana"/>
        </w:rPr>
        <w:t>une pour signaler un fond dur. S</w:t>
      </w:r>
      <w:r>
        <w:rPr>
          <w:rFonts w:ascii="Verdana" w:hAnsi="Verdana"/>
        </w:rPr>
        <w:t>i vous apercevez une détection d’un poisson jaune, cela signifie que le poisson est de belle taille. Inversement si la détection du poisson est bleue, le pois</w:t>
      </w:r>
      <w:r w:rsidR="00C12173">
        <w:rPr>
          <w:rFonts w:ascii="Verdana" w:hAnsi="Verdana"/>
        </w:rPr>
        <w:t>s</w:t>
      </w:r>
      <w:r>
        <w:rPr>
          <w:rFonts w:ascii="Verdana" w:hAnsi="Verdana"/>
        </w:rPr>
        <w:t>on sera de petite taille.</w:t>
      </w:r>
    </w:p>
    <w:p w14:paraId="54DCD815" w14:textId="2567D9E4" w:rsidR="007B7B17" w:rsidRDefault="00F70B04" w:rsidP="00D0035E">
      <w:pPr>
        <w:spacing w:after="0"/>
        <w:jc w:val="both"/>
        <w:rPr>
          <w:rFonts w:ascii="Verdana" w:hAnsi="Verdana"/>
        </w:rPr>
      </w:pPr>
      <w:r>
        <w:rPr>
          <w:rFonts w:ascii="Verdana" w:hAnsi="Verdana"/>
        </w:rPr>
        <w:t>Intéressant à savoir</w:t>
      </w:r>
      <w:r w:rsidR="00C36C2F">
        <w:rPr>
          <w:rFonts w:ascii="Verdana" w:hAnsi="Verdana"/>
        </w:rPr>
        <w:t> </w:t>
      </w:r>
      <w:r>
        <w:rPr>
          <w:rFonts w:ascii="Verdana" w:hAnsi="Verdana"/>
        </w:rPr>
        <w:t>!!!</w:t>
      </w:r>
    </w:p>
    <w:p w14:paraId="685BD32C" w14:textId="77777777" w:rsidR="007B7B17" w:rsidRDefault="007B7B17" w:rsidP="00D0035E">
      <w:pPr>
        <w:spacing w:after="0"/>
        <w:jc w:val="both"/>
        <w:rPr>
          <w:rFonts w:ascii="Verdana" w:hAnsi="Verdana"/>
        </w:rPr>
      </w:pPr>
    </w:p>
    <w:p w14:paraId="475B2340" w14:textId="7641523F" w:rsidR="00F70B04" w:rsidRPr="006D4F49" w:rsidRDefault="00F70B04" w:rsidP="00D0035E">
      <w:pPr>
        <w:spacing w:after="0"/>
        <w:jc w:val="both"/>
        <w:rPr>
          <w:rFonts w:ascii="Verdana" w:hAnsi="Verdana"/>
          <w:b/>
          <w:bCs/>
          <w:color w:val="002060"/>
        </w:rPr>
      </w:pPr>
      <w:r w:rsidRPr="006D4F49">
        <w:rPr>
          <w:rFonts w:ascii="Verdana" w:hAnsi="Verdana"/>
          <w:b/>
          <w:bCs/>
          <w:color w:val="002060"/>
        </w:rPr>
        <w:lastRenderedPageBreak/>
        <w:t xml:space="preserve">Autres informations </w:t>
      </w:r>
    </w:p>
    <w:p w14:paraId="2BE091F7" w14:textId="77777777" w:rsidR="00F70B04" w:rsidRDefault="00F70B04" w:rsidP="00D0035E">
      <w:pPr>
        <w:spacing w:after="0"/>
        <w:jc w:val="both"/>
        <w:rPr>
          <w:rFonts w:ascii="Verdana" w:hAnsi="Verdana"/>
        </w:rPr>
      </w:pPr>
    </w:p>
    <w:p w14:paraId="2558E0D4" w14:textId="5983DD92" w:rsidR="00F70B04" w:rsidRPr="00C12173" w:rsidRDefault="00F70B04" w:rsidP="00C12173">
      <w:pPr>
        <w:pStyle w:val="Paragraphedeliste"/>
        <w:numPr>
          <w:ilvl w:val="0"/>
          <w:numId w:val="5"/>
        </w:numPr>
        <w:spacing w:after="0"/>
        <w:jc w:val="both"/>
        <w:rPr>
          <w:rFonts w:ascii="Verdana" w:hAnsi="Verdana"/>
        </w:rPr>
      </w:pPr>
      <w:r w:rsidRPr="00C12173">
        <w:rPr>
          <w:rFonts w:ascii="Verdana" w:hAnsi="Verdana"/>
          <w:b/>
          <w:bCs/>
          <w:color w:val="002060"/>
        </w:rPr>
        <w:t>Régler les couleurs</w:t>
      </w:r>
      <w:r w:rsidR="00C36C2F" w:rsidRPr="00C12173">
        <w:rPr>
          <w:rFonts w:ascii="Verdana" w:hAnsi="Verdana"/>
          <w:color w:val="002060"/>
        </w:rPr>
        <w:t> </w:t>
      </w:r>
      <w:r w:rsidRPr="00C12173">
        <w:rPr>
          <w:rFonts w:ascii="Verdana" w:hAnsi="Verdana"/>
        </w:rPr>
        <w:t>:</w:t>
      </w:r>
    </w:p>
    <w:p w14:paraId="4DDAD20C" w14:textId="38A8835B" w:rsidR="00F70B04" w:rsidRDefault="00F70B04" w:rsidP="00F70B04">
      <w:pPr>
        <w:spacing w:after="0"/>
        <w:ind w:left="284"/>
        <w:jc w:val="both"/>
        <w:rPr>
          <w:rFonts w:ascii="Verdana" w:hAnsi="Verdana"/>
        </w:rPr>
      </w:pPr>
      <w:r>
        <w:rPr>
          <w:rFonts w:ascii="Verdana" w:hAnsi="Verdana"/>
        </w:rPr>
        <w:t>Vous pouvez paramétrer la palette des couleurs de votre sondeur se</w:t>
      </w:r>
      <w:r w:rsidR="0096331E">
        <w:rPr>
          <w:rFonts w:ascii="Verdana" w:hAnsi="Verdana"/>
        </w:rPr>
        <w:t>lon vos préférences.</w:t>
      </w:r>
      <w:r>
        <w:rPr>
          <w:rFonts w:ascii="Verdana" w:hAnsi="Verdana"/>
        </w:rPr>
        <w:t xml:space="preserve"> Il ne vous re</w:t>
      </w:r>
      <w:r w:rsidR="00417EBA">
        <w:rPr>
          <w:rFonts w:ascii="Verdana" w:hAnsi="Verdana"/>
        </w:rPr>
        <w:t>s</w:t>
      </w:r>
      <w:r>
        <w:rPr>
          <w:rFonts w:ascii="Verdana" w:hAnsi="Verdana"/>
        </w:rPr>
        <w:t>t</w:t>
      </w:r>
      <w:r w:rsidR="00417EBA">
        <w:rPr>
          <w:rFonts w:ascii="Verdana" w:hAnsi="Verdana"/>
        </w:rPr>
        <w:t>e</w:t>
      </w:r>
      <w:r>
        <w:rPr>
          <w:rFonts w:ascii="Verdana" w:hAnsi="Verdana"/>
        </w:rPr>
        <w:t xml:space="preserve"> plus qu’à faire des essais pour disposer d’un sondeur à votre main ou plutôt à votre œil.</w:t>
      </w:r>
    </w:p>
    <w:p w14:paraId="7D90F8E9" w14:textId="1C1ED0FA" w:rsidR="00E55FE4" w:rsidRDefault="00F70B04" w:rsidP="001538FD">
      <w:pPr>
        <w:spacing w:after="0"/>
        <w:ind w:left="284"/>
        <w:jc w:val="both"/>
        <w:rPr>
          <w:rFonts w:ascii="Verdana" w:hAnsi="Verdana"/>
        </w:rPr>
      </w:pPr>
      <w:r>
        <w:rPr>
          <w:rFonts w:ascii="Verdana" w:hAnsi="Verdana"/>
        </w:rPr>
        <w:t>Ce qui est important à savoir, c’est que la couleur du fond marin sera toujours la même que celle d’un beau poisson.</w:t>
      </w:r>
    </w:p>
    <w:p w14:paraId="03090C79" w14:textId="77777777" w:rsidR="007B7B17" w:rsidRDefault="007B7B17" w:rsidP="007B7B17">
      <w:pPr>
        <w:spacing w:after="0"/>
        <w:jc w:val="both"/>
        <w:rPr>
          <w:rFonts w:ascii="Verdana" w:hAnsi="Verdana"/>
        </w:rPr>
      </w:pPr>
    </w:p>
    <w:p w14:paraId="72576B0C" w14:textId="26C98FC6" w:rsidR="00F70B04" w:rsidRPr="00C12173" w:rsidRDefault="00F70B04" w:rsidP="00C12173">
      <w:pPr>
        <w:pStyle w:val="Paragraphedeliste"/>
        <w:numPr>
          <w:ilvl w:val="0"/>
          <w:numId w:val="5"/>
        </w:numPr>
        <w:spacing w:after="0"/>
        <w:jc w:val="both"/>
        <w:rPr>
          <w:rFonts w:ascii="Verdana" w:hAnsi="Verdana"/>
          <w:b/>
          <w:bCs/>
          <w:color w:val="002060"/>
        </w:rPr>
      </w:pPr>
      <w:r w:rsidRPr="00C12173">
        <w:rPr>
          <w:rFonts w:ascii="Verdana" w:hAnsi="Verdana"/>
          <w:b/>
          <w:bCs/>
          <w:color w:val="002060"/>
        </w:rPr>
        <w:t>Le zoom</w:t>
      </w:r>
      <w:r w:rsidR="0096331E">
        <w:rPr>
          <w:rFonts w:ascii="Verdana" w:hAnsi="Verdana"/>
          <w:b/>
          <w:bCs/>
          <w:color w:val="002060"/>
        </w:rPr>
        <w:t> :</w:t>
      </w:r>
    </w:p>
    <w:p w14:paraId="19B96962" w14:textId="1817CCFD" w:rsidR="00F70B04" w:rsidRDefault="00F70B04" w:rsidP="00F70B04">
      <w:pPr>
        <w:spacing w:after="0"/>
        <w:ind w:left="284"/>
        <w:jc w:val="both"/>
        <w:rPr>
          <w:rFonts w:ascii="Verdana" w:hAnsi="Verdana"/>
        </w:rPr>
      </w:pPr>
      <w:r>
        <w:rPr>
          <w:rFonts w:ascii="Verdana" w:hAnsi="Verdana"/>
        </w:rPr>
        <w:t>Sachez que vous pouvez aussi utiliser le zoom sur votre sondeur pour affiner l’affichage de la zone de détection de poissons.</w:t>
      </w:r>
    </w:p>
    <w:p w14:paraId="73E0D580" w14:textId="77777777" w:rsidR="00F70B04" w:rsidRDefault="00F70B04" w:rsidP="00F70B04">
      <w:pPr>
        <w:spacing w:after="0"/>
        <w:ind w:left="284"/>
        <w:jc w:val="both"/>
        <w:rPr>
          <w:rFonts w:ascii="Verdana" w:hAnsi="Verdana"/>
        </w:rPr>
      </w:pPr>
    </w:p>
    <w:p w14:paraId="6A83814E" w14:textId="28BFAADF" w:rsidR="00BB6074" w:rsidRPr="00C12173" w:rsidRDefault="00BB6074" w:rsidP="00C12173">
      <w:pPr>
        <w:pStyle w:val="Paragraphedeliste"/>
        <w:numPr>
          <w:ilvl w:val="0"/>
          <w:numId w:val="5"/>
        </w:numPr>
        <w:spacing w:after="0"/>
        <w:jc w:val="both"/>
        <w:rPr>
          <w:rFonts w:ascii="Verdana" w:hAnsi="Verdana"/>
        </w:rPr>
      </w:pPr>
      <w:r w:rsidRPr="00C12173">
        <w:rPr>
          <w:rFonts w:ascii="Verdana" w:hAnsi="Verdana"/>
          <w:b/>
          <w:bCs/>
          <w:color w:val="002060"/>
        </w:rPr>
        <w:t>La vitesse de la dérive</w:t>
      </w:r>
      <w:r w:rsidR="00C36C2F" w:rsidRPr="00C12173">
        <w:rPr>
          <w:rFonts w:ascii="Verdana" w:hAnsi="Verdana"/>
          <w:color w:val="002060"/>
        </w:rPr>
        <w:t> </w:t>
      </w:r>
      <w:r w:rsidRPr="00C12173">
        <w:rPr>
          <w:rFonts w:ascii="Verdana" w:hAnsi="Verdana"/>
        </w:rPr>
        <w:t>:</w:t>
      </w:r>
    </w:p>
    <w:p w14:paraId="133B1E5E" w14:textId="29CF7918" w:rsidR="00BB6074" w:rsidRDefault="00BB6074" w:rsidP="00F70B04">
      <w:pPr>
        <w:spacing w:after="0"/>
        <w:ind w:left="284"/>
        <w:jc w:val="both"/>
        <w:rPr>
          <w:rFonts w:ascii="Verdana" w:hAnsi="Verdana"/>
        </w:rPr>
      </w:pPr>
      <w:r>
        <w:rPr>
          <w:rFonts w:ascii="Verdana" w:hAnsi="Verdana"/>
        </w:rPr>
        <w:t>Si vous avez opter pour l’affichage de la vitesse de la dérive sur l’écran de votre sondeur ou de votre GPS</w:t>
      </w:r>
      <w:r w:rsidR="0096331E">
        <w:rPr>
          <w:rFonts w:ascii="Verdana" w:hAnsi="Verdana"/>
        </w:rPr>
        <w:t>,</w:t>
      </w:r>
      <w:r>
        <w:rPr>
          <w:rFonts w:ascii="Verdana" w:hAnsi="Verdana"/>
        </w:rPr>
        <w:t xml:space="preserve"> ayez comme point de repère qu’avec une vitesse de dérive de 2 nœuds, la vitesse de dépl</w:t>
      </w:r>
      <w:r w:rsidR="005A31BE">
        <w:rPr>
          <w:rFonts w:ascii="Verdana" w:hAnsi="Verdana"/>
        </w:rPr>
        <w:t>a</w:t>
      </w:r>
      <w:r>
        <w:rPr>
          <w:rFonts w:ascii="Verdana" w:hAnsi="Verdana"/>
        </w:rPr>
        <w:t>cemen</w:t>
      </w:r>
      <w:r w:rsidR="005A31BE">
        <w:rPr>
          <w:rFonts w:ascii="Verdana" w:hAnsi="Verdana"/>
        </w:rPr>
        <w:t xml:space="preserve">t de votre leurre sera d’environ 1 </w:t>
      </w:r>
      <w:r>
        <w:rPr>
          <w:rFonts w:ascii="Verdana" w:hAnsi="Verdana"/>
        </w:rPr>
        <w:t>mètre p</w:t>
      </w:r>
      <w:r w:rsidR="005A31BE">
        <w:rPr>
          <w:rFonts w:ascii="Verdana" w:hAnsi="Verdana"/>
        </w:rPr>
        <w:t>ar</w:t>
      </w:r>
      <w:r>
        <w:rPr>
          <w:rFonts w:ascii="Verdana" w:hAnsi="Verdana"/>
        </w:rPr>
        <w:t xml:space="preserve"> seconde</w:t>
      </w:r>
      <w:r w:rsidR="00CB0F9E">
        <w:rPr>
          <w:rFonts w:ascii="Verdana" w:hAnsi="Verdana"/>
        </w:rPr>
        <w:t xml:space="preserve"> (voir les références)</w:t>
      </w:r>
      <w:r>
        <w:rPr>
          <w:rFonts w:ascii="Verdana" w:hAnsi="Verdana"/>
        </w:rPr>
        <w:t>.</w:t>
      </w:r>
    </w:p>
    <w:p w14:paraId="21FBCF98" w14:textId="77777777" w:rsidR="00417EBA" w:rsidRDefault="00417EBA" w:rsidP="00F70B04">
      <w:pPr>
        <w:spacing w:after="0"/>
        <w:ind w:left="284"/>
        <w:jc w:val="both"/>
        <w:rPr>
          <w:rFonts w:ascii="Verdana" w:hAnsi="Verdana"/>
        </w:rPr>
      </w:pPr>
    </w:p>
    <w:p w14:paraId="64C73873" w14:textId="00FA7F96" w:rsidR="005A31BE" w:rsidRDefault="005A31BE" w:rsidP="00F70B04">
      <w:pPr>
        <w:spacing w:after="0"/>
        <w:ind w:left="284"/>
        <w:jc w:val="both"/>
        <w:rPr>
          <w:rFonts w:ascii="Verdana" w:hAnsi="Verdana"/>
        </w:rPr>
      </w:pPr>
      <w:r>
        <w:rPr>
          <w:rFonts w:ascii="Verdana" w:hAnsi="Verdana"/>
        </w:rPr>
        <w:t xml:space="preserve">Autant dire que le poisson </w:t>
      </w:r>
      <w:r w:rsidR="00417EBA">
        <w:rPr>
          <w:rFonts w:ascii="Verdana" w:hAnsi="Verdana"/>
        </w:rPr>
        <w:t>qui</w:t>
      </w:r>
      <w:r>
        <w:rPr>
          <w:rFonts w:ascii="Verdana" w:hAnsi="Verdana"/>
        </w:rPr>
        <w:t xml:space="preserve"> veut engamer votre leurre devra être super entraîné.</w:t>
      </w:r>
    </w:p>
    <w:p w14:paraId="40CD8DBB" w14:textId="5460E5E3" w:rsidR="00417EBA" w:rsidRDefault="00417EBA" w:rsidP="00F70B04">
      <w:pPr>
        <w:spacing w:after="0"/>
        <w:ind w:left="284"/>
        <w:jc w:val="both"/>
        <w:rPr>
          <w:rFonts w:ascii="Verdana" w:hAnsi="Verdana"/>
        </w:rPr>
      </w:pPr>
    </w:p>
    <w:p w14:paraId="24602868" w14:textId="0E7C2A65" w:rsidR="00417EBA" w:rsidRPr="0096331E" w:rsidRDefault="00417EBA" w:rsidP="0096331E">
      <w:pPr>
        <w:pStyle w:val="Paragraphedeliste"/>
        <w:numPr>
          <w:ilvl w:val="0"/>
          <w:numId w:val="5"/>
        </w:numPr>
        <w:spacing w:after="0"/>
        <w:jc w:val="both"/>
        <w:rPr>
          <w:rFonts w:ascii="Verdana" w:hAnsi="Verdana"/>
          <w:b/>
          <w:bCs/>
          <w:color w:val="002060"/>
        </w:rPr>
      </w:pPr>
      <w:r w:rsidRPr="0096331E">
        <w:rPr>
          <w:rFonts w:ascii="Verdana" w:hAnsi="Verdana"/>
          <w:b/>
          <w:bCs/>
          <w:color w:val="002060"/>
        </w:rPr>
        <w:t>Les références</w:t>
      </w:r>
    </w:p>
    <w:p w14:paraId="66E744EA" w14:textId="2B49CAF1" w:rsidR="00417EBA" w:rsidRPr="00471453" w:rsidRDefault="00417EBA" w:rsidP="00471453">
      <w:pPr>
        <w:pStyle w:val="Paragraphedeliste"/>
        <w:numPr>
          <w:ilvl w:val="0"/>
          <w:numId w:val="1"/>
        </w:numPr>
        <w:spacing w:after="0"/>
        <w:jc w:val="both"/>
        <w:rPr>
          <w:rFonts w:ascii="Verdana" w:hAnsi="Verdana"/>
        </w:rPr>
      </w:pPr>
      <w:r w:rsidRPr="00471453">
        <w:rPr>
          <w:rFonts w:ascii="Verdana" w:hAnsi="Verdana"/>
        </w:rPr>
        <w:t>1 nœud</w:t>
      </w:r>
      <w:r w:rsidR="00C36C2F">
        <w:rPr>
          <w:rFonts w:ascii="Verdana" w:hAnsi="Verdana"/>
        </w:rPr>
        <w:t> </w:t>
      </w:r>
      <w:r w:rsidRPr="00471453">
        <w:rPr>
          <w:rFonts w:ascii="Verdana" w:hAnsi="Verdana"/>
        </w:rPr>
        <w:t>: vitesse correspondant à 1 mille nautique par heure.</w:t>
      </w:r>
    </w:p>
    <w:p w14:paraId="49D00A6A" w14:textId="3AD22293" w:rsidR="00417EBA" w:rsidRPr="00471453" w:rsidRDefault="00417EBA" w:rsidP="00471453">
      <w:pPr>
        <w:pStyle w:val="Paragraphedeliste"/>
        <w:numPr>
          <w:ilvl w:val="0"/>
          <w:numId w:val="1"/>
        </w:numPr>
        <w:spacing w:after="0"/>
        <w:jc w:val="both"/>
        <w:rPr>
          <w:rFonts w:ascii="Verdana" w:hAnsi="Verdana"/>
        </w:rPr>
      </w:pPr>
      <w:r w:rsidRPr="00471453">
        <w:rPr>
          <w:rFonts w:ascii="Verdana" w:hAnsi="Verdana"/>
        </w:rPr>
        <w:t>1 mille nautique représente 1852 mètres</w:t>
      </w:r>
    </w:p>
    <w:p w14:paraId="0A8BD83E" w14:textId="760C3556" w:rsidR="00417EBA" w:rsidRPr="00471453" w:rsidRDefault="00417EBA" w:rsidP="00471453">
      <w:pPr>
        <w:pStyle w:val="Paragraphedeliste"/>
        <w:numPr>
          <w:ilvl w:val="0"/>
          <w:numId w:val="1"/>
        </w:numPr>
        <w:spacing w:after="0"/>
        <w:jc w:val="both"/>
        <w:rPr>
          <w:rFonts w:ascii="Verdana" w:hAnsi="Verdana"/>
        </w:rPr>
      </w:pPr>
      <w:r w:rsidRPr="00471453">
        <w:rPr>
          <w:rFonts w:ascii="Verdana" w:hAnsi="Verdana"/>
        </w:rPr>
        <w:t>1 dérive d’un nœud représente un déplacement de 0,545 mètre par seconde.</w:t>
      </w:r>
    </w:p>
    <w:p w14:paraId="2FB28014" w14:textId="77777777" w:rsidR="007B7B17" w:rsidRDefault="007B7B17" w:rsidP="00BB6074">
      <w:pPr>
        <w:spacing w:after="0"/>
        <w:ind w:left="142"/>
        <w:jc w:val="both"/>
        <w:rPr>
          <w:rFonts w:ascii="Verdana" w:hAnsi="Verdana"/>
        </w:rPr>
      </w:pPr>
    </w:p>
    <w:p w14:paraId="29D0447E" w14:textId="6B7EFB92" w:rsidR="00F70B04" w:rsidRPr="0096331E" w:rsidRDefault="006D4F49" w:rsidP="0096331E">
      <w:pPr>
        <w:pStyle w:val="Paragraphedeliste"/>
        <w:numPr>
          <w:ilvl w:val="0"/>
          <w:numId w:val="5"/>
        </w:numPr>
        <w:spacing w:after="0"/>
        <w:jc w:val="both"/>
        <w:rPr>
          <w:rFonts w:ascii="Verdana" w:hAnsi="Verdana"/>
        </w:rPr>
      </w:pPr>
      <w:r w:rsidRPr="0096331E">
        <w:rPr>
          <w:rFonts w:ascii="Verdana" w:hAnsi="Verdana"/>
          <w:b/>
          <w:bCs/>
          <w:color w:val="002060"/>
        </w:rPr>
        <w:t>Eteindre votre sondeur</w:t>
      </w:r>
      <w:r w:rsidR="00C36C2F" w:rsidRPr="0096331E">
        <w:rPr>
          <w:rFonts w:ascii="Verdana" w:hAnsi="Verdana"/>
          <w:color w:val="002060"/>
        </w:rPr>
        <w:t> </w:t>
      </w:r>
      <w:r w:rsidRPr="0096331E">
        <w:rPr>
          <w:rFonts w:ascii="Verdana" w:hAnsi="Verdana"/>
        </w:rPr>
        <w:t>:</w:t>
      </w:r>
    </w:p>
    <w:p w14:paraId="0B373EB3" w14:textId="79A44261" w:rsidR="006D4F49" w:rsidRDefault="006D4F49" w:rsidP="006D4F49">
      <w:pPr>
        <w:spacing w:after="0"/>
        <w:ind w:left="284"/>
        <w:jc w:val="both"/>
        <w:rPr>
          <w:rFonts w:ascii="Verdana" w:hAnsi="Verdana"/>
        </w:rPr>
      </w:pPr>
    </w:p>
    <w:p w14:paraId="2D938757" w14:textId="0BB4941B" w:rsidR="006D4F49" w:rsidRDefault="006D4F49" w:rsidP="006D4F49">
      <w:pPr>
        <w:spacing w:after="0"/>
        <w:ind w:left="284"/>
        <w:jc w:val="both"/>
        <w:rPr>
          <w:rFonts w:ascii="Verdana" w:hAnsi="Verdana"/>
        </w:rPr>
      </w:pPr>
      <w:r w:rsidRPr="0096331E">
        <w:rPr>
          <w:rFonts w:ascii="Verdana" w:hAnsi="Verdana"/>
          <w:b/>
        </w:rPr>
        <w:t>Attention</w:t>
      </w:r>
      <w:r w:rsidR="00C36C2F" w:rsidRPr="0096331E">
        <w:rPr>
          <w:rFonts w:ascii="Verdana" w:hAnsi="Verdana"/>
          <w:b/>
        </w:rPr>
        <w:t> </w:t>
      </w:r>
      <w:r w:rsidRPr="0096331E">
        <w:rPr>
          <w:rFonts w:ascii="Verdana" w:hAnsi="Verdana"/>
          <w:b/>
        </w:rPr>
        <w:t>:</w:t>
      </w:r>
      <w:r>
        <w:rPr>
          <w:rFonts w:ascii="Verdana" w:hAnsi="Verdana"/>
        </w:rPr>
        <w:t xml:space="preserve"> Pensez à éteindre votre sondeur avant de sortir votre bateau de l’eau si vous ne voulez pas que votre sonde chauffe et soit détériorée. Généralement, ce cas de figure n’est pas pris en </w:t>
      </w:r>
      <w:r w:rsidRPr="0098373C">
        <w:rPr>
          <w:rFonts w:ascii="Verdana" w:hAnsi="Verdana"/>
        </w:rPr>
        <w:t>charge</w:t>
      </w:r>
      <w:r>
        <w:rPr>
          <w:rFonts w:ascii="Verdana" w:hAnsi="Verdana"/>
        </w:rPr>
        <w:t xml:space="preserve"> par les assurances.</w:t>
      </w:r>
    </w:p>
    <w:p w14:paraId="6B58A2B0" w14:textId="13F1D391" w:rsidR="0029778D" w:rsidRDefault="0029778D" w:rsidP="006D4F49">
      <w:pPr>
        <w:spacing w:after="0"/>
        <w:ind w:left="284"/>
        <w:jc w:val="both"/>
        <w:rPr>
          <w:rFonts w:ascii="Verdana" w:hAnsi="Verdana"/>
        </w:rPr>
      </w:pPr>
    </w:p>
    <w:p w14:paraId="3F4E1EF8" w14:textId="0CADE4A4" w:rsidR="00ED4CA1" w:rsidRDefault="00ED4CA1" w:rsidP="006D4F49">
      <w:pPr>
        <w:spacing w:after="0"/>
        <w:ind w:left="284"/>
        <w:jc w:val="both"/>
        <w:rPr>
          <w:rFonts w:ascii="Verdana" w:hAnsi="Verdana"/>
        </w:rPr>
      </w:pPr>
      <w:r>
        <w:rPr>
          <w:rFonts w:ascii="Verdana" w:hAnsi="Verdana"/>
        </w:rPr>
        <w:t>Ce dossier a été établi à partir de ma documentation personnelle, et de vidéos :</w:t>
      </w:r>
    </w:p>
    <w:p w14:paraId="1CA09011" w14:textId="77777777" w:rsidR="00ED4CA1" w:rsidRDefault="00C00202" w:rsidP="00ED4CA1">
      <w:pPr>
        <w:pStyle w:val="Paragraphedeliste"/>
        <w:numPr>
          <w:ilvl w:val="0"/>
          <w:numId w:val="1"/>
        </w:numPr>
        <w:spacing w:after="0"/>
        <w:jc w:val="both"/>
        <w:rPr>
          <w:rFonts w:ascii="Verdana" w:hAnsi="Verdana"/>
        </w:rPr>
      </w:pPr>
      <w:hyperlink r:id="rId9" w:history="1">
        <w:r w:rsidR="00ED4CA1" w:rsidRPr="00F421C4">
          <w:rPr>
            <w:rStyle w:val="Lienhypertexte"/>
            <w:rFonts w:ascii="Verdana" w:hAnsi="Verdana"/>
          </w:rPr>
          <w:t>https://www.youtube.com/watch?v=ekbQyyBUD18</w:t>
        </w:r>
      </w:hyperlink>
      <w:r w:rsidR="00ED4CA1">
        <w:rPr>
          <w:rFonts w:ascii="Verdana" w:hAnsi="Verdana"/>
        </w:rPr>
        <w:t xml:space="preserve"> – comment bien régler son échosondeur</w:t>
      </w:r>
    </w:p>
    <w:p w14:paraId="18EE9D24" w14:textId="36C1006B" w:rsidR="00ED4CA1" w:rsidRDefault="00C00202" w:rsidP="00ED4CA1">
      <w:pPr>
        <w:pStyle w:val="Paragraphedeliste"/>
        <w:numPr>
          <w:ilvl w:val="0"/>
          <w:numId w:val="1"/>
        </w:numPr>
        <w:spacing w:after="0"/>
        <w:jc w:val="both"/>
        <w:rPr>
          <w:rFonts w:ascii="Verdana" w:hAnsi="Verdana"/>
        </w:rPr>
      </w:pPr>
      <w:hyperlink r:id="rId10" w:history="1">
        <w:r w:rsidR="00ED4CA1" w:rsidRPr="00F421C4">
          <w:rPr>
            <w:rStyle w:val="Lienhypertexte"/>
            <w:rFonts w:ascii="Verdana" w:hAnsi="Verdana"/>
          </w:rPr>
          <w:t>https://www.youtube.com/watch?v=GVq3-kmFN7U&amp;list=RDCMUCH89x3LhinnnYb7265uEUDw&amp;index=2</w:t>
        </w:r>
      </w:hyperlink>
      <w:r w:rsidR="00ED4CA1" w:rsidRPr="00ED4CA1">
        <w:rPr>
          <w:rFonts w:ascii="Verdana" w:hAnsi="Verdana"/>
        </w:rPr>
        <w:t xml:space="preserve"> – comprendre et interpréter les détections d’un échosondeur</w:t>
      </w:r>
    </w:p>
    <w:p w14:paraId="2539D5F9" w14:textId="77777777" w:rsidR="00ED4CA1" w:rsidRPr="00ED4CA1" w:rsidRDefault="00ED4CA1" w:rsidP="00ED4CA1">
      <w:pPr>
        <w:pStyle w:val="Paragraphedeliste"/>
        <w:spacing w:after="0"/>
        <w:ind w:left="644"/>
        <w:jc w:val="both"/>
        <w:rPr>
          <w:rFonts w:ascii="Verdana" w:hAnsi="Verdana"/>
        </w:rPr>
      </w:pPr>
    </w:p>
    <w:p w14:paraId="0DF87AA7" w14:textId="77777777" w:rsidR="001E26CD" w:rsidRDefault="00175F07" w:rsidP="0029778D">
      <w:pPr>
        <w:spacing w:after="0"/>
        <w:jc w:val="center"/>
        <w:rPr>
          <w:rFonts w:ascii="Verdana" w:hAnsi="Verdana"/>
          <w:b/>
          <w:bCs/>
          <w:color w:val="002060"/>
        </w:rPr>
      </w:pPr>
      <w:r w:rsidRPr="0029778D">
        <w:rPr>
          <w:rFonts w:ascii="Verdana" w:hAnsi="Verdana"/>
          <w:b/>
          <w:bCs/>
          <w:color w:val="002060"/>
        </w:rPr>
        <w:t xml:space="preserve">Faites de votre sondeur un allié précieux, </w:t>
      </w:r>
    </w:p>
    <w:p w14:paraId="1B0A1B64" w14:textId="324B4DE8" w:rsidR="0098373C" w:rsidRDefault="00175F07" w:rsidP="0029778D">
      <w:pPr>
        <w:spacing w:after="0"/>
        <w:jc w:val="center"/>
        <w:rPr>
          <w:rFonts w:ascii="Verdana" w:hAnsi="Verdana"/>
          <w:b/>
          <w:bCs/>
          <w:color w:val="002060"/>
        </w:rPr>
      </w:pPr>
      <w:r w:rsidRPr="0029778D">
        <w:rPr>
          <w:rFonts w:ascii="Verdana" w:hAnsi="Verdana"/>
          <w:b/>
          <w:bCs/>
          <w:color w:val="002060"/>
        </w:rPr>
        <w:t>il vous le rendra très rapidement.</w:t>
      </w:r>
    </w:p>
    <w:p w14:paraId="15616B8E" w14:textId="77777777" w:rsidR="00E55FE4" w:rsidRDefault="00E55FE4" w:rsidP="0029778D">
      <w:pPr>
        <w:spacing w:after="0"/>
        <w:jc w:val="center"/>
        <w:rPr>
          <w:rFonts w:ascii="Verdana" w:hAnsi="Verdana"/>
          <w:b/>
          <w:bCs/>
          <w:color w:val="002060"/>
        </w:rPr>
      </w:pPr>
    </w:p>
    <w:p w14:paraId="0D7E59F8" w14:textId="0502B8D4" w:rsidR="001E26CD" w:rsidRPr="00C36C2F" w:rsidRDefault="00C36C2F" w:rsidP="00C36C2F">
      <w:pPr>
        <w:spacing w:after="0"/>
        <w:jc w:val="both"/>
        <w:rPr>
          <w:rFonts w:ascii="Verdana" w:hAnsi="Verdana"/>
          <w:i/>
          <w:iCs/>
          <w:color w:val="002060"/>
        </w:rPr>
      </w:pPr>
      <w:r w:rsidRPr="00C36C2F">
        <w:rPr>
          <w:rFonts w:ascii="Verdana" w:hAnsi="Verdana"/>
          <w:i/>
          <w:iCs/>
          <w:color w:val="002060"/>
        </w:rPr>
        <w:t>Patrick Alves</w:t>
      </w:r>
    </w:p>
    <w:p w14:paraId="77A7E5C4" w14:textId="5567E30D" w:rsidR="001E26CD" w:rsidRDefault="001E26CD" w:rsidP="001E26CD">
      <w:pPr>
        <w:spacing w:after="0"/>
        <w:rPr>
          <w:rFonts w:ascii="Verdana" w:hAnsi="Verdana"/>
          <w:b/>
          <w:bCs/>
          <w:color w:val="002060"/>
        </w:rPr>
      </w:pPr>
    </w:p>
    <w:p w14:paraId="6890CF26" w14:textId="77777777" w:rsidR="00357D5E" w:rsidRDefault="00357D5E" w:rsidP="001E26CD">
      <w:pPr>
        <w:spacing w:after="0"/>
        <w:rPr>
          <w:rFonts w:ascii="Verdana" w:hAnsi="Verdana"/>
          <w:b/>
          <w:bCs/>
          <w:color w:val="002060"/>
        </w:rPr>
      </w:pPr>
    </w:p>
    <w:p w14:paraId="1667C876" w14:textId="77777777" w:rsidR="00357D5E" w:rsidRDefault="00357D5E" w:rsidP="001E26CD">
      <w:pPr>
        <w:spacing w:after="0"/>
        <w:rPr>
          <w:rFonts w:ascii="Verdana" w:hAnsi="Verdana"/>
          <w:b/>
          <w:bCs/>
          <w:color w:val="002060"/>
        </w:rPr>
      </w:pPr>
    </w:p>
    <w:p w14:paraId="268220AC" w14:textId="77777777" w:rsidR="00357D5E" w:rsidRDefault="00357D5E" w:rsidP="001E26CD">
      <w:pPr>
        <w:spacing w:after="0"/>
        <w:rPr>
          <w:rFonts w:ascii="Verdana" w:hAnsi="Verdana"/>
          <w:b/>
          <w:bCs/>
          <w:color w:val="002060"/>
        </w:rPr>
      </w:pPr>
    </w:p>
    <w:p w14:paraId="2C298BBF" w14:textId="77777777" w:rsidR="00357D5E" w:rsidRDefault="00357D5E" w:rsidP="001E26CD">
      <w:pPr>
        <w:spacing w:after="0"/>
        <w:rPr>
          <w:rFonts w:ascii="Verdana" w:hAnsi="Verdana"/>
          <w:b/>
          <w:bCs/>
          <w:color w:val="002060"/>
        </w:rPr>
        <w:sectPr w:rsidR="00357D5E">
          <w:footerReference w:type="default" r:id="rId11"/>
          <w:pgSz w:w="11906" w:h="16838"/>
          <w:pgMar w:top="1417" w:right="1417" w:bottom="1417" w:left="1417" w:header="708" w:footer="708" w:gutter="0"/>
          <w:cols w:space="708"/>
          <w:docGrid w:linePitch="360"/>
        </w:sectPr>
      </w:pPr>
    </w:p>
    <w:p w14:paraId="202E6658" w14:textId="32A23957" w:rsidR="001E26CD" w:rsidRDefault="00924977" w:rsidP="00924977">
      <w:pPr>
        <w:spacing w:after="0"/>
        <w:jc w:val="center"/>
        <w:rPr>
          <w:rFonts w:ascii="Verdana" w:hAnsi="Verdana"/>
        </w:rPr>
      </w:pPr>
      <w:r w:rsidRPr="007B7B17">
        <w:rPr>
          <w:rFonts w:ascii="Verdana" w:hAnsi="Verdana"/>
          <w:b/>
          <w:bCs/>
          <w:color w:val="002060"/>
        </w:rPr>
        <w:lastRenderedPageBreak/>
        <w:t>Lire les détections sur votre sondeur</w:t>
      </w:r>
    </w:p>
    <w:p w14:paraId="6F742039" w14:textId="538F0E6B" w:rsidR="001E26CD" w:rsidRDefault="001E26CD" w:rsidP="00924977">
      <w:pPr>
        <w:spacing w:after="0"/>
        <w:jc w:val="center"/>
        <w:rPr>
          <w:rFonts w:ascii="Verdana" w:hAnsi="Verdana"/>
        </w:rPr>
      </w:pPr>
      <w:r>
        <w:rPr>
          <w:rFonts w:ascii="Verdana" w:hAnsi="Verdana"/>
        </w:rPr>
        <w:t>Dans l</w:t>
      </w:r>
      <w:r w:rsidR="00924977">
        <w:rPr>
          <w:rFonts w:ascii="Verdana" w:hAnsi="Verdana"/>
        </w:rPr>
        <w:t xml:space="preserve">es </w:t>
      </w:r>
      <w:r>
        <w:rPr>
          <w:rFonts w:ascii="Verdana" w:hAnsi="Verdana"/>
        </w:rPr>
        <w:t>exemple</w:t>
      </w:r>
      <w:r w:rsidR="00924977">
        <w:rPr>
          <w:rFonts w:ascii="Verdana" w:hAnsi="Verdana"/>
        </w:rPr>
        <w:t>s</w:t>
      </w:r>
      <w:r>
        <w:rPr>
          <w:rFonts w:ascii="Verdana" w:hAnsi="Verdana"/>
        </w:rPr>
        <w:t xml:space="preserve"> ci-après, l’exemple, la palette du fond a été définie en jaune.</w:t>
      </w:r>
    </w:p>
    <w:p w14:paraId="55052789" w14:textId="77777777" w:rsidR="001E26CD" w:rsidRDefault="001E26CD" w:rsidP="001E26CD">
      <w:pPr>
        <w:spacing w:after="0"/>
        <w:jc w:val="both"/>
        <w:rPr>
          <w:rFonts w:ascii="Verdana" w:hAnsi="Verdana"/>
        </w:rPr>
      </w:pPr>
    </w:p>
    <w:p w14:paraId="2A86963F" w14:textId="77777777" w:rsidR="001E26CD" w:rsidRDefault="001E26CD" w:rsidP="0029778D">
      <w:pPr>
        <w:spacing w:after="0"/>
        <w:jc w:val="center"/>
        <w:rPr>
          <w:rFonts w:ascii="Verdana" w:hAnsi="Verdana"/>
          <w:b/>
          <w:bCs/>
          <w:noProof/>
          <w:color w:val="002060"/>
        </w:rPr>
      </w:pPr>
    </w:p>
    <w:p w14:paraId="6973F296" w14:textId="77777777" w:rsidR="001E26CD" w:rsidRDefault="001E26CD" w:rsidP="0029778D">
      <w:pPr>
        <w:spacing w:after="0"/>
        <w:jc w:val="center"/>
        <w:rPr>
          <w:rFonts w:ascii="Verdana" w:hAnsi="Verdana"/>
          <w:b/>
          <w:bCs/>
          <w:noProof/>
          <w:color w:val="002060"/>
        </w:rPr>
      </w:pPr>
    </w:p>
    <w:p w14:paraId="73C5A7D1" w14:textId="083EBA0B" w:rsidR="00E55FE4" w:rsidRDefault="00E55FE4" w:rsidP="0029778D">
      <w:pPr>
        <w:spacing w:after="0"/>
        <w:jc w:val="center"/>
        <w:rPr>
          <w:rFonts w:ascii="Verdana" w:hAnsi="Verdana"/>
          <w:b/>
          <w:bCs/>
          <w:color w:val="002060"/>
        </w:rPr>
      </w:pPr>
      <w:r>
        <w:rPr>
          <w:rFonts w:ascii="Verdana" w:hAnsi="Verdana"/>
          <w:b/>
          <w:bCs/>
          <w:noProof/>
          <w:color w:val="002060"/>
          <w:lang w:eastAsia="fr-FR"/>
        </w:rPr>
        <w:drawing>
          <wp:inline distT="0" distB="0" distL="0" distR="0" wp14:anchorId="6470BFB9" wp14:editId="5338E5CC">
            <wp:extent cx="8891270" cy="3743325"/>
            <wp:effectExtent l="0" t="0" r="508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a:extLst>
                        <a:ext uri="{28A0092B-C50C-407E-A947-70E740481C1C}">
                          <a14:useLocalDpi xmlns:a14="http://schemas.microsoft.com/office/drawing/2010/main" val="0"/>
                        </a:ext>
                      </a:extLst>
                    </a:blip>
                    <a:stretch>
                      <a:fillRect/>
                    </a:stretch>
                  </pic:blipFill>
                  <pic:spPr>
                    <a:xfrm>
                      <a:off x="0" y="0"/>
                      <a:ext cx="8891270" cy="3743325"/>
                    </a:xfrm>
                    <a:prstGeom prst="rect">
                      <a:avLst/>
                    </a:prstGeom>
                  </pic:spPr>
                </pic:pic>
              </a:graphicData>
            </a:graphic>
          </wp:inline>
        </w:drawing>
      </w:r>
    </w:p>
    <w:p w14:paraId="0F6EDD47" w14:textId="77C931BF" w:rsidR="00E55FE4" w:rsidRDefault="00E55FE4" w:rsidP="0029778D">
      <w:pPr>
        <w:spacing w:after="0"/>
        <w:jc w:val="center"/>
        <w:rPr>
          <w:rFonts w:ascii="Verdana" w:hAnsi="Verdana"/>
          <w:b/>
          <w:bCs/>
          <w:color w:val="002060"/>
        </w:rPr>
      </w:pPr>
    </w:p>
    <w:p w14:paraId="7C866F95" w14:textId="55E67372" w:rsidR="00351E56" w:rsidRDefault="00351E56" w:rsidP="0029778D">
      <w:pPr>
        <w:spacing w:after="0"/>
        <w:jc w:val="center"/>
        <w:rPr>
          <w:rFonts w:ascii="Verdana" w:hAnsi="Verdana"/>
          <w:b/>
          <w:bCs/>
          <w:color w:val="002060"/>
        </w:rPr>
      </w:pPr>
      <w:r>
        <w:rPr>
          <w:rFonts w:ascii="Verdana" w:hAnsi="Verdana"/>
          <w:b/>
          <w:bCs/>
          <w:noProof/>
          <w:color w:val="002060"/>
          <w:lang w:eastAsia="fr-FR"/>
        </w:rPr>
        <w:lastRenderedPageBreak/>
        <w:drawing>
          <wp:inline distT="0" distB="0" distL="0" distR="0" wp14:anchorId="04E7B6C8" wp14:editId="0ADA245A">
            <wp:extent cx="8891270" cy="3743325"/>
            <wp:effectExtent l="0" t="0" r="508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extLst>
                        <a:ext uri="{28A0092B-C50C-407E-A947-70E740481C1C}">
                          <a14:useLocalDpi xmlns:a14="http://schemas.microsoft.com/office/drawing/2010/main" val="0"/>
                        </a:ext>
                      </a:extLst>
                    </a:blip>
                    <a:stretch>
                      <a:fillRect/>
                    </a:stretch>
                  </pic:blipFill>
                  <pic:spPr>
                    <a:xfrm>
                      <a:off x="0" y="0"/>
                      <a:ext cx="8891270" cy="3743325"/>
                    </a:xfrm>
                    <a:prstGeom prst="rect">
                      <a:avLst/>
                    </a:prstGeom>
                  </pic:spPr>
                </pic:pic>
              </a:graphicData>
            </a:graphic>
          </wp:inline>
        </w:drawing>
      </w:r>
    </w:p>
    <w:p w14:paraId="0C37B602" w14:textId="504E246C" w:rsidR="00351E56" w:rsidRDefault="00351E56" w:rsidP="0029778D">
      <w:pPr>
        <w:spacing w:after="0"/>
        <w:jc w:val="center"/>
        <w:rPr>
          <w:rFonts w:ascii="Verdana" w:hAnsi="Verdana"/>
          <w:b/>
          <w:bCs/>
          <w:color w:val="002060"/>
        </w:rPr>
      </w:pPr>
    </w:p>
    <w:p w14:paraId="60D817D4" w14:textId="534EEA32" w:rsidR="00351E56" w:rsidRDefault="007A3B91" w:rsidP="0029778D">
      <w:pPr>
        <w:spacing w:after="0"/>
        <w:jc w:val="center"/>
        <w:rPr>
          <w:rFonts w:ascii="Verdana" w:hAnsi="Verdana"/>
          <w:b/>
          <w:bCs/>
          <w:color w:val="002060"/>
        </w:rPr>
      </w:pPr>
      <w:r>
        <w:rPr>
          <w:rFonts w:ascii="Verdana" w:hAnsi="Verdana"/>
          <w:b/>
          <w:bCs/>
          <w:noProof/>
          <w:color w:val="002060"/>
          <w:lang w:eastAsia="fr-FR"/>
        </w:rPr>
        <w:lastRenderedPageBreak/>
        <w:drawing>
          <wp:inline distT="0" distB="0" distL="0" distR="0" wp14:anchorId="157B5FA0" wp14:editId="14FE4931">
            <wp:extent cx="8891270" cy="4219575"/>
            <wp:effectExtent l="0" t="0" r="508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a:extLst>
                        <a:ext uri="{28A0092B-C50C-407E-A947-70E740481C1C}">
                          <a14:useLocalDpi xmlns:a14="http://schemas.microsoft.com/office/drawing/2010/main" val="0"/>
                        </a:ext>
                      </a:extLst>
                    </a:blip>
                    <a:stretch>
                      <a:fillRect/>
                    </a:stretch>
                  </pic:blipFill>
                  <pic:spPr>
                    <a:xfrm>
                      <a:off x="0" y="0"/>
                      <a:ext cx="8891270" cy="4219575"/>
                    </a:xfrm>
                    <a:prstGeom prst="rect">
                      <a:avLst/>
                    </a:prstGeom>
                  </pic:spPr>
                </pic:pic>
              </a:graphicData>
            </a:graphic>
          </wp:inline>
        </w:drawing>
      </w:r>
    </w:p>
    <w:p w14:paraId="7F76FE86" w14:textId="5D6CF8F9" w:rsidR="007A3E66" w:rsidRDefault="00EB111F" w:rsidP="0029778D">
      <w:pPr>
        <w:spacing w:after="0"/>
        <w:jc w:val="center"/>
        <w:rPr>
          <w:rFonts w:ascii="Verdana" w:hAnsi="Verdana"/>
          <w:b/>
          <w:bCs/>
          <w:color w:val="002060"/>
        </w:rPr>
      </w:pPr>
      <w:r>
        <w:rPr>
          <w:rFonts w:ascii="Verdana" w:hAnsi="Verdana"/>
          <w:b/>
          <w:bCs/>
          <w:noProof/>
          <w:color w:val="002060"/>
          <w:lang w:eastAsia="fr-FR"/>
        </w:rPr>
        <w:lastRenderedPageBreak/>
        <w:drawing>
          <wp:inline distT="0" distB="0" distL="0" distR="0" wp14:anchorId="38983E81" wp14:editId="47A9F5B7">
            <wp:extent cx="8891270" cy="4219575"/>
            <wp:effectExtent l="0" t="0" r="508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a:extLst>
                        <a:ext uri="{28A0092B-C50C-407E-A947-70E740481C1C}">
                          <a14:useLocalDpi xmlns:a14="http://schemas.microsoft.com/office/drawing/2010/main" val="0"/>
                        </a:ext>
                      </a:extLst>
                    </a:blip>
                    <a:stretch>
                      <a:fillRect/>
                    </a:stretch>
                  </pic:blipFill>
                  <pic:spPr>
                    <a:xfrm>
                      <a:off x="0" y="0"/>
                      <a:ext cx="8891270" cy="4219575"/>
                    </a:xfrm>
                    <a:prstGeom prst="rect">
                      <a:avLst/>
                    </a:prstGeom>
                  </pic:spPr>
                </pic:pic>
              </a:graphicData>
            </a:graphic>
          </wp:inline>
        </w:drawing>
      </w:r>
    </w:p>
    <w:p w14:paraId="3313F865" w14:textId="77777777" w:rsidR="007A3E66" w:rsidRDefault="007A3E66" w:rsidP="0029778D">
      <w:pPr>
        <w:spacing w:after="0"/>
        <w:jc w:val="center"/>
        <w:rPr>
          <w:rFonts w:ascii="Verdana" w:hAnsi="Verdana"/>
          <w:b/>
          <w:bCs/>
          <w:color w:val="002060"/>
        </w:rPr>
      </w:pPr>
    </w:p>
    <w:p w14:paraId="50E2DC80" w14:textId="77777777" w:rsidR="00357D5E" w:rsidRDefault="00357D5E" w:rsidP="0029778D">
      <w:pPr>
        <w:spacing w:after="0"/>
        <w:jc w:val="center"/>
        <w:rPr>
          <w:rFonts w:ascii="Verdana" w:hAnsi="Verdana"/>
          <w:b/>
          <w:bCs/>
          <w:color w:val="002060"/>
        </w:rPr>
      </w:pPr>
    </w:p>
    <w:p w14:paraId="2A320A98" w14:textId="77777777" w:rsidR="00357D5E" w:rsidRDefault="00357D5E" w:rsidP="0029778D">
      <w:pPr>
        <w:spacing w:after="0"/>
        <w:jc w:val="center"/>
        <w:rPr>
          <w:rFonts w:ascii="Verdana" w:hAnsi="Verdana"/>
          <w:b/>
          <w:bCs/>
          <w:color w:val="002060"/>
        </w:rPr>
      </w:pPr>
    </w:p>
    <w:p w14:paraId="5CCD38DE" w14:textId="77777777" w:rsidR="00357D5E" w:rsidRDefault="00357D5E" w:rsidP="0029778D">
      <w:pPr>
        <w:spacing w:after="0"/>
        <w:jc w:val="center"/>
        <w:rPr>
          <w:rFonts w:ascii="Verdana" w:hAnsi="Verdana"/>
          <w:b/>
          <w:bCs/>
          <w:color w:val="002060"/>
        </w:rPr>
      </w:pPr>
    </w:p>
    <w:p w14:paraId="480B79B6" w14:textId="77777777" w:rsidR="00357D5E" w:rsidRDefault="00357D5E" w:rsidP="0029778D">
      <w:pPr>
        <w:spacing w:after="0"/>
        <w:jc w:val="center"/>
        <w:rPr>
          <w:rFonts w:ascii="Verdana" w:hAnsi="Verdana"/>
          <w:b/>
          <w:bCs/>
          <w:color w:val="002060"/>
        </w:rPr>
      </w:pPr>
    </w:p>
    <w:p w14:paraId="7B490585" w14:textId="77777777" w:rsidR="00357D5E" w:rsidRDefault="00357D5E" w:rsidP="0029778D">
      <w:pPr>
        <w:spacing w:after="0"/>
        <w:jc w:val="center"/>
        <w:rPr>
          <w:rFonts w:ascii="Verdana" w:hAnsi="Verdana"/>
          <w:b/>
          <w:bCs/>
          <w:color w:val="002060"/>
        </w:rPr>
      </w:pPr>
    </w:p>
    <w:p w14:paraId="3B65A751" w14:textId="77777777" w:rsidR="00357D5E" w:rsidRDefault="00357D5E" w:rsidP="0029778D">
      <w:pPr>
        <w:spacing w:after="0"/>
        <w:jc w:val="center"/>
        <w:rPr>
          <w:rFonts w:ascii="Verdana" w:hAnsi="Verdana"/>
          <w:b/>
          <w:bCs/>
          <w:color w:val="002060"/>
        </w:rPr>
      </w:pPr>
    </w:p>
    <w:p w14:paraId="4F5273DE" w14:textId="77777777" w:rsidR="00D4124D" w:rsidRDefault="00D4124D" w:rsidP="00357D5E">
      <w:pPr>
        <w:spacing w:after="0"/>
        <w:jc w:val="center"/>
        <w:rPr>
          <w:rFonts w:ascii="Verdana" w:hAnsi="Verdana"/>
          <w:b/>
          <w:bCs/>
          <w:color w:val="002060"/>
        </w:rPr>
        <w:sectPr w:rsidR="00D4124D" w:rsidSect="00E55FE4">
          <w:pgSz w:w="16838" w:h="11906" w:orient="landscape"/>
          <w:pgMar w:top="1418" w:right="1418" w:bottom="1418" w:left="1418" w:header="709" w:footer="709" w:gutter="0"/>
          <w:cols w:space="708"/>
          <w:docGrid w:linePitch="360"/>
        </w:sectPr>
      </w:pPr>
    </w:p>
    <w:p w14:paraId="39AF0D4E" w14:textId="051657CE" w:rsidR="007D7010" w:rsidRPr="007D7010" w:rsidRDefault="007D7010" w:rsidP="007D7010">
      <w:pPr>
        <w:shd w:val="clear" w:color="auto" w:fill="FFFFFF"/>
        <w:spacing w:before="375" w:after="450" w:line="240" w:lineRule="auto"/>
        <w:outlineLvl w:val="0"/>
        <w:rPr>
          <w:rFonts w:ascii="Arial" w:eastAsia="Times New Roman" w:hAnsi="Arial" w:cs="Arial"/>
          <w:b/>
          <w:color w:val="001F50"/>
          <w:kern w:val="36"/>
          <w:sz w:val="36"/>
          <w:szCs w:val="36"/>
          <w:lang w:eastAsia="fr-FR"/>
        </w:rPr>
      </w:pPr>
      <w:r>
        <w:rPr>
          <w:rFonts w:ascii="Arial" w:eastAsia="Times New Roman" w:hAnsi="Arial" w:cs="Arial"/>
          <w:b/>
          <w:color w:val="001F50"/>
          <w:kern w:val="36"/>
          <w:sz w:val="36"/>
          <w:szCs w:val="36"/>
          <w:lang w:eastAsia="fr-FR"/>
        </w:rPr>
        <w:lastRenderedPageBreak/>
        <w:t xml:space="preserve">2 . </w:t>
      </w:r>
      <w:r w:rsidRPr="007D7010">
        <w:rPr>
          <w:rFonts w:ascii="Arial" w:eastAsia="Times New Roman" w:hAnsi="Arial" w:cs="Arial"/>
          <w:b/>
          <w:color w:val="001F50"/>
          <w:kern w:val="36"/>
          <w:sz w:val="36"/>
          <w:szCs w:val="36"/>
          <w:lang w:eastAsia="fr-FR"/>
        </w:rPr>
        <w:t>Choisir son hélice de moteur</w:t>
      </w:r>
    </w:p>
    <w:p w14:paraId="0B9E4EDE" w14:textId="77777777" w:rsidR="007D7010" w:rsidRPr="007D7010" w:rsidRDefault="007D7010" w:rsidP="007D7010">
      <w:pPr>
        <w:rPr>
          <w:sz w:val="28"/>
          <w:szCs w:val="28"/>
        </w:rPr>
      </w:pPr>
      <w:r w:rsidRPr="007D7010">
        <w:rPr>
          <w:sz w:val="28"/>
          <w:szCs w:val="28"/>
        </w:rPr>
        <w:t>Lors d’une de nos dernières sorties, nous avons dû heurter un objet flottant non identifié et non visible qui a endommagé l’hélice du bateau. Je me suis dit que c’était l’occasion de se poser la question du choix de sa remplaçante. En effet son choix influence notamment la consommation et la vitesse de croisière. Mon objectif étant quant à lui de diminuer si possible la consommation. Pour ce faire, j’ai surfé sur divers sites (dont les liens des principaux sont en fin d’article) et j’ai pensé qu’une synthèse de tout ce que j’ai vu et appris pourrait être utile à certains adhérents.</w:t>
      </w:r>
    </w:p>
    <w:p w14:paraId="534452D8" w14:textId="77777777" w:rsidR="007D7010" w:rsidRPr="007D7010" w:rsidRDefault="007D7010" w:rsidP="007D7010">
      <w:pPr>
        <w:rPr>
          <w:b/>
          <w:bCs/>
          <w:sz w:val="28"/>
          <w:szCs w:val="28"/>
          <w:u w:val="single"/>
        </w:rPr>
      </w:pPr>
      <w:r w:rsidRPr="007D7010">
        <w:rPr>
          <w:b/>
          <w:bCs/>
          <w:sz w:val="28"/>
          <w:szCs w:val="28"/>
          <w:u w:val="single"/>
        </w:rPr>
        <w:t>Rôle de l’hélice</w:t>
      </w:r>
    </w:p>
    <w:p w14:paraId="7F2B0B25" w14:textId="77777777" w:rsidR="007D7010" w:rsidRPr="007D7010" w:rsidRDefault="007D7010" w:rsidP="007D7010">
      <w:pPr>
        <w:rPr>
          <w:sz w:val="28"/>
          <w:szCs w:val="28"/>
        </w:rPr>
      </w:pPr>
      <w:r w:rsidRPr="007D7010">
        <w:rPr>
          <w:noProof/>
          <w:sz w:val="28"/>
          <w:szCs w:val="28"/>
          <w:lang w:eastAsia="fr-FR"/>
        </w:rPr>
        <w:drawing>
          <wp:anchor distT="0" distB="0" distL="114300" distR="114300" simplePos="0" relativeHeight="251659264" behindDoc="1" locked="0" layoutInCell="1" allowOverlap="1" wp14:anchorId="3963F36B" wp14:editId="4A7E2716">
            <wp:simplePos x="0" y="0"/>
            <wp:positionH relativeFrom="column">
              <wp:posOffset>3776427</wp:posOffset>
            </wp:positionH>
            <wp:positionV relativeFrom="paragraph">
              <wp:posOffset>239637</wp:posOffset>
            </wp:positionV>
            <wp:extent cx="1727835" cy="2084070"/>
            <wp:effectExtent l="0" t="0" r="5715" b="0"/>
            <wp:wrapTight wrapText="bothSides">
              <wp:wrapPolygon edited="0">
                <wp:start x="0" y="0"/>
                <wp:lineTo x="0" y="21324"/>
                <wp:lineTo x="21433" y="21324"/>
                <wp:lineTo x="2143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835" cy="2084070"/>
                    </a:xfrm>
                    <a:prstGeom prst="rect">
                      <a:avLst/>
                    </a:prstGeom>
                  </pic:spPr>
                </pic:pic>
              </a:graphicData>
            </a:graphic>
          </wp:anchor>
        </w:drawing>
      </w:r>
      <w:r w:rsidRPr="007D7010">
        <w:rPr>
          <w:sz w:val="28"/>
          <w:szCs w:val="28"/>
        </w:rPr>
        <w:t>Assurant la propulsion de votre bateau, l’</w:t>
      </w:r>
      <w:hyperlink r:id="rId17" w:tgtFrame="_blank" w:history="1">
        <w:r w:rsidRPr="007D7010">
          <w:rPr>
            <w:sz w:val="28"/>
            <w:szCs w:val="28"/>
          </w:rPr>
          <w:t>hélice</w:t>
        </w:r>
      </w:hyperlink>
      <w:r w:rsidRPr="007D7010">
        <w:rPr>
          <w:sz w:val="28"/>
          <w:szCs w:val="28"/>
        </w:rPr>
        <w:t xml:space="preserve"> permet de transmettre la puissance du moteur à l’élément liquide. Que ce soit sur un bateau à moteur ou sur voilier, c’est une pièce très importante qu’il faut choisir avec soin. Comme le pneu en automobile, l’hélice convertit le couple et la puissance du moteur en mouvement du bateau.</w:t>
      </w:r>
    </w:p>
    <w:p w14:paraId="3157931D" w14:textId="698BD739" w:rsidR="007D7010" w:rsidRPr="007D7010" w:rsidRDefault="007D7010" w:rsidP="007D7010">
      <w:pPr>
        <w:rPr>
          <w:sz w:val="28"/>
          <w:szCs w:val="28"/>
        </w:rPr>
      </w:pPr>
      <w:r w:rsidRPr="007D7010">
        <w:rPr>
          <w:sz w:val="28"/>
          <w:szCs w:val="28"/>
        </w:rPr>
        <w:t>On y pense peu et pourtant. C'est autour de l'hélice que l'eau se trouve propulsée du bord d'attaque vers le bord de fuite, créant ainsi un effet de vis sans fin. Les molécules d'eau comprimées alors sur elles-mêmes retranscrivent cette force par</w:t>
      </w:r>
      <w:r w:rsidR="00031881">
        <w:rPr>
          <w:sz w:val="28"/>
          <w:szCs w:val="28"/>
        </w:rPr>
        <w:t xml:space="preserve"> l'avancement du bateau. Inox, Cupro-Manganèse, Cupro-Alu ou tout simplement A</w:t>
      </w:r>
      <w:r w:rsidRPr="007D7010">
        <w:rPr>
          <w:sz w:val="28"/>
          <w:szCs w:val="28"/>
        </w:rPr>
        <w:t>lu, le choix du matériau est aussi important que la forme des pales en fonction de vos paramètres. Il est donc primordial que le choix de l'hélice soit déterminé d'après la forme de votre coque, le déplacement de votre navire, le régime moteur et vos conditions d'utilisations.</w:t>
      </w:r>
    </w:p>
    <w:p w14:paraId="1D8D4DDF" w14:textId="77777777" w:rsidR="002923CA" w:rsidRPr="007D7010" w:rsidRDefault="002923CA" w:rsidP="007D7010">
      <w:pPr>
        <w:rPr>
          <w:sz w:val="28"/>
          <w:szCs w:val="28"/>
        </w:rPr>
      </w:pPr>
    </w:p>
    <w:p w14:paraId="0C1BF713" w14:textId="77777777" w:rsidR="007D7010" w:rsidRPr="007D7010" w:rsidRDefault="007D7010" w:rsidP="007D7010">
      <w:pPr>
        <w:spacing w:after="0" w:line="240" w:lineRule="auto"/>
        <w:rPr>
          <w:sz w:val="28"/>
          <w:szCs w:val="28"/>
        </w:rPr>
      </w:pPr>
      <w:r w:rsidRPr="007D7010">
        <w:rPr>
          <w:sz w:val="28"/>
          <w:szCs w:val="28"/>
        </w:rPr>
        <w:t>Une hélice est généralement définie par 8 facteurs :</w:t>
      </w:r>
    </w:p>
    <w:p w14:paraId="27E23FBD" w14:textId="5C010487" w:rsidR="007D7010" w:rsidRPr="007D7010" w:rsidRDefault="00031881" w:rsidP="007D7010">
      <w:pPr>
        <w:rPr>
          <w:sz w:val="28"/>
          <w:szCs w:val="28"/>
        </w:rPr>
      </w:pPr>
      <w:r>
        <w:rPr>
          <w:sz w:val="28"/>
          <w:szCs w:val="28"/>
        </w:rPr>
        <w:t>- 1°) le d</w:t>
      </w:r>
      <w:r w:rsidR="007D7010" w:rsidRPr="007D7010">
        <w:rPr>
          <w:sz w:val="28"/>
          <w:szCs w:val="28"/>
        </w:rPr>
        <w:t>iamètre est expri</w:t>
      </w:r>
      <w:r>
        <w:rPr>
          <w:sz w:val="28"/>
          <w:szCs w:val="28"/>
        </w:rPr>
        <w:t>mé en pouce ou en mm.</w:t>
      </w:r>
      <w:r>
        <w:rPr>
          <w:sz w:val="28"/>
          <w:szCs w:val="28"/>
        </w:rPr>
        <w:br/>
        <w:t>- 2°) le p</w:t>
      </w:r>
      <w:r w:rsidR="007D7010" w:rsidRPr="007D7010">
        <w:rPr>
          <w:sz w:val="28"/>
          <w:szCs w:val="28"/>
        </w:rPr>
        <w:t>as en pouce ou en mm.</w:t>
      </w:r>
      <w:r>
        <w:rPr>
          <w:sz w:val="28"/>
          <w:szCs w:val="28"/>
        </w:rPr>
        <w:br/>
        <w:t>- 3°) le nombre de p</w:t>
      </w:r>
      <w:r w:rsidR="007D7010" w:rsidRPr="007D7010">
        <w:rPr>
          <w:sz w:val="28"/>
          <w:szCs w:val="28"/>
        </w:rPr>
        <w:t xml:space="preserve">ales, allant de 2 </w:t>
      </w:r>
      <w:r>
        <w:rPr>
          <w:sz w:val="28"/>
          <w:szCs w:val="28"/>
        </w:rPr>
        <w:t>à 7 dans 98% des cas.</w:t>
      </w:r>
      <w:r>
        <w:rPr>
          <w:sz w:val="28"/>
          <w:szCs w:val="28"/>
        </w:rPr>
        <w:br/>
        <w:t>- 4°) la m</w:t>
      </w:r>
      <w:r w:rsidR="007D7010" w:rsidRPr="007D7010">
        <w:rPr>
          <w:sz w:val="28"/>
          <w:szCs w:val="28"/>
        </w:rPr>
        <w:t xml:space="preserve">atière, si HB/IB Z-drive =&gt; Aluminium ou Inox, si Ligne d'arbre =&gt; </w:t>
      </w:r>
      <w:r w:rsidR="007D7010" w:rsidRPr="007D7010">
        <w:rPr>
          <w:sz w:val="28"/>
          <w:szCs w:val="28"/>
        </w:rPr>
        <w:lastRenderedPageBreak/>
        <w:t>Cupro-Manganèse, Cupro-Aluminium, NiBrAL ou Inox.</w:t>
      </w:r>
      <w:r w:rsidR="007D7010" w:rsidRPr="007D7010">
        <w:rPr>
          <w:sz w:val="28"/>
          <w:szCs w:val="28"/>
        </w:rPr>
        <w:br/>
        <w:t>- 5°) La carac</w:t>
      </w:r>
      <w:r w:rsidR="00883F54">
        <w:rPr>
          <w:sz w:val="28"/>
          <w:szCs w:val="28"/>
        </w:rPr>
        <w:t>térisation de son moyeu : soit ligne d'a</w:t>
      </w:r>
      <w:r w:rsidR="007D7010" w:rsidRPr="007D7010">
        <w:rPr>
          <w:sz w:val="28"/>
          <w:szCs w:val="28"/>
        </w:rPr>
        <w:t>rbre (avec un cône de type : ISO, SAE ou spécial)</w:t>
      </w:r>
      <w:r w:rsidR="00883F54">
        <w:rPr>
          <w:sz w:val="28"/>
          <w:szCs w:val="28"/>
        </w:rPr>
        <w:t>, soit HB/IB Z-drive.</w:t>
      </w:r>
      <w:r w:rsidR="00883F54">
        <w:rPr>
          <w:sz w:val="28"/>
          <w:szCs w:val="28"/>
        </w:rPr>
        <w:br/>
        <w:t>- 6°) sa s</w:t>
      </w:r>
      <w:r w:rsidR="007D7010" w:rsidRPr="007D7010">
        <w:rPr>
          <w:sz w:val="28"/>
          <w:szCs w:val="28"/>
        </w:rPr>
        <w:t>urface de pales, exprimée en %, surtout pour les hélices de transmission par ligne d'arbre.</w:t>
      </w:r>
      <w:r w:rsidR="007D7010" w:rsidRPr="007D7010">
        <w:rPr>
          <w:sz w:val="28"/>
          <w:szCs w:val="28"/>
        </w:rPr>
        <w:br/>
        <w:t>- 7°) la présence d'un Cup et sa taille</w:t>
      </w:r>
      <w:r w:rsidR="00883F54">
        <w:rPr>
          <w:sz w:val="28"/>
          <w:szCs w:val="28"/>
        </w:rPr>
        <w:t>.</w:t>
      </w:r>
      <w:r w:rsidR="007D7010" w:rsidRPr="007D7010">
        <w:rPr>
          <w:sz w:val="28"/>
          <w:szCs w:val="28"/>
        </w:rPr>
        <w:br/>
        <w:t>- 8°) la progressivité d</w:t>
      </w:r>
      <w:r w:rsidR="007D7010">
        <w:rPr>
          <w:sz w:val="28"/>
          <w:szCs w:val="28"/>
        </w:rPr>
        <w:t>u pas sur la géométrie de pale.</w:t>
      </w:r>
    </w:p>
    <w:p w14:paraId="6B82042F" w14:textId="2695B94F" w:rsidR="007D7010" w:rsidRPr="007D7010" w:rsidRDefault="007D7010" w:rsidP="007D7010">
      <w:pPr>
        <w:rPr>
          <w:sz w:val="28"/>
          <w:szCs w:val="28"/>
        </w:rPr>
      </w:pPr>
      <w:r w:rsidRPr="007D7010">
        <w:rPr>
          <w:sz w:val="28"/>
          <w:szCs w:val="28"/>
        </w:rPr>
        <w:t>Exemple : pour une hélice HB/IB Z-Drive =&gt; 13' x 19'-3P-AL-V6 4-3/4' =&gt; le diamètre est égal à 13 pouces, la dimension du pas est de 19 po</w:t>
      </w:r>
      <w:r w:rsidR="00883F54">
        <w:rPr>
          <w:sz w:val="28"/>
          <w:szCs w:val="28"/>
        </w:rPr>
        <w:t>uces ; nombre de pales = 3; la m</w:t>
      </w:r>
      <w:r w:rsidRPr="007D7010">
        <w:rPr>
          <w:sz w:val="28"/>
          <w:szCs w:val="28"/>
        </w:rPr>
        <w:t>atière est de l'aluminium; la motorisation est égal</w:t>
      </w:r>
      <w:r w:rsidR="00883F54">
        <w:rPr>
          <w:sz w:val="28"/>
          <w:szCs w:val="28"/>
        </w:rPr>
        <w:t>e</w:t>
      </w:r>
      <w:r w:rsidRPr="007D7010">
        <w:rPr>
          <w:sz w:val="28"/>
          <w:szCs w:val="28"/>
        </w:rPr>
        <w:t xml:space="preserve"> ou supérieure à 130 CV (V6</w:t>
      </w:r>
      <w:r w:rsidR="00883F54">
        <w:rPr>
          <w:sz w:val="28"/>
          <w:szCs w:val="28"/>
        </w:rPr>
        <w:t xml:space="preserve"> </w:t>
      </w:r>
      <w:r w:rsidRPr="007D7010">
        <w:rPr>
          <w:sz w:val="28"/>
          <w:szCs w:val="28"/>
        </w:rPr>
        <w:t>=</w:t>
      </w:r>
      <w:r w:rsidR="00883F54">
        <w:rPr>
          <w:sz w:val="28"/>
          <w:szCs w:val="28"/>
        </w:rPr>
        <w:t xml:space="preserve"> </w:t>
      </w:r>
      <w:r w:rsidRPr="007D7010">
        <w:rPr>
          <w:sz w:val="28"/>
          <w:szCs w:val="28"/>
        </w:rPr>
        <w:t xml:space="preserve">nombre de cylindres) et </w:t>
      </w:r>
      <w:r w:rsidR="00883F54">
        <w:rPr>
          <w:sz w:val="28"/>
          <w:szCs w:val="28"/>
        </w:rPr>
        <w:t>la taille du moyeu de l'hélice a</w:t>
      </w:r>
      <w:r w:rsidRPr="007D7010">
        <w:rPr>
          <w:sz w:val="28"/>
          <w:szCs w:val="28"/>
        </w:rPr>
        <w:t xml:space="preserve"> un diamètre </w:t>
      </w:r>
      <w:r w:rsidR="00883F54">
        <w:rPr>
          <w:sz w:val="28"/>
          <w:szCs w:val="28"/>
        </w:rPr>
        <w:t xml:space="preserve">de </w:t>
      </w:r>
      <w:r w:rsidRPr="007D7010">
        <w:rPr>
          <w:sz w:val="28"/>
          <w:szCs w:val="28"/>
        </w:rPr>
        <w:t>4,75 pouces soit 120,65 mm.</w:t>
      </w:r>
      <w:r w:rsidR="00883F54">
        <w:rPr>
          <w:sz w:val="28"/>
          <w:szCs w:val="28"/>
        </w:rPr>
        <w:br/>
        <w:t>Exemple : pour une hélice LA (Ligne d'A</w:t>
      </w:r>
      <w:r w:rsidRPr="007D7010">
        <w:rPr>
          <w:sz w:val="28"/>
          <w:szCs w:val="28"/>
        </w:rPr>
        <w:t>rbre) =&gt; 20' x 21'-4P-S73%-CuMa-Iso40 =&gt; le diamètre est égal à 20 pouces, la dimension du pas est de 21 pouces ; nombre de pales = 4; la surface de pales inscrite dans le diamètre de l'hélice est de 73%, la matière est du Cupro-Maganèse; le moyeu est alésé pour recevoir un cône et une clavette d'arbre de 40</w:t>
      </w:r>
      <w:r w:rsidR="00883F54">
        <w:rPr>
          <w:sz w:val="28"/>
          <w:szCs w:val="28"/>
        </w:rPr>
        <w:t xml:space="preserve"> </w:t>
      </w:r>
      <w:r w:rsidRPr="007D7010">
        <w:rPr>
          <w:sz w:val="28"/>
          <w:szCs w:val="28"/>
        </w:rPr>
        <w:t>mm au format ISO européen (SAE = Américain).</w:t>
      </w:r>
    </w:p>
    <w:p w14:paraId="13CB22EE" w14:textId="77777777" w:rsidR="002923CA" w:rsidRDefault="002923CA" w:rsidP="007D7010">
      <w:pPr>
        <w:rPr>
          <w:b/>
          <w:bCs/>
          <w:sz w:val="28"/>
          <w:szCs w:val="28"/>
          <w:u w:val="single"/>
        </w:rPr>
      </w:pPr>
    </w:p>
    <w:p w14:paraId="75E773CF" w14:textId="7307B011" w:rsidR="007D7010" w:rsidRPr="007D7010" w:rsidRDefault="007D7010" w:rsidP="007D7010">
      <w:pPr>
        <w:rPr>
          <w:b/>
          <w:bCs/>
          <w:sz w:val="28"/>
          <w:szCs w:val="28"/>
          <w:u w:val="single"/>
        </w:rPr>
      </w:pPr>
      <w:r w:rsidRPr="007D7010">
        <w:rPr>
          <w:b/>
          <w:bCs/>
          <w:sz w:val="28"/>
          <w:szCs w:val="28"/>
          <w:u w:val="single"/>
        </w:rPr>
        <w:t>L</w:t>
      </w:r>
      <w:r>
        <w:rPr>
          <w:b/>
          <w:bCs/>
          <w:sz w:val="28"/>
          <w:szCs w:val="28"/>
          <w:u w:val="single"/>
        </w:rPr>
        <w:t>e diamè</w:t>
      </w:r>
      <w:r w:rsidRPr="007D7010">
        <w:rPr>
          <w:b/>
          <w:bCs/>
          <w:sz w:val="28"/>
          <w:szCs w:val="28"/>
          <w:u w:val="single"/>
        </w:rPr>
        <w:t>tre d'une hélice</w:t>
      </w:r>
    </w:p>
    <w:p w14:paraId="4B52CC67" w14:textId="662AF759"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noProof/>
          <w:sz w:val="28"/>
          <w:szCs w:val="28"/>
        </w:rPr>
        <w:drawing>
          <wp:anchor distT="0" distB="0" distL="114300" distR="114300" simplePos="0" relativeHeight="251660288" behindDoc="0" locked="0" layoutInCell="1" allowOverlap="1" wp14:anchorId="64AE6150" wp14:editId="10D8309A">
            <wp:simplePos x="0" y="0"/>
            <wp:positionH relativeFrom="column">
              <wp:posOffset>4314190</wp:posOffset>
            </wp:positionH>
            <wp:positionV relativeFrom="paragraph">
              <wp:posOffset>483870</wp:posOffset>
            </wp:positionV>
            <wp:extent cx="1378585" cy="1378585"/>
            <wp:effectExtent l="0" t="0" r="0" b="0"/>
            <wp:wrapThrough wrapText="bothSides">
              <wp:wrapPolygon edited="0">
                <wp:start x="0" y="0"/>
                <wp:lineTo x="0" y="21192"/>
                <wp:lineTo x="21192" y="21192"/>
                <wp:lineTo x="21192" y="0"/>
                <wp:lineTo x="0" y="0"/>
              </wp:wrapPolygon>
            </wp:wrapThrough>
            <wp:docPr id="10" name="Image 10" descr="Diamètre hélice = 2 x 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ètre hélice = 2 x ray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anchor>
        </w:drawing>
      </w:r>
      <w:r w:rsidRPr="007D7010">
        <w:rPr>
          <w:rFonts w:asciiTheme="minorHAnsi" w:eastAsiaTheme="minorHAnsi" w:hAnsiTheme="minorHAnsi" w:cstheme="minorBidi"/>
          <w:sz w:val="28"/>
          <w:szCs w:val="28"/>
          <w:lang w:eastAsia="en-US"/>
        </w:rPr>
        <w:t>Généralement exprimée en pouce (1 pouce = 2,54 cm), il faut tracer un cercle autour des pales ou mesurer deux fois la distance entre le centre du moyeu et l’extrémité d’une pale pour connaitre cette dimension. À pas constant</w:t>
      </w:r>
      <w:r w:rsidR="00883F54">
        <w:rPr>
          <w:rFonts w:asciiTheme="minorHAnsi" w:eastAsiaTheme="minorHAnsi" w:hAnsiTheme="minorHAnsi" w:cstheme="minorBidi"/>
          <w:sz w:val="28"/>
          <w:szCs w:val="28"/>
          <w:lang w:eastAsia="en-US"/>
        </w:rPr>
        <w:t>,</w:t>
      </w:r>
      <w:r w:rsidRPr="007D7010">
        <w:rPr>
          <w:rFonts w:asciiTheme="minorHAnsi" w:eastAsiaTheme="minorHAnsi" w:hAnsiTheme="minorHAnsi" w:cstheme="minorBidi"/>
          <w:sz w:val="28"/>
          <w:szCs w:val="28"/>
          <w:lang w:eastAsia="en-US"/>
        </w:rPr>
        <w:t xml:space="preserve"> plus le diamètre de votre hélice es</w:t>
      </w:r>
      <w:r w:rsidR="00883F54">
        <w:rPr>
          <w:rFonts w:asciiTheme="minorHAnsi" w:eastAsiaTheme="minorHAnsi" w:hAnsiTheme="minorHAnsi" w:cstheme="minorBidi"/>
          <w:sz w:val="28"/>
          <w:szCs w:val="28"/>
          <w:lang w:eastAsia="en-US"/>
        </w:rPr>
        <w:t>t grand</w:t>
      </w:r>
      <w:r w:rsidRPr="007D7010">
        <w:rPr>
          <w:rFonts w:asciiTheme="minorHAnsi" w:eastAsiaTheme="minorHAnsi" w:hAnsiTheme="minorHAnsi" w:cstheme="minorBidi"/>
          <w:sz w:val="28"/>
          <w:szCs w:val="28"/>
          <w:lang w:eastAsia="en-US"/>
        </w:rPr>
        <w:t xml:space="preserve"> plus le moteur est sollicité pour mettre l'hélice en mouvement.</w:t>
      </w:r>
    </w:p>
    <w:p w14:paraId="42785D2A" w14:textId="77777777" w:rsidR="007D7010" w:rsidRPr="007D7010" w:rsidRDefault="007D7010" w:rsidP="007D7010">
      <w:pPr>
        <w:pStyle w:val="NormalWeb"/>
        <w:spacing w:before="0" w:beforeAutospacing="0" w:after="42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Veuillez noter que si vous optez pour un diamètre plus grand de 1 pouce cela correspond approximativement à un pas plus grand de 2 pouces.</w:t>
      </w:r>
      <w:r w:rsidRPr="007D7010">
        <w:rPr>
          <w:sz w:val="28"/>
          <w:szCs w:val="28"/>
        </w:rPr>
        <w:t xml:space="preserve"> </w:t>
      </w:r>
      <w:r w:rsidRPr="007D7010">
        <w:rPr>
          <w:rFonts w:asciiTheme="minorHAnsi" w:eastAsiaTheme="minorHAnsi" w:hAnsiTheme="minorHAnsi" w:cstheme="minorBidi"/>
          <w:sz w:val="28"/>
          <w:szCs w:val="28"/>
          <w:lang w:eastAsia="en-US"/>
        </w:rPr>
        <w:t>Comme le diamètre est limité par la plaque anti-ventilation du moteur, il est possible à la place d’augmenter le nombre de pales. Avec davantage de pales, on conserve la même surface de poussée qu’avec une hélice de diamètre supérieur. Il faut retenir qu’une hélice de 14 x 21 pouces possède un diamètre de 14 pouces et un pas de 21. Le diamètre est le premier chiffre dans la désignation.</w:t>
      </w:r>
    </w:p>
    <w:p w14:paraId="59924BD3" w14:textId="77777777" w:rsidR="008552FF" w:rsidRDefault="008552FF">
      <w:pPr>
        <w:rPr>
          <w:b/>
          <w:bCs/>
          <w:sz w:val="28"/>
          <w:szCs w:val="28"/>
          <w:u w:val="single"/>
        </w:rPr>
      </w:pPr>
      <w:r>
        <w:rPr>
          <w:b/>
          <w:bCs/>
          <w:sz w:val="28"/>
          <w:szCs w:val="28"/>
          <w:u w:val="single"/>
        </w:rPr>
        <w:br w:type="page"/>
      </w:r>
    </w:p>
    <w:p w14:paraId="1E9AF49E" w14:textId="54B908C5" w:rsidR="007D7010" w:rsidRPr="007D7010" w:rsidRDefault="007D7010" w:rsidP="007D7010">
      <w:pPr>
        <w:rPr>
          <w:b/>
          <w:bCs/>
          <w:sz w:val="28"/>
          <w:szCs w:val="28"/>
          <w:u w:val="single"/>
        </w:rPr>
      </w:pPr>
      <w:r w:rsidRPr="007D7010">
        <w:rPr>
          <w:b/>
          <w:bCs/>
          <w:sz w:val="28"/>
          <w:szCs w:val="28"/>
          <w:u w:val="single"/>
        </w:rPr>
        <w:lastRenderedPageBreak/>
        <w:t>Le pas d'hélice</w:t>
      </w:r>
    </w:p>
    <w:p w14:paraId="39A71B81" w14:textId="1445D530" w:rsidR="007D7010" w:rsidRPr="007D7010" w:rsidRDefault="007D7010" w:rsidP="007D7010">
      <w:pPr>
        <w:pStyle w:val="NormalWeb"/>
        <w:spacing w:before="0" w:beforeAutospacing="0" w:after="42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Le pas (pitch) est la plus importante des propriétés de l’hélice. Il s’agit en réalité de la « courbure » des pales de l’hélice. Le pas représente la</w:t>
      </w:r>
      <w:r w:rsidR="00883F54">
        <w:rPr>
          <w:rFonts w:asciiTheme="minorHAnsi" w:eastAsiaTheme="minorHAnsi" w:hAnsiTheme="minorHAnsi" w:cstheme="minorBidi"/>
          <w:sz w:val="28"/>
          <w:szCs w:val="28"/>
          <w:lang w:eastAsia="en-US"/>
        </w:rPr>
        <w:t xml:space="preserve"> distance parcourue (en</w:t>
      </w:r>
      <w:r w:rsidRPr="007D7010">
        <w:rPr>
          <w:rFonts w:asciiTheme="minorHAnsi" w:eastAsiaTheme="minorHAnsi" w:hAnsiTheme="minorHAnsi" w:cstheme="minorBidi"/>
          <w:sz w:val="28"/>
          <w:szCs w:val="28"/>
          <w:lang w:eastAsia="en-US"/>
        </w:rPr>
        <w:t xml:space="preserve"> nombre de pouces) par une hélice lorsqu’elle effectue une rotation complète.</w:t>
      </w:r>
    </w:p>
    <w:p w14:paraId="5AD6EFFD" w14:textId="77777777" w:rsidR="007D7010" w:rsidRPr="007D7010" w:rsidRDefault="007D7010" w:rsidP="007D7010">
      <w:pPr>
        <w:rPr>
          <w:sz w:val="28"/>
          <w:szCs w:val="28"/>
          <w:u w:val="single"/>
        </w:rPr>
      </w:pPr>
      <w:r w:rsidRPr="007D7010">
        <w:rPr>
          <w:noProof/>
          <w:sz w:val="28"/>
          <w:szCs w:val="28"/>
          <w:lang w:eastAsia="fr-FR"/>
        </w:rPr>
        <w:drawing>
          <wp:anchor distT="0" distB="0" distL="114300" distR="114300" simplePos="0" relativeHeight="251661312" behindDoc="1" locked="0" layoutInCell="1" allowOverlap="1" wp14:anchorId="50CD450F" wp14:editId="6DDF245E">
            <wp:simplePos x="0" y="0"/>
            <wp:positionH relativeFrom="column">
              <wp:posOffset>2967286</wp:posOffset>
            </wp:positionH>
            <wp:positionV relativeFrom="paragraph">
              <wp:posOffset>136</wp:posOffset>
            </wp:positionV>
            <wp:extent cx="2715895" cy="1207770"/>
            <wp:effectExtent l="0" t="0" r="8255" b="0"/>
            <wp:wrapTight wrapText="bothSides">
              <wp:wrapPolygon edited="0">
                <wp:start x="0" y="0"/>
                <wp:lineTo x="0" y="21123"/>
                <wp:lineTo x="21514" y="21123"/>
                <wp:lineTo x="21514" y="0"/>
                <wp:lineTo x="0" y="0"/>
              </wp:wrapPolygon>
            </wp:wrapTight>
            <wp:docPr id="2" name="Image 2" descr="pas d'hé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 d'hél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5895" cy="1207770"/>
                    </a:xfrm>
                    <a:prstGeom prst="rect">
                      <a:avLst/>
                    </a:prstGeom>
                    <a:noFill/>
                    <a:ln>
                      <a:noFill/>
                    </a:ln>
                  </pic:spPr>
                </pic:pic>
              </a:graphicData>
            </a:graphic>
          </wp:anchor>
        </w:drawing>
      </w:r>
      <w:r w:rsidRPr="007D7010">
        <w:rPr>
          <w:sz w:val="28"/>
          <w:szCs w:val="28"/>
        </w:rPr>
        <w:t>Le pas de l'hélice est le principal élément pour atteindre la plage de régime maximum recommandée par un constructeur. Un petit pas rend les démarrages plus nerveux (conseillé pour la pratique des sports tractés) mais le bateau ne pourra jamais atteindre sa vitesse maximale alors qu’un pas trop long demandera trop de puissance et empêchera le moteur d’accélérer.</w:t>
      </w:r>
    </w:p>
    <w:p w14:paraId="02C1ABBC" w14:textId="77777777" w:rsidR="007D7010" w:rsidRPr="007D7010" w:rsidRDefault="007D7010" w:rsidP="007D7010">
      <w:pPr>
        <w:pStyle w:val="NormalWeb"/>
        <w:spacing w:before="0" w:beforeAutospacing="0" w:after="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Un pas plus grand suppose plus de courbure et donc une vitesse maximale potentiellement plus élevée. Un plus petit pas suppose moins de courbure et donc plus d’accélération. Pour mieux comprendre prenons l’exemple d’une boite de vitesse de voiture. En première (petit pas), le démarrage sera franc et net avec une bonne accélération mais la vitesse sera limitée. Si le démarrage s’effectue en deuxième (pas plus grand), il sera moins nerveux mais la vitesse sera plus importante.</w:t>
      </w:r>
    </w:p>
    <w:p w14:paraId="5AE5F136"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En général pour 1 pouce de pas en plus, on perdra 200 à 300 tours/minute et à l'inverse, pour 1 pouce de pas en moins, on gagnera 200 à 300 tours/minute.</w:t>
      </w:r>
    </w:p>
    <w:p w14:paraId="42637B03" w14:textId="5C73CAD2" w:rsidR="007D7010" w:rsidRPr="007D7010" w:rsidRDefault="007D7010" w:rsidP="007D7010">
      <w:pPr>
        <w:pStyle w:val="NormalWeb"/>
        <w:spacing w:before="0" w:beforeAutospacing="0" w:after="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Le pas est habituellement indiqué à l’intérieur ou à l’extérieur du moyeu de l’hélice. Il est souvent indiqué de cette façon (exemple)</w:t>
      </w:r>
      <w:r w:rsidR="008552FF">
        <w:rPr>
          <w:rFonts w:asciiTheme="minorHAnsi" w:eastAsiaTheme="minorHAnsi" w:hAnsiTheme="minorHAnsi" w:cstheme="minorBidi"/>
          <w:sz w:val="28"/>
          <w:szCs w:val="28"/>
          <w:lang w:eastAsia="en-US"/>
        </w:rPr>
        <w:t xml:space="preserve"> </w:t>
      </w:r>
      <w:r w:rsidRPr="007D7010">
        <w:rPr>
          <w:rFonts w:asciiTheme="minorHAnsi" w:eastAsiaTheme="minorHAnsi" w:hAnsiTheme="minorHAnsi" w:cstheme="minorBidi"/>
          <w:sz w:val="28"/>
          <w:szCs w:val="28"/>
          <w:lang w:eastAsia="en-US"/>
        </w:rPr>
        <w:t>:</w:t>
      </w:r>
    </w:p>
    <w:p w14:paraId="7D72FD20" w14:textId="77777777" w:rsidR="007D7010" w:rsidRPr="007D7010" w:rsidRDefault="007D7010" w:rsidP="00883F54">
      <w:pPr>
        <w:numPr>
          <w:ilvl w:val="0"/>
          <w:numId w:val="12"/>
        </w:numPr>
        <w:spacing w:after="0" w:line="240" w:lineRule="auto"/>
        <w:textAlignment w:val="baseline"/>
        <w:rPr>
          <w:sz w:val="28"/>
          <w:szCs w:val="28"/>
        </w:rPr>
      </w:pPr>
      <w:r w:rsidRPr="007D7010">
        <w:rPr>
          <w:sz w:val="28"/>
          <w:szCs w:val="28"/>
        </w:rPr>
        <w:t>11 1/4 X 13</w:t>
      </w:r>
    </w:p>
    <w:p w14:paraId="3F65A910" w14:textId="77777777" w:rsidR="007D7010" w:rsidRPr="007D7010" w:rsidRDefault="007D7010" w:rsidP="00883F54">
      <w:pPr>
        <w:numPr>
          <w:ilvl w:val="0"/>
          <w:numId w:val="13"/>
        </w:numPr>
        <w:spacing w:after="0" w:line="240" w:lineRule="auto"/>
        <w:textAlignment w:val="baseline"/>
        <w:rPr>
          <w:sz w:val="28"/>
          <w:szCs w:val="28"/>
        </w:rPr>
      </w:pPr>
      <w:r w:rsidRPr="007D7010">
        <w:rPr>
          <w:sz w:val="28"/>
          <w:szCs w:val="28"/>
        </w:rPr>
        <w:t>11.25 X 13</w:t>
      </w:r>
    </w:p>
    <w:p w14:paraId="3A13AF24" w14:textId="77777777" w:rsidR="007D7010" w:rsidRPr="007D7010" w:rsidRDefault="007D7010" w:rsidP="007D7010">
      <w:pPr>
        <w:pStyle w:val="NormalWeb"/>
        <w:spacing w:before="0" w:beforeAutospacing="0" w:after="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Le premier chiffre réfère au diamètre (11.25) et le second chiffre réfère au pas (13).</w:t>
      </w:r>
    </w:p>
    <w:p w14:paraId="2032DA3D" w14:textId="77777777" w:rsidR="007D7010" w:rsidRPr="007D7010" w:rsidRDefault="007D7010" w:rsidP="007D7010">
      <w:pPr>
        <w:pStyle w:val="NormalWeb"/>
        <w:spacing w:before="0" w:beforeAutospacing="0" w:after="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Certaines marques utilisent une méthode différente pour indiquer la taille ou le modèle.</w:t>
      </w:r>
      <w:r w:rsidRPr="007D7010">
        <w:rPr>
          <w:sz w:val="28"/>
          <w:szCs w:val="28"/>
        </w:rPr>
        <w:t xml:space="preserve"> </w:t>
      </w:r>
    </w:p>
    <w:p w14:paraId="59EB07B0" w14:textId="77777777" w:rsidR="007D7010" w:rsidRPr="007D7010" w:rsidRDefault="007D7010" w:rsidP="00883F54">
      <w:pPr>
        <w:numPr>
          <w:ilvl w:val="0"/>
          <w:numId w:val="14"/>
        </w:numPr>
        <w:spacing w:after="0" w:line="240" w:lineRule="auto"/>
        <w:textAlignment w:val="baseline"/>
        <w:rPr>
          <w:sz w:val="28"/>
          <w:szCs w:val="28"/>
        </w:rPr>
      </w:pPr>
      <w:r w:rsidRPr="007D7010">
        <w:rPr>
          <w:noProof/>
          <w:sz w:val="28"/>
          <w:szCs w:val="28"/>
          <w:lang w:eastAsia="fr-FR"/>
        </w:rPr>
        <w:lastRenderedPageBreak/>
        <w:drawing>
          <wp:anchor distT="0" distB="0" distL="114300" distR="114300" simplePos="0" relativeHeight="251662336" behindDoc="1" locked="0" layoutInCell="1" allowOverlap="1" wp14:anchorId="248314C6" wp14:editId="53C0B5B0">
            <wp:simplePos x="0" y="0"/>
            <wp:positionH relativeFrom="column">
              <wp:posOffset>3802380</wp:posOffset>
            </wp:positionH>
            <wp:positionV relativeFrom="paragraph">
              <wp:posOffset>57785</wp:posOffset>
            </wp:positionV>
            <wp:extent cx="1885950" cy="1885950"/>
            <wp:effectExtent l="0" t="0" r="0" b="0"/>
            <wp:wrapTight wrapText="bothSides">
              <wp:wrapPolygon edited="0">
                <wp:start x="0" y="21600"/>
                <wp:lineTo x="21382" y="21600"/>
                <wp:lineTo x="21382" y="218"/>
                <wp:lineTo x="0" y="218"/>
                <wp:lineTo x="0" y="2160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010">
        <w:rPr>
          <w:sz w:val="28"/>
          <w:szCs w:val="28"/>
        </w:rPr>
        <w:t>11 1/4 X 13 – G (Yamaha)</w:t>
      </w:r>
    </w:p>
    <w:p w14:paraId="2892C740" w14:textId="77777777" w:rsidR="007D7010" w:rsidRPr="007D7010" w:rsidRDefault="007D7010" w:rsidP="00883F54">
      <w:pPr>
        <w:numPr>
          <w:ilvl w:val="0"/>
          <w:numId w:val="14"/>
        </w:numPr>
        <w:spacing w:after="0" w:line="240" w:lineRule="auto"/>
        <w:textAlignment w:val="baseline"/>
        <w:rPr>
          <w:sz w:val="28"/>
          <w:szCs w:val="28"/>
        </w:rPr>
      </w:pPr>
      <w:r w:rsidRPr="007D7010">
        <w:rPr>
          <w:sz w:val="28"/>
          <w:szCs w:val="28"/>
        </w:rPr>
        <w:t>48-832832A45 21P (Mercury Mercruiser)</w:t>
      </w:r>
    </w:p>
    <w:p w14:paraId="21F2B3B3" w14:textId="77777777" w:rsidR="007D7010" w:rsidRPr="007D7010" w:rsidRDefault="007D7010" w:rsidP="00883F54">
      <w:pPr>
        <w:numPr>
          <w:ilvl w:val="0"/>
          <w:numId w:val="14"/>
        </w:numPr>
        <w:spacing w:after="0" w:line="240" w:lineRule="auto"/>
        <w:textAlignment w:val="baseline"/>
        <w:rPr>
          <w:sz w:val="28"/>
          <w:szCs w:val="28"/>
        </w:rPr>
      </w:pPr>
      <w:r w:rsidRPr="007D7010">
        <w:rPr>
          <w:sz w:val="28"/>
          <w:szCs w:val="28"/>
        </w:rPr>
        <w:t>5111-093-10 (Solas)</w:t>
      </w:r>
    </w:p>
    <w:p w14:paraId="76E49E82" w14:textId="77777777" w:rsidR="007D7010" w:rsidRPr="007D7010" w:rsidRDefault="007D7010" w:rsidP="00883F54">
      <w:pPr>
        <w:numPr>
          <w:ilvl w:val="0"/>
          <w:numId w:val="14"/>
        </w:numPr>
        <w:spacing w:after="0" w:line="240" w:lineRule="auto"/>
        <w:textAlignment w:val="baseline"/>
        <w:rPr>
          <w:sz w:val="28"/>
          <w:szCs w:val="28"/>
        </w:rPr>
      </w:pPr>
      <w:r w:rsidRPr="007D7010">
        <w:rPr>
          <w:sz w:val="28"/>
          <w:szCs w:val="28"/>
        </w:rPr>
        <w:t>814629 (Volvo Penta)</w:t>
      </w:r>
    </w:p>
    <w:p w14:paraId="3BA1E22E" w14:textId="77777777" w:rsidR="007D7010" w:rsidRPr="007D7010" w:rsidRDefault="007D7010" w:rsidP="007D7010">
      <w:pPr>
        <w:pStyle w:val="NormalWeb"/>
        <w:spacing w:before="0" w:beforeAutospacing="0" w:after="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Yamaha ajoute une lettre pour indiquer le type de conception de lame. Mercury Mercruiser utilise un code numérique qui se termine par la taille de la hauteur. Les hélices Solas utilisent les 4 derniers chiffres pour indiquer la taille (dans l’exemple ci-dessus, le diamètre fait 9.3 et la hauteur 10). Volvo Penta utilise un système de numérotation différent.</w:t>
      </w:r>
    </w:p>
    <w:p w14:paraId="4C6EC96A" w14:textId="77777777" w:rsidR="007D7010" w:rsidRPr="007D7010" w:rsidRDefault="007D7010" w:rsidP="007D7010">
      <w:pPr>
        <w:pStyle w:val="NormalWeb"/>
        <w:spacing w:before="0" w:beforeAutospacing="0" w:after="0" w:afterAutospacing="0"/>
        <w:textAlignment w:val="baseline"/>
        <w:rPr>
          <w:rFonts w:asciiTheme="minorHAnsi" w:eastAsiaTheme="minorHAnsi" w:hAnsiTheme="minorHAnsi" w:cstheme="minorBidi"/>
          <w:sz w:val="28"/>
          <w:szCs w:val="28"/>
          <w:lang w:eastAsia="en-US"/>
        </w:rPr>
      </w:pPr>
    </w:p>
    <w:p w14:paraId="5131C505" w14:textId="5679DBC4" w:rsidR="007D7010" w:rsidRPr="007D7010" w:rsidRDefault="007D7010" w:rsidP="007D7010">
      <w:pPr>
        <w:pStyle w:val="NormalWeb"/>
        <w:spacing w:before="0" w:beforeAutospacing="0" w:after="420" w:afterAutospacing="0"/>
        <w:textAlignment w:val="baseline"/>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Si vous êtes satisfait des performances de votre moteur, il est recommandé de conserver le même pas. Cependant, si vous souhaitez changer la performance, vous pouve</w:t>
      </w:r>
      <w:r w:rsidR="0062625E">
        <w:rPr>
          <w:rFonts w:asciiTheme="minorHAnsi" w:eastAsiaTheme="minorHAnsi" w:hAnsiTheme="minorHAnsi" w:cstheme="minorBidi"/>
          <w:sz w:val="28"/>
          <w:szCs w:val="28"/>
          <w:lang w:eastAsia="en-US"/>
        </w:rPr>
        <w:t>z envisager de changer de pas : p</w:t>
      </w:r>
      <w:r w:rsidRPr="007D7010">
        <w:rPr>
          <w:rFonts w:asciiTheme="minorHAnsi" w:eastAsiaTheme="minorHAnsi" w:hAnsiTheme="minorHAnsi" w:cstheme="minorBidi"/>
          <w:sz w:val="28"/>
          <w:szCs w:val="28"/>
          <w:lang w:eastAsia="en-US"/>
        </w:rPr>
        <w:t>ar exemple, si vous souhaitez utiliser votre bateau dans un but part</w:t>
      </w:r>
      <w:r w:rsidR="0062625E">
        <w:rPr>
          <w:rFonts w:asciiTheme="minorHAnsi" w:eastAsiaTheme="minorHAnsi" w:hAnsiTheme="minorHAnsi" w:cstheme="minorBidi"/>
          <w:sz w:val="28"/>
          <w:szCs w:val="28"/>
          <w:lang w:eastAsia="en-US"/>
        </w:rPr>
        <w:t>iculier (ex : le ski nautique) o</w:t>
      </w:r>
      <w:r w:rsidRPr="007D7010">
        <w:rPr>
          <w:rFonts w:asciiTheme="minorHAnsi" w:eastAsiaTheme="minorHAnsi" w:hAnsiTheme="minorHAnsi" w:cstheme="minorBidi"/>
          <w:sz w:val="28"/>
          <w:szCs w:val="28"/>
          <w:lang w:eastAsia="en-US"/>
        </w:rPr>
        <w:t xml:space="preserve">u encore, si vous estimez que votre moteur effectue trop ou pas assez de tours/minute à plein régime. </w:t>
      </w:r>
      <w:r w:rsidR="008552FF">
        <w:rPr>
          <w:rFonts w:asciiTheme="minorHAnsi" w:eastAsiaTheme="minorHAnsi" w:hAnsiTheme="minorHAnsi" w:cstheme="minorBidi"/>
          <w:sz w:val="28"/>
          <w:szCs w:val="28"/>
          <w:lang w:eastAsia="en-US"/>
        </w:rPr>
        <w:t>U</w:t>
      </w:r>
      <w:r w:rsidRPr="007D7010">
        <w:rPr>
          <w:rFonts w:asciiTheme="minorHAnsi" w:eastAsiaTheme="minorHAnsi" w:hAnsiTheme="minorHAnsi" w:cstheme="minorBidi"/>
          <w:sz w:val="28"/>
          <w:szCs w:val="28"/>
          <w:lang w:eastAsia="en-US"/>
        </w:rPr>
        <w:t>ne hélice de 21 pouces avance en théorie de 21 pouces en une rotation (environ 53 cm). Le pas réel est la distance réellement parcourue par l’hélice en un tour : pas réel = pas théorique – glissement. Le glissement est la perte de rendement due aux forces qui s’opposent à l’avancée de l’hélice (frottements de la carène, par exemple)</w:t>
      </w:r>
      <w:r w:rsidR="0062625E">
        <w:rPr>
          <w:rFonts w:asciiTheme="minorHAnsi" w:eastAsiaTheme="minorHAnsi" w:hAnsiTheme="minorHAnsi" w:cstheme="minorBidi"/>
          <w:sz w:val="28"/>
          <w:szCs w:val="28"/>
          <w:lang w:eastAsia="en-US"/>
        </w:rPr>
        <w:t>.</w:t>
      </w:r>
    </w:p>
    <w:p w14:paraId="6B855565" w14:textId="4B650B01" w:rsidR="007D7010" w:rsidRPr="007D7010" w:rsidRDefault="007D7010" w:rsidP="007D701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Un bon indicateur pour choisir le pas idéal est le nombre de tours/minute que votre moteur effectue à pleins gaz. Chaque moteur a un nombre de tours/minute optimal qu’il est censé atteindre à plein gaz. Ce nombre diffère en fonction des moteurs, mais la plupart du temps, il varie entre 4500 et 6000 tours/minute. Le bon pas d’hélice est avant tout celui qui permettra d’atteindre la plage de régime moteur recommandée par le constructeur.</w:t>
      </w:r>
    </w:p>
    <w:p w14:paraId="7529E46C" w14:textId="5B81D3BC" w:rsidR="007D7010" w:rsidRPr="007D7010" w:rsidRDefault="007D7010" w:rsidP="007D7010">
      <w:pPr>
        <w:rPr>
          <w:b/>
          <w:bCs/>
          <w:sz w:val="28"/>
          <w:szCs w:val="28"/>
          <w:u w:val="single"/>
        </w:rPr>
      </w:pPr>
      <w:r>
        <w:rPr>
          <w:b/>
          <w:bCs/>
          <w:sz w:val="28"/>
          <w:szCs w:val="28"/>
          <w:u w:val="single"/>
        </w:rPr>
        <w:t>Le nombre de pales</w:t>
      </w:r>
    </w:p>
    <w:p w14:paraId="632CF041" w14:textId="37DA62E7" w:rsidR="007D7010" w:rsidRPr="007D7010" w:rsidRDefault="007D7010" w:rsidP="007D7010">
      <w:pPr>
        <w:rPr>
          <w:sz w:val="28"/>
          <w:szCs w:val="28"/>
        </w:rPr>
      </w:pPr>
      <w:r w:rsidRPr="007D7010">
        <w:rPr>
          <w:sz w:val="28"/>
          <w:szCs w:val="28"/>
        </w:rPr>
        <w:t>L’hélice à 3 pales e</w:t>
      </w:r>
      <w:r w:rsidR="008552FF">
        <w:rPr>
          <w:sz w:val="28"/>
          <w:szCs w:val="28"/>
        </w:rPr>
        <w:t>s</w:t>
      </w:r>
      <w:r w:rsidRPr="007D7010">
        <w:rPr>
          <w:sz w:val="28"/>
          <w:szCs w:val="28"/>
        </w:rPr>
        <w:t xml:space="preserve">t la plus utilisée car ce type est le plus polyvalent et représente souvent le meilleur compromis entre vitesse, accélération, confort et consommation. En effet, sur un voilier naviguant à faible vitesse, 2 pales sont largement acceptables. Les quatre pales apportent plus de stabilité à haute vitesse quand le moteur est bien trimé, ainsi qu’en virage. Il a été constaté une amélioration radicale de comportement sur des semi-rigides un peu volages à haute vitesse en trois pales, devenant vraiment plus stables en quatre pales. Pour un bateau moteur tirant un skieur, 4 pales sont recommandées (plus </w:t>
      </w:r>
      <w:r w:rsidRPr="007D7010">
        <w:rPr>
          <w:sz w:val="28"/>
          <w:szCs w:val="28"/>
        </w:rPr>
        <w:lastRenderedPageBreak/>
        <w:t>d’adhérence à bas régime mais ce sera au détriment de la vitesse maximale). Les cinq pales restent assez marginales. Elles permettent de compenser la surface de pale lorsqu’il est impossible de monter une hélice de plus gros diamètre.</w:t>
      </w:r>
    </w:p>
    <w:p w14:paraId="4E09D28B" w14:textId="20EC2B43" w:rsidR="007D7010" w:rsidRPr="007D7010" w:rsidRDefault="00030446" w:rsidP="007D7010">
      <w:pPr>
        <w:rPr>
          <w:b/>
          <w:bCs/>
          <w:sz w:val="28"/>
          <w:szCs w:val="28"/>
          <w:u w:val="single"/>
        </w:rPr>
      </w:pPr>
      <w:r>
        <w:rPr>
          <w:b/>
          <w:bCs/>
          <w:sz w:val="28"/>
          <w:szCs w:val="28"/>
          <w:u w:val="single"/>
        </w:rPr>
        <w:t>Quelle matière choisir :</w:t>
      </w:r>
      <w:r w:rsidR="007D7010" w:rsidRPr="007D7010">
        <w:rPr>
          <w:b/>
          <w:bCs/>
          <w:sz w:val="28"/>
          <w:szCs w:val="28"/>
          <w:u w:val="single"/>
        </w:rPr>
        <w:t xml:space="preserve"> alu ou inox ?</w:t>
      </w:r>
    </w:p>
    <w:p w14:paraId="69DEEBAC" w14:textId="5423C6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La majorité des hélices de moteur inférieur à 100</w:t>
      </w:r>
      <w:r w:rsidR="0062625E">
        <w:rPr>
          <w:rFonts w:asciiTheme="minorHAnsi" w:eastAsiaTheme="minorHAnsi" w:hAnsiTheme="minorHAnsi" w:cstheme="minorBidi"/>
          <w:sz w:val="28"/>
          <w:szCs w:val="28"/>
          <w:lang w:eastAsia="en-US"/>
        </w:rPr>
        <w:t xml:space="preserve"> CV</w:t>
      </w:r>
      <w:r w:rsidR="000B23D1">
        <w:rPr>
          <w:rFonts w:asciiTheme="minorHAnsi" w:eastAsiaTheme="minorHAnsi" w:hAnsiTheme="minorHAnsi" w:cstheme="minorBidi"/>
          <w:sz w:val="28"/>
          <w:szCs w:val="28"/>
          <w:lang w:eastAsia="en-US"/>
        </w:rPr>
        <w:t xml:space="preserve"> es</w:t>
      </w:r>
      <w:r w:rsidRPr="007D7010">
        <w:rPr>
          <w:rFonts w:asciiTheme="minorHAnsi" w:eastAsiaTheme="minorHAnsi" w:hAnsiTheme="minorHAnsi" w:cstheme="minorBidi"/>
          <w:sz w:val="28"/>
          <w:szCs w:val="28"/>
          <w:lang w:eastAsia="en-US"/>
        </w:rPr>
        <w:t>t en aluminium. Elles sont plus économiques (3 à 4 fois moins chers que celles en inox) et moins solides (ce qui paradoxalement est un avantage car en cas de choc, elles vont casser avant que toute l’embase ne soit détruite).</w:t>
      </w:r>
      <w:r w:rsidRPr="007D7010">
        <w:rPr>
          <w:rFonts w:asciiTheme="minorHAnsi" w:eastAsiaTheme="minorHAnsi" w:hAnsiTheme="minorHAnsi" w:cstheme="minorBidi"/>
          <w:b/>
          <w:bCs/>
          <w:sz w:val="28"/>
          <w:szCs w:val="28"/>
          <w:lang w:eastAsia="en-US"/>
        </w:rPr>
        <w:t xml:space="preserve"> </w:t>
      </w:r>
      <w:r w:rsidRPr="007D7010">
        <w:rPr>
          <w:rFonts w:asciiTheme="minorHAnsi" w:eastAsiaTheme="minorHAnsi" w:hAnsiTheme="minorHAnsi" w:cstheme="minorBidi"/>
          <w:sz w:val="28"/>
          <w:szCs w:val="28"/>
          <w:lang w:eastAsia="en-US"/>
        </w:rPr>
        <w:t>L’inox est cinq fois plus résistant que l’aluminium, si bien qu’il est souvent recommandé sur les puissances supérieures à 11</w:t>
      </w:r>
      <w:r w:rsidR="0062625E">
        <w:rPr>
          <w:rFonts w:asciiTheme="minorHAnsi" w:eastAsiaTheme="minorHAnsi" w:hAnsiTheme="minorHAnsi" w:cstheme="minorBidi"/>
          <w:sz w:val="28"/>
          <w:szCs w:val="28"/>
          <w:lang w:eastAsia="en-US"/>
        </w:rPr>
        <w:t>5 CV</w:t>
      </w:r>
      <w:r w:rsidRPr="007D7010">
        <w:rPr>
          <w:rFonts w:asciiTheme="minorHAnsi" w:eastAsiaTheme="minorHAnsi" w:hAnsiTheme="minorHAnsi" w:cstheme="minorBidi"/>
          <w:sz w:val="28"/>
          <w:szCs w:val="28"/>
          <w:lang w:eastAsia="en-US"/>
        </w:rPr>
        <w:t>. Il est mieux adapté à la vitesse pure, car il se déforme moins que l’aluminium</w:t>
      </w:r>
      <w:r w:rsidR="00432FCD">
        <w:rPr>
          <w:rFonts w:asciiTheme="minorHAnsi" w:eastAsiaTheme="minorHAnsi" w:hAnsiTheme="minorHAnsi" w:cstheme="minorBidi"/>
          <w:sz w:val="28"/>
          <w:szCs w:val="28"/>
          <w:lang w:eastAsia="en-US"/>
        </w:rPr>
        <w:t>.</w:t>
      </w:r>
    </w:p>
    <w:p w14:paraId="280402C6"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r w:rsidRPr="007D7010">
        <w:rPr>
          <w:rFonts w:asciiTheme="minorHAnsi" w:eastAsiaTheme="minorHAnsi" w:hAnsiTheme="minorHAnsi" w:cstheme="minorBidi"/>
          <w:b/>
          <w:bCs/>
          <w:sz w:val="28"/>
          <w:szCs w:val="28"/>
          <w:u w:val="single"/>
          <w:lang w:eastAsia="en-US"/>
        </w:rPr>
        <w:t>Qu’est-ce que l’effet de couple ?</w:t>
      </w:r>
    </w:p>
    <w:p w14:paraId="3CEB1EE0" w14:textId="3B90283E" w:rsidR="007D7010" w:rsidRDefault="007D7010" w:rsidP="007D701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Selon qu’elle tourne dans le sens des aiguilles d’une montre (pas à droite) ou dans le sens inverse (pas à gauche), l’hélice aura tendance en marche avant à tirer la poupe du bateau davantage vers la droite ou vers la gauche, c’est l’effet de couple. Le phénomène s’inverse en marche arrière. En général, pour un bimoteur, les deux hélices sont montées en contre-rotation afin d’annuler les effets de couple.</w:t>
      </w:r>
    </w:p>
    <w:p w14:paraId="6977691F" w14:textId="355CD6B8" w:rsidR="00595740" w:rsidRDefault="00595740" w:rsidP="007D7010">
      <w:pPr>
        <w:pStyle w:val="NormalWeb"/>
        <w:shd w:val="clear" w:color="auto" w:fill="FFFFFF"/>
        <w:spacing w:before="0" w:beforeAutospacing="0"/>
        <w:rPr>
          <w:rFonts w:asciiTheme="minorHAnsi" w:eastAsiaTheme="minorHAnsi" w:hAnsiTheme="minorHAnsi" w:cstheme="minorBidi"/>
          <w:sz w:val="28"/>
          <w:szCs w:val="28"/>
          <w:lang w:eastAsia="en-US"/>
        </w:rPr>
      </w:pPr>
    </w:p>
    <w:p w14:paraId="0D2AF7EB" w14:textId="45F0150D" w:rsidR="00595740" w:rsidRPr="00595740" w:rsidRDefault="00595740" w:rsidP="0059574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noProof/>
          <w:sz w:val="28"/>
          <w:szCs w:val="28"/>
        </w:rPr>
        <w:drawing>
          <wp:anchor distT="0" distB="0" distL="114300" distR="114300" simplePos="0" relativeHeight="251668480" behindDoc="1" locked="0" layoutInCell="1" allowOverlap="1" wp14:anchorId="07BE02E7" wp14:editId="38A3A5CB">
            <wp:simplePos x="0" y="0"/>
            <wp:positionH relativeFrom="margin">
              <wp:posOffset>-635</wp:posOffset>
            </wp:positionH>
            <wp:positionV relativeFrom="paragraph">
              <wp:posOffset>65405</wp:posOffset>
            </wp:positionV>
            <wp:extent cx="2580640" cy="2105660"/>
            <wp:effectExtent l="0" t="0" r="0" b="8890"/>
            <wp:wrapTight wrapText="bothSides">
              <wp:wrapPolygon edited="0">
                <wp:start x="0" y="0"/>
                <wp:lineTo x="0" y="21496"/>
                <wp:lineTo x="21366" y="21496"/>
                <wp:lineTo x="2136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0640" cy="2105660"/>
                    </a:xfrm>
                    <a:prstGeom prst="rect">
                      <a:avLst/>
                    </a:prstGeom>
                    <a:noFill/>
                    <a:ln>
                      <a:noFill/>
                    </a:ln>
                  </pic:spPr>
                </pic:pic>
              </a:graphicData>
            </a:graphic>
          </wp:anchor>
        </w:drawing>
      </w:r>
    </w:p>
    <w:p w14:paraId="5497E0DE" w14:textId="44759D4E" w:rsidR="00595740" w:rsidRPr="007D7010" w:rsidRDefault="00595740" w:rsidP="00595740">
      <w:pPr>
        <w:rPr>
          <w:sz w:val="28"/>
          <w:szCs w:val="28"/>
        </w:rPr>
      </w:pPr>
      <w:r w:rsidRPr="007D7010">
        <w:rPr>
          <w:sz w:val="28"/>
          <w:szCs w:val="28"/>
        </w:rPr>
        <w:t>Les hélices se distinguent aussi par leur sens de rotation vu de face de l'AR vers l'avant du bateau.</w:t>
      </w:r>
    </w:p>
    <w:p w14:paraId="4ABD846C" w14:textId="7C5B6036" w:rsidR="00595740" w:rsidRDefault="00595740" w:rsidP="007D7010">
      <w:pPr>
        <w:pStyle w:val="NormalWeb"/>
        <w:shd w:val="clear" w:color="auto" w:fill="FFFFFF"/>
        <w:spacing w:before="0" w:beforeAutospacing="0"/>
        <w:rPr>
          <w:rFonts w:asciiTheme="minorHAnsi" w:eastAsiaTheme="minorHAnsi" w:hAnsiTheme="minorHAnsi" w:cstheme="minorBidi"/>
          <w:sz w:val="28"/>
          <w:szCs w:val="28"/>
          <w:lang w:eastAsia="en-US"/>
        </w:rPr>
      </w:pPr>
    </w:p>
    <w:p w14:paraId="5886FF50" w14:textId="77777777" w:rsidR="00595740" w:rsidRPr="007D7010" w:rsidRDefault="00595740" w:rsidP="007D7010">
      <w:pPr>
        <w:pStyle w:val="NormalWeb"/>
        <w:shd w:val="clear" w:color="auto" w:fill="FFFFFF"/>
        <w:spacing w:before="0" w:beforeAutospacing="0"/>
        <w:rPr>
          <w:rFonts w:asciiTheme="minorHAnsi" w:eastAsiaTheme="minorHAnsi" w:hAnsiTheme="minorHAnsi" w:cstheme="minorBidi"/>
          <w:sz w:val="28"/>
          <w:szCs w:val="28"/>
          <w:lang w:eastAsia="en-US"/>
        </w:rPr>
      </w:pPr>
    </w:p>
    <w:p w14:paraId="5A22A55C" w14:textId="7E2EABA3" w:rsidR="00595740" w:rsidRDefault="00595740" w:rsidP="00595740">
      <w:pPr>
        <w:pStyle w:val="NormalWeb"/>
        <w:shd w:val="clear" w:color="auto" w:fill="FFFFFF"/>
        <w:spacing w:before="0" w:beforeAutospacing="0"/>
        <w:rPr>
          <w:rFonts w:asciiTheme="minorHAnsi" w:eastAsiaTheme="minorHAnsi" w:hAnsiTheme="minorHAnsi" w:cstheme="minorBidi"/>
          <w:b/>
          <w:bCs/>
          <w:sz w:val="28"/>
          <w:szCs w:val="28"/>
          <w:lang w:eastAsia="en-US"/>
        </w:rPr>
      </w:pPr>
    </w:p>
    <w:p w14:paraId="5F7B77A9" w14:textId="5030D1B7" w:rsidR="00595740" w:rsidRDefault="00595740">
      <w:pPr>
        <w:rPr>
          <w:b/>
          <w:bCs/>
          <w:sz w:val="28"/>
          <w:szCs w:val="28"/>
        </w:rPr>
      </w:pPr>
      <w:r>
        <w:rPr>
          <w:b/>
          <w:bCs/>
          <w:sz w:val="28"/>
          <w:szCs w:val="28"/>
        </w:rPr>
        <w:br w:type="page"/>
      </w:r>
    </w:p>
    <w:p w14:paraId="230C5304" w14:textId="036BD04C" w:rsidR="007D7010" w:rsidRPr="007D7010" w:rsidRDefault="007D7010" w:rsidP="00811410">
      <w:pPr>
        <w:pStyle w:val="NormalWeb"/>
        <w:shd w:val="clear" w:color="auto" w:fill="FFFFFF"/>
        <w:spacing w:before="0" w:beforeAutospacing="0"/>
        <w:rPr>
          <w:rFonts w:asciiTheme="minorHAnsi" w:eastAsiaTheme="minorHAnsi" w:hAnsiTheme="minorHAnsi" w:cstheme="minorBidi"/>
          <w:b/>
          <w:bCs/>
          <w:sz w:val="28"/>
          <w:szCs w:val="28"/>
          <w:lang w:eastAsia="en-US"/>
        </w:rPr>
      </w:pPr>
      <w:r w:rsidRPr="007D7010">
        <w:rPr>
          <w:rFonts w:asciiTheme="minorHAnsi" w:eastAsiaTheme="minorHAnsi" w:hAnsiTheme="minorHAnsi" w:cstheme="minorBidi"/>
          <w:b/>
          <w:bCs/>
          <w:sz w:val="28"/>
          <w:szCs w:val="28"/>
          <w:lang w:eastAsia="en-US"/>
        </w:rPr>
        <w:lastRenderedPageBreak/>
        <w:t>En plus du diamètre et du pas, deux autres termes permettent de décrire une hélice. : le rake et le cup</w:t>
      </w:r>
    </w:p>
    <w:p w14:paraId="2AD9798D"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r w:rsidRPr="007D7010">
        <w:rPr>
          <w:rFonts w:asciiTheme="minorHAnsi" w:eastAsiaTheme="minorHAnsi" w:hAnsiTheme="minorHAnsi" w:cstheme="minorBidi"/>
          <w:b/>
          <w:bCs/>
          <w:sz w:val="28"/>
          <w:szCs w:val="28"/>
          <w:u w:val="single"/>
          <w:lang w:eastAsia="en-US"/>
        </w:rPr>
        <w:t>Le rake (inclinaison des pales)</w:t>
      </w:r>
    </w:p>
    <w:p w14:paraId="7418D96E" w14:textId="0CDE5FAD" w:rsidR="007D7010" w:rsidRPr="007D7010" w:rsidRDefault="007D7010" w:rsidP="007D701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noProof/>
          <w:sz w:val="28"/>
          <w:szCs w:val="28"/>
        </w:rPr>
        <w:drawing>
          <wp:anchor distT="0" distB="0" distL="114300" distR="114300" simplePos="0" relativeHeight="251663360" behindDoc="1" locked="0" layoutInCell="1" allowOverlap="1" wp14:anchorId="2306FEE6" wp14:editId="5E6D8EDA">
            <wp:simplePos x="0" y="0"/>
            <wp:positionH relativeFrom="column">
              <wp:posOffset>3625850</wp:posOffset>
            </wp:positionH>
            <wp:positionV relativeFrom="paragraph">
              <wp:posOffset>59690</wp:posOffset>
            </wp:positionV>
            <wp:extent cx="2084070" cy="1389380"/>
            <wp:effectExtent l="0" t="0" r="0" b="1270"/>
            <wp:wrapTight wrapText="bothSides">
              <wp:wrapPolygon edited="0">
                <wp:start x="0" y="0"/>
                <wp:lineTo x="0" y="21324"/>
                <wp:lineTo x="21324" y="21324"/>
                <wp:lineTo x="21324" y="0"/>
                <wp:lineTo x="0" y="0"/>
              </wp:wrapPolygon>
            </wp:wrapTight>
            <wp:docPr id="24" name="Image 24" descr="rack he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ck heli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407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010">
        <w:rPr>
          <w:rFonts w:asciiTheme="minorHAnsi" w:eastAsiaTheme="minorHAnsi" w:hAnsiTheme="minorHAnsi" w:cstheme="minorBidi"/>
          <w:sz w:val="28"/>
          <w:szCs w:val="28"/>
          <w:lang w:eastAsia="en-US"/>
        </w:rPr>
        <w:t>Pour le rake, il faut imaginer une ligne perpendiculaire au moyeu de l’hélice. Le rake est l’angle que forme la pale avec cette ligne. Il varie de 5 à 20 degrés sur les hélices de plaisance, avec une moyenne de 15 degrés. En compétition, il peut aller jusqu’à 30 degrés. Plus une hélice a de rake, plus elle va lever l’arrière du bateau. Cela va donc faciliter le déjaugeage, et moins vous aurez besoin de trimer en navigation.</w:t>
      </w:r>
    </w:p>
    <w:p w14:paraId="785A4E8A"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Des angles de pales plus importants réduisent le tourbillon produit par l'hélice, aident au soulagement de la poupe du bateau et améliorent la performance globale.</w:t>
      </w:r>
    </w:p>
    <w:p w14:paraId="3B83EE75" w14:textId="77777777" w:rsidR="007D7010" w:rsidRPr="007D7010" w:rsidRDefault="007D7010" w:rsidP="007D7010">
      <w:pPr>
        <w:spacing w:after="0" w:line="240" w:lineRule="auto"/>
        <w:rPr>
          <w:sz w:val="28"/>
          <w:szCs w:val="28"/>
        </w:rPr>
      </w:pPr>
      <w:r w:rsidRPr="007D7010">
        <w:rPr>
          <w:sz w:val="28"/>
          <w:szCs w:val="28"/>
        </w:rPr>
        <w:t>Cette inclinaison de pales a 2 rôles :</w:t>
      </w:r>
    </w:p>
    <w:p w14:paraId="4F5FCEC0" w14:textId="73CEE0D8" w:rsidR="007D7010" w:rsidRPr="007D7010" w:rsidRDefault="00432FCD" w:rsidP="007D7010">
      <w:pPr>
        <w:pStyle w:val="NormalWeb"/>
        <w:numPr>
          <w:ilvl w:val="0"/>
          <w:numId w:val="10"/>
        </w:numPr>
        <w:shd w:val="clear" w:color="auto" w:fill="FFFFFF"/>
        <w:spacing w:before="0" w:beforeAutospacing="0" w:after="0" w:afterAutospacing="0"/>
        <w:jc w:val="both"/>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Le rake</w:t>
      </w:r>
      <w:r w:rsidR="007D7010" w:rsidRPr="007D7010">
        <w:rPr>
          <w:rFonts w:asciiTheme="minorHAnsi" w:eastAsiaTheme="minorHAnsi" w:hAnsiTheme="minorHAnsi" w:cstheme="minorBidi"/>
          <w:sz w:val="28"/>
          <w:szCs w:val="28"/>
          <w:lang w:eastAsia="en-US"/>
        </w:rPr>
        <w:t xml:space="preserve"> agit sur le retardement de la cavitation : plus l'angle est fort, plus la cavitation tend à diminuer car la prise d'eau sur la pale est progressive. Attention toutefois, un rake trop important a tendance à trimer la coque (soulever la proue du bateau) donc à déstabiliser celle-ci en latéral, allant au pire jusqu'à engendrer un mouvement de tangage cadencé.</w:t>
      </w:r>
    </w:p>
    <w:p w14:paraId="69416FF6" w14:textId="5F968F44" w:rsidR="007D7010" w:rsidRPr="001538FD" w:rsidRDefault="007D7010" w:rsidP="001538FD">
      <w:pPr>
        <w:pStyle w:val="NormalWeb"/>
        <w:numPr>
          <w:ilvl w:val="0"/>
          <w:numId w:val="10"/>
        </w:numPr>
        <w:shd w:val="clear" w:color="auto" w:fill="FFFFFF"/>
        <w:spacing w:before="0" w:beforeAutospacing="0" w:after="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 xml:space="preserve">Lorsqu’il est négatif permet alors </w:t>
      </w:r>
      <w:r w:rsidR="00964E7B">
        <w:rPr>
          <w:rFonts w:asciiTheme="minorHAnsi" w:eastAsiaTheme="minorHAnsi" w:hAnsiTheme="minorHAnsi" w:cstheme="minorBidi"/>
          <w:sz w:val="28"/>
          <w:szCs w:val="28"/>
          <w:lang w:eastAsia="en-US"/>
        </w:rPr>
        <w:t xml:space="preserve">de </w:t>
      </w:r>
      <w:r w:rsidRPr="007D7010">
        <w:rPr>
          <w:rFonts w:asciiTheme="minorHAnsi" w:eastAsiaTheme="minorHAnsi" w:hAnsiTheme="minorHAnsi" w:cstheme="minorBidi"/>
          <w:sz w:val="28"/>
          <w:szCs w:val="28"/>
          <w:lang w:eastAsia="en-US"/>
        </w:rPr>
        <w:t xml:space="preserve">maintenir le bateau dans ses lignes d'eau dans certaines situations notamment pour les bateaux de travail (chalutiers, remorqueurs, etc...). </w:t>
      </w:r>
    </w:p>
    <w:p w14:paraId="6294A199" w14:textId="77777777" w:rsidR="00432FCD" w:rsidRDefault="00432FCD"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p>
    <w:p w14:paraId="4A2F0DB1" w14:textId="77777777" w:rsidR="00432FCD" w:rsidRDefault="00432FCD"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p>
    <w:p w14:paraId="0E711B5E" w14:textId="3786D1E5"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r w:rsidRPr="007D7010">
        <w:rPr>
          <w:rFonts w:asciiTheme="minorHAnsi" w:eastAsiaTheme="minorHAnsi" w:hAnsiTheme="minorHAnsi" w:cstheme="minorBidi"/>
          <w:b/>
          <w:bCs/>
          <w:sz w:val="28"/>
          <w:szCs w:val="28"/>
          <w:u w:val="single"/>
          <w:lang w:eastAsia="en-US"/>
        </w:rPr>
        <w:t xml:space="preserve">Le cup </w:t>
      </w:r>
    </w:p>
    <w:p w14:paraId="2433A750" w14:textId="77777777" w:rsidR="007D7010" w:rsidRPr="007D7010" w:rsidRDefault="007D7010" w:rsidP="007D7010">
      <w:pPr>
        <w:shd w:val="clear" w:color="auto" w:fill="FFFFFF"/>
        <w:rPr>
          <w:sz w:val="28"/>
          <w:szCs w:val="28"/>
        </w:rPr>
      </w:pPr>
      <w:r w:rsidRPr="007D7010">
        <w:rPr>
          <w:noProof/>
          <w:sz w:val="28"/>
          <w:szCs w:val="28"/>
          <w:lang w:eastAsia="fr-FR"/>
        </w:rPr>
        <w:drawing>
          <wp:anchor distT="0" distB="0" distL="114300" distR="114300" simplePos="0" relativeHeight="251664384" behindDoc="1" locked="0" layoutInCell="1" allowOverlap="1" wp14:anchorId="2C0E1E1C" wp14:editId="34A5D4A4">
            <wp:simplePos x="0" y="0"/>
            <wp:positionH relativeFrom="column">
              <wp:posOffset>-185</wp:posOffset>
            </wp:positionH>
            <wp:positionV relativeFrom="paragraph">
              <wp:posOffset>1121</wp:posOffset>
            </wp:positionV>
            <wp:extent cx="1641600" cy="1504800"/>
            <wp:effectExtent l="0" t="0" r="0" b="635"/>
            <wp:wrapTight wrapText="bothSides">
              <wp:wrapPolygon edited="0">
                <wp:start x="0" y="0"/>
                <wp:lineTo x="0" y="21336"/>
                <wp:lineTo x="21308" y="21336"/>
                <wp:lineTo x="21308" y="0"/>
                <wp:lineTo x="0" y="0"/>
              </wp:wrapPolygon>
            </wp:wrapTight>
            <wp:docPr id="23" name="Image 23" descr="cup he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p heli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1600" cy="1504800"/>
                    </a:xfrm>
                    <a:prstGeom prst="rect">
                      <a:avLst/>
                    </a:prstGeom>
                    <a:noFill/>
                    <a:ln>
                      <a:noFill/>
                    </a:ln>
                  </pic:spPr>
                </pic:pic>
              </a:graphicData>
            </a:graphic>
          </wp:anchor>
        </w:drawing>
      </w:r>
      <w:r w:rsidRPr="007D7010">
        <w:rPr>
          <w:sz w:val="28"/>
          <w:szCs w:val="28"/>
        </w:rPr>
        <w:t>Le cup est la petite courbure à l’extrémité de la pale ; il peut permettre d’augmenter artificiellement le pas de l’hélice et donc de gagner en vitesse de pointe.</w:t>
      </w:r>
    </w:p>
    <w:p w14:paraId="6CA66A72" w14:textId="77777777" w:rsidR="007D7010" w:rsidRPr="007D7010" w:rsidRDefault="007D7010" w:rsidP="007D701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Une hélice « cupée » sera donc plus rapide que la même hélice sans cup, tout en entraînant une baisse du régime maximal de 150 à 300 tr/mn.</w:t>
      </w:r>
    </w:p>
    <w:p w14:paraId="2CB99E8B" w14:textId="6309725A"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lastRenderedPageBreak/>
        <w:t>Le Cup est intéressant dans certaines applications. Exemple : les bateaux lourds. Pourquoi ? Le pas final maximum est donné par la vitesse de rotation maximum de l'hélice. A bas régime, avec un pas faible, un bateau lourd aura plus de facilité à déjauger. Une fois une certaine vitesse atteinte, le Cup rentre en jeu et ajoute du pas à l'hélice dans l'équivalence de 1 à 3 pas suivant les cups ; la vitesse de pointe augmente alors de façon significative.</w:t>
      </w:r>
    </w:p>
    <w:p w14:paraId="68040D84" w14:textId="1F34E1CE"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r w:rsidRPr="007D7010">
        <w:rPr>
          <w:rFonts w:asciiTheme="minorHAnsi" w:eastAsiaTheme="minorHAnsi" w:hAnsiTheme="minorHAnsi" w:cstheme="minorBidi"/>
          <w:noProof/>
          <w:sz w:val="28"/>
          <w:szCs w:val="28"/>
        </w:rPr>
        <w:drawing>
          <wp:anchor distT="0" distB="0" distL="114300" distR="114300" simplePos="0" relativeHeight="251665408" behindDoc="1" locked="0" layoutInCell="1" allowOverlap="1" wp14:anchorId="58DB6175" wp14:editId="7336A316">
            <wp:simplePos x="0" y="0"/>
            <wp:positionH relativeFrom="margin">
              <wp:posOffset>3258185</wp:posOffset>
            </wp:positionH>
            <wp:positionV relativeFrom="paragraph">
              <wp:posOffset>156845</wp:posOffset>
            </wp:positionV>
            <wp:extent cx="2374900" cy="1958340"/>
            <wp:effectExtent l="0" t="0" r="6350" b="3810"/>
            <wp:wrapTight wrapText="bothSides">
              <wp:wrapPolygon edited="0">
                <wp:start x="0" y="0"/>
                <wp:lineTo x="0" y="21432"/>
                <wp:lineTo x="21484" y="21432"/>
                <wp:lineTo x="21484" y="0"/>
                <wp:lineTo x="0" y="0"/>
              </wp:wrapPolygon>
            </wp:wrapTight>
            <wp:docPr id="4" name="Image 4" descr="Moyeu d'hé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yeu d'hél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1958340"/>
                    </a:xfrm>
                    <a:prstGeom prst="rect">
                      <a:avLst/>
                    </a:prstGeom>
                    <a:noFill/>
                    <a:ln>
                      <a:noFill/>
                    </a:ln>
                  </pic:spPr>
                </pic:pic>
              </a:graphicData>
            </a:graphic>
          </wp:anchor>
        </w:drawing>
      </w:r>
      <w:r>
        <w:rPr>
          <w:rFonts w:asciiTheme="minorHAnsi" w:eastAsiaTheme="minorHAnsi" w:hAnsiTheme="minorHAnsi" w:cstheme="minorBidi"/>
          <w:b/>
          <w:bCs/>
          <w:sz w:val="28"/>
          <w:szCs w:val="28"/>
          <w:u w:val="single"/>
          <w:lang w:eastAsia="en-US"/>
        </w:rPr>
        <w:t>Le moyeu</w:t>
      </w:r>
    </w:p>
    <w:p w14:paraId="7E8764AE"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Le moyeu établit la jonction entre l’hélice et l’arbre de transmission du moteur.</w:t>
      </w:r>
    </w:p>
    <w:p w14:paraId="2B2E5E59"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Les hélices turning point permettent de dissocier le moyeu de l'hélice et ainsi vous ne changez que la pièce défectueuse. Par exemple en cas de démoyeutage (c'est-à-dire que le moyeu ne transfère plus la puissance à l'hélice), vous ne changerez que le moyeu au lieu de tout changer.</w:t>
      </w:r>
    </w:p>
    <w:p w14:paraId="2CE64EFB" w14:textId="77777777" w:rsidR="007D7010" w:rsidRPr="00432FCD" w:rsidRDefault="007D7010" w:rsidP="007D7010">
      <w:pPr>
        <w:pStyle w:val="NormalWeb"/>
        <w:shd w:val="clear" w:color="auto" w:fill="FFFFFF"/>
        <w:spacing w:before="0" w:beforeAutospacing="0" w:after="0" w:afterAutospacing="0"/>
        <w:jc w:val="both"/>
        <w:rPr>
          <w:rFonts w:asciiTheme="minorHAnsi" w:hAnsiTheme="minorHAnsi"/>
          <w:sz w:val="28"/>
          <w:szCs w:val="28"/>
        </w:rPr>
      </w:pPr>
      <w:r w:rsidRPr="00432FCD">
        <w:rPr>
          <w:rFonts w:asciiTheme="minorHAnsi" w:hAnsiTheme="minorHAnsi"/>
          <w:sz w:val="28"/>
          <w:szCs w:val="28"/>
        </w:rPr>
        <w:t xml:space="preserve">Il existe 3 grandes familles de moyeux </w:t>
      </w:r>
    </w:p>
    <w:p w14:paraId="1A70B413" w14:textId="5913B537" w:rsidR="007D7010" w:rsidRPr="005255BD" w:rsidRDefault="007D7010" w:rsidP="007D7010">
      <w:pPr>
        <w:pStyle w:val="NormalWeb"/>
        <w:numPr>
          <w:ilvl w:val="0"/>
          <w:numId w:val="9"/>
        </w:numPr>
        <w:shd w:val="clear" w:color="auto" w:fill="FFFFFF"/>
        <w:spacing w:before="0" w:beforeAutospacing="0" w:after="0" w:afterAutospacing="0"/>
        <w:jc w:val="both"/>
        <w:rPr>
          <w:rFonts w:asciiTheme="minorHAnsi" w:hAnsiTheme="minorHAnsi"/>
          <w:sz w:val="28"/>
          <w:szCs w:val="28"/>
        </w:rPr>
      </w:pPr>
      <w:r w:rsidRPr="00432FCD">
        <w:rPr>
          <w:rFonts w:asciiTheme="minorHAnsi" w:hAnsiTheme="minorHAnsi"/>
          <w:sz w:val="28"/>
          <w:szCs w:val="28"/>
          <w:u w:val="single"/>
        </w:rPr>
        <w:t>Les moyeux pour hélices HB et IB Z-Drive</w:t>
      </w:r>
      <w:r w:rsidRPr="00432FCD">
        <w:rPr>
          <w:rFonts w:asciiTheme="minorHAnsi" w:hAnsiTheme="minorHAnsi"/>
          <w:sz w:val="28"/>
          <w:szCs w:val="28"/>
        </w:rPr>
        <w:t xml:space="preserve"> : un classique existant depuis plus de</w:t>
      </w:r>
      <w:r w:rsidR="005255BD">
        <w:rPr>
          <w:rFonts w:asciiTheme="minorHAnsi" w:hAnsiTheme="minorHAnsi"/>
          <w:sz w:val="28"/>
          <w:szCs w:val="28"/>
        </w:rPr>
        <w:t xml:space="preserve"> 20 ans. Le principe est simple :</w:t>
      </w:r>
      <w:r w:rsidRPr="00432FCD">
        <w:rPr>
          <w:rFonts w:asciiTheme="minorHAnsi" w:hAnsiTheme="minorHAnsi"/>
          <w:sz w:val="28"/>
          <w:szCs w:val="28"/>
        </w:rPr>
        <w:t xml:space="preserve"> on enferme en force au centre de l'hélice un cylindre de caoutchouc spécial avec, en son centre, un cylindre cannelé aux dimensions exactes de l'arbre d'hélice. </w:t>
      </w:r>
      <w:r w:rsidRPr="005255BD">
        <w:rPr>
          <w:rFonts w:asciiTheme="minorHAnsi" w:hAnsiTheme="minorHAnsi"/>
          <w:sz w:val="28"/>
          <w:szCs w:val="28"/>
        </w:rPr>
        <w:t>Avantages =&gt; l'arbre est protégé contre les chocs et leur prix est souvent très raisonnable. Inconvénients =&gt; le risque de dénoyautage est sensible surtout lors d'utilisations sévères type wake-board, monoski ou surmotorisation...</w:t>
      </w:r>
    </w:p>
    <w:p w14:paraId="70B8FBEA" w14:textId="435601A1" w:rsidR="007D7010" w:rsidRPr="00432FCD" w:rsidRDefault="007D7010" w:rsidP="007D7010">
      <w:pPr>
        <w:pStyle w:val="NormalWeb"/>
        <w:numPr>
          <w:ilvl w:val="0"/>
          <w:numId w:val="9"/>
        </w:numPr>
        <w:shd w:val="clear" w:color="auto" w:fill="FFFFFF"/>
        <w:spacing w:before="0" w:beforeAutospacing="0" w:after="0" w:afterAutospacing="0"/>
        <w:jc w:val="both"/>
        <w:rPr>
          <w:rFonts w:asciiTheme="minorHAnsi" w:eastAsiaTheme="minorHAnsi" w:hAnsiTheme="minorHAnsi" w:cstheme="minorBidi"/>
          <w:sz w:val="28"/>
          <w:szCs w:val="28"/>
          <w:lang w:eastAsia="en-US"/>
        </w:rPr>
      </w:pPr>
      <w:r w:rsidRPr="00432FCD">
        <w:rPr>
          <w:rFonts w:asciiTheme="minorHAnsi" w:hAnsiTheme="minorHAnsi"/>
          <w:sz w:val="28"/>
          <w:szCs w:val="28"/>
          <w:u w:val="single"/>
        </w:rPr>
        <w:t>Les moyeux interchangeables</w:t>
      </w:r>
      <w:r w:rsidR="005255BD">
        <w:rPr>
          <w:rFonts w:asciiTheme="minorHAnsi" w:hAnsiTheme="minorHAnsi"/>
          <w:sz w:val="28"/>
          <w:szCs w:val="28"/>
        </w:rPr>
        <w:t xml:space="preserve"> : u</w:t>
      </w:r>
      <w:r w:rsidRPr="00432FCD">
        <w:rPr>
          <w:rFonts w:asciiTheme="minorHAnsi" w:hAnsiTheme="minorHAnsi"/>
          <w:sz w:val="28"/>
          <w:szCs w:val="28"/>
        </w:rPr>
        <w:t>niquement montés, pour l'instant, sur les hélices HB et IB Z-</w:t>
      </w:r>
      <w:r w:rsidR="005255BD">
        <w:rPr>
          <w:rFonts w:asciiTheme="minorHAnsi" w:hAnsiTheme="minorHAnsi"/>
          <w:sz w:val="28"/>
          <w:szCs w:val="28"/>
        </w:rPr>
        <w:t>Drive, leur principe est simple : une</w:t>
      </w:r>
      <w:r w:rsidRPr="00432FCD">
        <w:rPr>
          <w:rFonts w:asciiTheme="minorHAnsi" w:hAnsiTheme="minorHAnsi"/>
          <w:sz w:val="28"/>
          <w:szCs w:val="28"/>
        </w:rPr>
        <w:t xml:space="preserve"> rondelle + une bague carrée conique et un embout cannelé. Non seulement ce type de moyeu augmente la protection de l'arbre d'hélice lors d'un choc avec un objet, mais en plus il permet un changement</w:t>
      </w:r>
      <w:r w:rsidR="005255BD">
        <w:rPr>
          <w:rFonts w:asciiTheme="minorHAnsi" w:hAnsiTheme="minorHAnsi"/>
          <w:sz w:val="28"/>
          <w:szCs w:val="28"/>
        </w:rPr>
        <w:t>.</w:t>
      </w:r>
    </w:p>
    <w:p w14:paraId="03A536FF" w14:textId="2C1C865F" w:rsidR="007D7010" w:rsidRPr="00432FCD" w:rsidRDefault="007D7010" w:rsidP="007D7010">
      <w:pPr>
        <w:pStyle w:val="NormalWeb"/>
        <w:numPr>
          <w:ilvl w:val="0"/>
          <w:numId w:val="9"/>
        </w:numPr>
        <w:shd w:val="clear" w:color="auto" w:fill="FFFFFF"/>
        <w:spacing w:before="0" w:beforeAutospacing="0" w:after="0" w:afterAutospacing="0"/>
        <w:jc w:val="both"/>
        <w:rPr>
          <w:rFonts w:asciiTheme="minorHAnsi" w:eastAsiaTheme="minorHAnsi" w:hAnsiTheme="minorHAnsi" w:cstheme="minorBidi"/>
          <w:sz w:val="28"/>
          <w:szCs w:val="28"/>
          <w:lang w:eastAsia="en-US"/>
        </w:rPr>
      </w:pPr>
      <w:r w:rsidRPr="00432FCD">
        <w:rPr>
          <w:rFonts w:asciiTheme="minorHAnsi" w:hAnsiTheme="minorHAnsi"/>
          <w:sz w:val="28"/>
          <w:szCs w:val="28"/>
          <w:u w:val="single"/>
        </w:rPr>
        <w:t>Les moyeux pour ligne d'arbre (LA)</w:t>
      </w:r>
      <w:r w:rsidR="005255BD">
        <w:rPr>
          <w:rFonts w:asciiTheme="minorHAnsi" w:hAnsiTheme="minorHAnsi"/>
          <w:sz w:val="28"/>
          <w:szCs w:val="28"/>
        </w:rPr>
        <w:t xml:space="preserve"> : p</w:t>
      </w:r>
      <w:r w:rsidRPr="00432FCD">
        <w:rPr>
          <w:rFonts w:asciiTheme="minorHAnsi" w:hAnsiTheme="minorHAnsi"/>
          <w:sz w:val="28"/>
          <w:szCs w:val="28"/>
        </w:rPr>
        <w:t>lus simple dans leurs technologies, le</w:t>
      </w:r>
      <w:r w:rsidR="007A203D">
        <w:rPr>
          <w:rFonts w:asciiTheme="minorHAnsi" w:hAnsiTheme="minorHAnsi"/>
          <w:sz w:val="28"/>
          <w:szCs w:val="28"/>
        </w:rPr>
        <w:t>s moyeux d'hélice ligne d'arbre</w:t>
      </w:r>
      <w:r w:rsidR="00147E7E">
        <w:rPr>
          <w:rFonts w:asciiTheme="minorHAnsi" w:hAnsiTheme="minorHAnsi"/>
          <w:sz w:val="28"/>
          <w:szCs w:val="28"/>
        </w:rPr>
        <w:t xml:space="preserve"> se distinguent en trois familles : l</w:t>
      </w:r>
      <w:r w:rsidRPr="00432FCD">
        <w:rPr>
          <w:rFonts w:asciiTheme="minorHAnsi" w:hAnsiTheme="minorHAnsi"/>
          <w:sz w:val="28"/>
          <w:szCs w:val="28"/>
        </w:rPr>
        <w:t>es </w:t>
      </w:r>
      <w:hyperlink r:id="rId25" w:tgtFrame="_blank" w:history="1">
        <w:r w:rsidRPr="00432FCD">
          <w:rPr>
            <w:rFonts w:asciiTheme="minorHAnsi" w:hAnsiTheme="minorHAnsi"/>
            <w:sz w:val="28"/>
            <w:szCs w:val="28"/>
          </w:rPr>
          <w:t>ISO</w:t>
        </w:r>
      </w:hyperlink>
      <w:r w:rsidRPr="00432FCD">
        <w:rPr>
          <w:rFonts w:asciiTheme="minorHAnsi" w:hAnsiTheme="minorHAnsi"/>
          <w:sz w:val="28"/>
          <w:szCs w:val="28"/>
        </w:rPr>
        <w:t> ou métriques, les </w:t>
      </w:r>
      <w:hyperlink r:id="rId26" w:tgtFrame="_blank" w:history="1">
        <w:r w:rsidRPr="00432FCD">
          <w:rPr>
            <w:rFonts w:asciiTheme="minorHAnsi" w:hAnsiTheme="minorHAnsi"/>
            <w:sz w:val="28"/>
            <w:szCs w:val="28"/>
          </w:rPr>
          <w:t>SAE</w:t>
        </w:r>
      </w:hyperlink>
      <w:r w:rsidRPr="00432FCD">
        <w:rPr>
          <w:rFonts w:asciiTheme="minorHAnsi" w:hAnsiTheme="minorHAnsi"/>
          <w:sz w:val="28"/>
          <w:szCs w:val="28"/>
        </w:rPr>
        <w:t> qui sont en côtes américaines et les spé</w:t>
      </w:r>
      <w:r w:rsidR="00147E7E">
        <w:rPr>
          <w:rFonts w:asciiTheme="minorHAnsi" w:hAnsiTheme="minorHAnsi"/>
          <w:sz w:val="28"/>
          <w:szCs w:val="28"/>
        </w:rPr>
        <w:t>ciaux qui se différencient des deux</w:t>
      </w:r>
      <w:r w:rsidRPr="00432FCD">
        <w:rPr>
          <w:rFonts w:asciiTheme="minorHAnsi" w:hAnsiTheme="minorHAnsi"/>
          <w:sz w:val="28"/>
          <w:szCs w:val="28"/>
        </w:rPr>
        <w:t xml:space="preserve"> familles normalisées précédentes par des mesures "au goût du fabricant". Les moyeux ligne d'arbre sont coniques et clavetés sur la longueur du cône. Techniquement, ce sont donc les 2 parties alésées coniquement qui se maintiennent, la rotation étant stoppée par la clavette, l'écrou frein </w:t>
      </w:r>
      <w:r w:rsidRPr="00432FCD">
        <w:rPr>
          <w:rFonts w:asciiTheme="minorHAnsi" w:hAnsiTheme="minorHAnsi"/>
          <w:sz w:val="28"/>
          <w:szCs w:val="28"/>
        </w:rPr>
        <w:lastRenderedPageBreak/>
        <w:t>servant à retenir l'hélice lorsque celle-ci subit la force inverse de la marche AR...</w:t>
      </w:r>
    </w:p>
    <w:p w14:paraId="743B9931"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r w:rsidRPr="007D7010">
        <w:rPr>
          <w:rFonts w:asciiTheme="minorHAnsi" w:eastAsiaTheme="minorHAnsi" w:hAnsiTheme="minorHAnsi" w:cstheme="minorBidi"/>
          <w:b/>
          <w:bCs/>
          <w:sz w:val="28"/>
          <w:szCs w:val="28"/>
          <w:u w:val="single"/>
          <w:lang w:eastAsia="en-US"/>
        </w:rPr>
        <w:t>La ventilation, c’est quoi ?</w:t>
      </w:r>
    </w:p>
    <w:p w14:paraId="2D70F4B9" w14:textId="77777777" w:rsidR="007D7010" w:rsidRPr="007D7010" w:rsidRDefault="007D7010" w:rsidP="007D701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Le phénomène de ventilation se produit quand un mélange eau/air trop riche en air arrive sur l’hélice. Cette dernière perd en motricité et le moteur s’emballe. Les causes principales viennent du moteur, monté trop haut ou trop trimé dans les virages, ou d’un défaut de la carène. La plaque antiventilation (appelé parfois à tord anticavitation ) surplombant l’hélice sert à limiter ce phénomène.</w:t>
      </w:r>
    </w:p>
    <w:p w14:paraId="616923DD" w14:textId="77777777" w:rsidR="007D7010" w:rsidRPr="007D7010" w:rsidRDefault="007D7010" w:rsidP="007D7010">
      <w:pPr>
        <w:pStyle w:val="NormalWeb"/>
        <w:shd w:val="clear" w:color="auto" w:fill="FFFFFF"/>
        <w:spacing w:before="0" w:beforeAutospacing="0"/>
        <w:rPr>
          <w:rFonts w:asciiTheme="minorHAnsi" w:eastAsiaTheme="minorHAnsi" w:hAnsiTheme="minorHAnsi" w:cstheme="minorBidi"/>
          <w:b/>
          <w:bCs/>
          <w:sz w:val="28"/>
          <w:szCs w:val="28"/>
          <w:u w:val="single"/>
          <w:lang w:eastAsia="en-US"/>
        </w:rPr>
      </w:pPr>
      <w:r w:rsidRPr="007D7010">
        <w:rPr>
          <w:rFonts w:asciiTheme="minorHAnsi" w:eastAsiaTheme="minorHAnsi" w:hAnsiTheme="minorHAnsi" w:cstheme="minorBidi"/>
          <w:b/>
          <w:bCs/>
          <w:sz w:val="28"/>
          <w:szCs w:val="28"/>
          <w:u w:val="single"/>
          <w:lang w:eastAsia="en-US"/>
        </w:rPr>
        <w:t>Et la cavitation ?</w:t>
      </w:r>
    </w:p>
    <w:p w14:paraId="1991BA24" w14:textId="5B2CC336" w:rsidR="007D7010" w:rsidRPr="007D7010" w:rsidRDefault="007D7010" w:rsidP="007D701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Souvent confondue avec le phénomène de ventilation, la cavitation n’a pourtant rien à voir. Elle est causée par une perturbation des filets d’eau arrivant sur l’hélice. Cette perturbation peut venir de défauts de surface sur la carène ou l’em</w:t>
      </w:r>
      <w:r w:rsidR="00017D20">
        <w:rPr>
          <w:rFonts w:asciiTheme="minorHAnsi" w:eastAsiaTheme="minorHAnsi" w:hAnsiTheme="minorHAnsi" w:cstheme="minorBidi"/>
          <w:sz w:val="28"/>
          <w:szCs w:val="28"/>
          <w:lang w:eastAsia="en-US"/>
        </w:rPr>
        <w:t>base, ou de la sonde du sondeur</w:t>
      </w:r>
      <w:r w:rsidRPr="007D7010">
        <w:rPr>
          <w:rFonts w:asciiTheme="minorHAnsi" w:eastAsiaTheme="minorHAnsi" w:hAnsiTheme="minorHAnsi" w:cstheme="minorBidi"/>
          <w:sz w:val="28"/>
          <w:szCs w:val="28"/>
          <w:lang w:eastAsia="en-US"/>
        </w:rPr>
        <w:t xml:space="preserve"> par exemple. L’eau perturbée se condense au contact des pales, entre en ébullition et éclate. Cela crée des traces d’usure sur la face convexe des pales en aluminium (l’inox, plus résistant, est moins sensible à cette corrosion).</w:t>
      </w:r>
    </w:p>
    <w:p w14:paraId="069EBD4A" w14:textId="77C18AA5" w:rsidR="007D7010" w:rsidRPr="007D7010" w:rsidRDefault="00017D20" w:rsidP="007D7010">
      <w:pPr>
        <w:spacing w:after="0" w:line="240" w:lineRule="auto"/>
        <w:rPr>
          <w:sz w:val="28"/>
          <w:szCs w:val="28"/>
        </w:rPr>
      </w:pPr>
      <w:r>
        <w:rPr>
          <w:sz w:val="28"/>
          <w:szCs w:val="28"/>
        </w:rPr>
        <w:t>Ces deux phénomènes (l</w:t>
      </w:r>
      <w:r w:rsidRPr="007D7010">
        <w:rPr>
          <w:sz w:val="28"/>
          <w:szCs w:val="28"/>
        </w:rPr>
        <w:t>a ventilation et la cavitation</w:t>
      </w:r>
      <w:r>
        <w:rPr>
          <w:sz w:val="28"/>
          <w:szCs w:val="28"/>
        </w:rPr>
        <w:t>) ont lieu pour trois</w:t>
      </w:r>
      <w:r w:rsidR="007D7010" w:rsidRPr="007D7010">
        <w:rPr>
          <w:sz w:val="28"/>
          <w:szCs w:val="28"/>
        </w:rPr>
        <w:t xml:space="preserve"> raisons principales :</w:t>
      </w:r>
    </w:p>
    <w:p w14:paraId="76E1F5AD" w14:textId="77777777" w:rsidR="00CD43E7" w:rsidRDefault="007D7010" w:rsidP="007D7010">
      <w:pPr>
        <w:spacing w:after="0" w:line="240" w:lineRule="auto"/>
        <w:rPr>
          <w:sz w:val="28"/>
          <w:szCs w:val="28"/>
        </w:rPr>
      </w:pPr>
      <w:r w:rsidRPr="007D7010">
        <w:rPr>
          <w:sz w:val="28"/>
          <w:szCs w:val="28"/>
        </w:rPr>
        <w:t>1°) Les pales ne reçoivent plus un flux d'eau dit "propre", c'est à dire que les flux d'eau brassée ne sont plus dans un état laminaire, mais dans un état turbulent avec une quantité de gaz (air) importante mélangée. Ce mélange air/eau, lors du brassage des pales, n'offre plus suffisamment de résistance =&gt; l'air se comprime, l'eau non... Ce phénomène se traduit par une accélération vive du moteur et une reprise à la normale lorsque l'hélice raccroche des flux d'eau propre,</w:t>
      </w:r>
      <w:r w:rsidR="00CD43E7">
        <w:rPr>
          <w:sz w:val="28"/>
          <w:szCs w:val="28"/>
        </w:rPr>
        <w:t xml:space="preserve"> par exemple : passage de vague.</w:t>
      </w:r>
    </w:p>
    <w:p w14:paraId="6308B508" w14:textId="0022556F" w:rsidR="007D7010" w:rsidRPr="007D7010" w:rsidRDefault="007D7010" w:rsidP="007D7010">
      <w:pPr>
        <w:spacing w:after="0" w:line="240" w:lineRule="auto"/>
        <w:rPr>
          <w:sz w:val="28"/>
          <w:szCs w:val="28"/>
        </w:rPr>
      </w:pPr>
      <w:r w:rsidRPr="007D7010">
        <w:rPr>
          <w:sz w:val="28"/>
          <w:szCs w:val="28"/>
        </w:rPr>
        <w:t>2°) Les pales de l'hélice aspirent de l'air. Cela arrive fréquemment lorsque le moteur est réglé trop haut sur le tableau AR pour un HB, ou, si la distance entre la surface de l'eau et l'extrémité de pales est trop faible, pour une ligne d'arbre... Dans</w:t>
      </w:r>
      <w:r w:rsidR="00CD43E7">
        <w:rPr>
          <w:sz w:val="28"/>
          <w:szCs w:val="28"/>
        </w:rPr>
        <w:t xml:space="preserve"> le premier cas, la plaque anti-</w:t>
      </w:r>
      <w:r w:rsidRPr="007D7010">
        <w:rPr>
          <w:sz w:val="28"/>
          <w:szCs w:val="28"/>
        </w:rPr>
        <w:t>ventilation n'est pas assez efficace, et la résultante est identique pour les deux cas =&gt; le brassage d'eau aspire de l'air par effet vortex (tourbillon).</w:t>
      </w:r>
    </w:p>
    <w:p w14:paraId="6015D310" w14:textId="2340C631" w:rsidR="007D7010" w:rsidRPr="007D7010" w:rsidRDefault="007D7010" w:rsidP="007D7010">
      <w:pPr>
        <w:spacing w:after="0" w:line="240" w:lineRule="auto"/>
        <w:rPr>
          <w:sz w:val="28"/>
          <w:szCs w:val="28"/>
        </w:rPr>
      </w:pPr>
      <w:r w:rsidRPr="007D7010">
        <w:rPr>
          <w:sz w:val="28"/>
          <w:szCs w:val="28"/>
        </w:rPr>
        <w:t xml:space="preserve">3°) Lorsque les pales sont soumises à des efforts trop importants par rapport à leur surface, une dépression se crée coté </w:t>
      </w:r>
      <w:r w:rsidRPr="00CD43E7">
        <w:rPr>
          <w:sz w:val="28"/>
          <w:szCs w:val="28"/>
        </w:rPr>
        <w:t>intrados (</w:t>
      </w:r>
      <w:r w:rsidRPr="00CD43E7">
        <w:rPr>
          <w:rFonts w:cs="Arial"/>
          <w:color w:val="202122"/>
          <w:sz w:val="28"/>
          <w:szCs w:val="28"/>
          <w:shd w:val="clear" w:color="auto" w:fill="FFFFFF"/>
        </w:rPr>
        <w:t xml:space="preserve">c'est la surface arrière, celle qui est dirigée du côté opposé à la </w:t>
      </w:r>
      <w:hyperlink r:id="rId27" w:tooltip="Force (physique)" w:history="1">
        <w:r w:rsidRPr="00CD43E7">
          <w:rPr>
            <w:sz w:val="28"/>
            <w:szCs w:val="28"/>
          </w:rPr>
          <w:t>poussée</w:t>
        </w:r>
      </w:hyperlink>
      <w:r w:rsidRPr="00CD43E7">
        <w:rPr>
          <w:sz w:val="28"/>
          <w:szCs w:val="28"/>
        </w:rPr>
        <w:t>).</w:t>
      </w:r>
      <w:r w:rsidRPr="007D7010">
        <w:rPr>
          <w:sz w:val="28"/>
          <w:szCs w:val="28"/>
        </w:rPr>
        <w:t xml:space="preserve"> Cette dépression est si forte que la pression, coté extrados, ne suffit plus à équilibrer la relation dynamique. L'e</w:t>
      </w:r>
      <w:r w:rsidR="00CD43E7">
        <w:rPr>
          <w:sz w:val="28"/>
          <w:szCs w:val="28"/>
        </w:rPr>
        <w:t>au et les gaz dissous tels que</w:t>
      </w:r>
      <w:r w:rsidRPr="007D7010">
        <w:rPr>
          <w:sz w:val="28"/>
          <w:szCs w:val="28"/>
        </w:rPr>
        <w:t xml:space="preserve"> l'azote, l'oxygène et </w:t>
      </w:r>
      <w:r w:rsidR="00CD43E7">
        <w:rPr>
          <w:sz w:val="28"/>
          <w:szCs w:val="28"/>
        </w:rPr>
        <w:t xml:space="preserve">le </w:t>
      </w:r>
      <w:r w:rsidRPr="007D7010">
        <w:rPr>
          <w:sz w:val="28"/>
          <w:szCs w:val="28"/>
        </w:rPr>
        <w:t xml:space="preserve">dioxyde de carbone sont pris </w:t>
      </w:r>
      <w:r w:rsidRPr="007D7010">
        <w:rPr>
          <w:sz w:val="28"/>
          <w:szCs w:val="28"/>
        </w:rPr>
        <w:lastRenderedPageBreak/>
        <w:t>dans cette importante dépression et se vaporisent sous l'effort. Des microbulles de vapeur s'amoncellent alors jusqu'au décrochage complet des pales.</w:t>
      </w:r>
    </w:p>
    <w:p w14:paraId="404F00E0" w14:textId="77777777" w:rsidR="007D7010" w:rsidRPr="007D7010" w:rsidRDefault="007D7010" w:rsidP="007D7010">
      <w:pPr>
        <w:spacing w:after="0" w:line="240" w:lineRule="auto"/>
        <w:rPr>
          <w:sz w:val="28"/>
          <w:szCs w:val="28"/>
        </w:rPr>
      </w:pPr>
    </w:p>
    <w:p w14:paraId="31EEB6BA" w14:textId="7D175DA5" w:rsidR="007D7010" w:rsidRPr="007D7010" w:rsidRDefault="007D7010" w:rsidP="007D7010">
      <w:pPr>
        <w:spacing w:after="0" w:line="240" w:lineRule="auto"/>
        <w:rPr>
          <w:sz w:val="28"/>
          <w:szCs w:val="28"/>
        </w:rPr>
      </w:pPr>
      <w:r w:rsidRPr="007D7010">
        <w:rPr>
          <w:sz w:val="28"/>
          <w:szCs w:val="28"/>
        </w:rPr>
        <w:t>Il y a plusieurs remèdes à ce phénomè</w:t>
      </w:r>
      <w:r w:rsidR="00CD43E7">
        <w:rPr>
          <w:sz w:val="28"/>
          <w:szCs w:val="28"/>
        </w:rPr>
        <w:t>ne, en voici quelques exemples :</w:t>
      </w:r>
      <w:r w:rsidRPr="007D7010">
        <w:rPr>
          <w:sz w:val="28"/>
          <w:szCs w:val="28"/>
        </w:rPr>
        <w:br/>
        <w:t>1°) Assurez-vous que l'hélice est adaptée à votre bateau.</w:t>
      </w:r>
      <w:r w:rsidRPr="007D7010">
        <w:rPr>
          <w:sz w:val="28"/>
          <w:szCs w:val="28"/>
        </w:rPr>
        <w:br/>
        <w:t>2°) Vérifiez la hauteur du montage du moteur pour les HB et les Z</w:t>
      </w:r>
      <w:r w:rsidR="00CD43E7">
        <w:rPr>
          <w:sz w:val="28"/>
          <w:szCs w:val="28"/>
        </w:rPr>
        <w:t>-</w:t>
      </w:r>
      <w:r w:rsidRPr="007D7010">
        <w:rPr>
          <w:sz w:val="28"/>
          <w:szCs w:val="28"/>
        </w:rPr>
        <w:t>drive : elle doit impérativement respecter les règles des constructeurs. En effet, le fabricant du moteur fournit les cotes de montage suivant la forme du V de carène et l'inclinaison du tableau AR ; le fabricant de la coque, d'après ses essais, préconise les modèles et puissances moteur. C'est donc à l'installateur de respecter tous les paramètres fournis. En ligne d'arbre, c'est l'écartement entre la chaise d'arbre et l'hélice conjugué au bon profilage de la sortie d'étambot (ou de la quille lorsqu'elle sert de suppor</w:t>
      </w:r>
      <w:r w:rsidR="00CD43E7">
        <w:rPr>
          <w:sz w:val="28"/>
          <w:szCs w:val="28"/>
        </w:rPr>
        <w:t>t de moulage au tube d'étambot)</w:t>
      </w:r>
      <w:r w:rsidRPr="007D7010">
        <w:rPr>
          <w:sz w:val="28"/>
          <w:szCs w:val="28"/>
        </w:rPr>
        <w:t xml:space="preserve"> qui compte. Plus l'hélice est "masquée", plus les risques de cavitation sont importants.</w:t>
      </w:r>
      <w:r w:rsidRPr="007D7010">
        <w:rPr>
          <w:sz w:val="28"/>
          <w:szCs w:val="28"/>
        </w:rPr>
        <w:br/>
        <w:t>3°) Votre dessous de carène doit être très propre, l'hélice ne doit pas avoir de coups ou d'accrocs et doit être exempte de fouling (boursouflures, de protubérances et d’aspérités.).</w:t>
      </w:r>
      <w:r w:rsidRPr="007D7010">
        <w:rPr>
          <w:sz w:val="28"/>
          <w:szCs w:val="28"/>
        </w:rPr>
        <w:br/>
        <w:t>4°) Vérifiez vos connaissances en navigation</w:t>
      </w:r>
      <w:r w:rsidR="00607746">
        <w:rPr>
          <w:sz w:val="28"/>
          <w:szCs w:val="28"/>
        </w:rPr>
        <w:t xml:space="preserve"> </w:t>
      </w:r>
      <w:r w:rsidRPr="007D7010">
        <w:rPr>
          <w:sz w:val="28"/>
          <w:szCs w:val="28"/>
        </w:rPr>
        <w:t>: en mer, bien utiliser son trim est indispensable à la bonne tenue du bateau et à la performance de l'hélice. En général : en ligne droite, par mer plate, naviguez trim relevé ; en manœuvre, en virage ou par mer formée, abaissez le trim.</w:t>
      </w:r>
    </w:p>
    <w:p w14:paraId="2DE4DBD5" w14:textId="4187E419" w:rsidR="007D7010" w:rsidRPr="007D7010" w:rsidRDefault="00034E12" w:rsidP="007D7010">
      <w:pPr>
        <w:pStyle w:val="NormalWeb"/>
        <w:shd w:val="clear" w:color="auto" w:fill="FFFFFF"/>
        <w:spacing w:before="240" w:beforeAutospacing="0" w:after="240" w:afterAutospacing="0"/>
        <w:jc w:val="both"/>
        <w:rPr>
          <w:rFonts w:asciiTheme="minorHAnsi" w:eastAsiaTheme="minorHAnsi" w:hAnsiTheme="minorHAnsi" w:cstheme="minorBidi"/>
          <w:b/>
          <w:bCs/>
          <w:sz w:val="28"/>
          <w:szCs w:val="28"/>
          <w:u w:val="single"/>
          <w:lang w:eastAsia="en-US"/>
        </w:rPr>
      </w:pPr>
      <w:r>
        <w:rPr>
          <w:rFonts w:asciiTheme="minorHAnsi" w:eastAsiaTheme="minorHAnsi" w:hAnsiTheme="minorHAnsi" w:cstheme="minorBidi"/>
          <w:b/>
          <w:bCs/>
          <w:sz w:val="28"/>
          <w:szCs w:val="28"/>
          <w:u w:val="single"/>
          <w:lang w:eastAsia="en-US"/>
        </w:rPr>
        <w:t>Commen</w:t>
      </w:r>
      <w:r w:rsidR="007D7010">
        <w:rPr>
          <w:rFonts w:asciiTheme="minorHAnsi" w:eastAsiaTheme="minorHAnsi" w:hAnsiTheme="minorHAnsi" w:cstheme="minorBidi"/>
          <w:b/>
          <w:bCs/>
          <w:sz w:val="28"/>
          <w:szCs w:val="28"/>
          <w:u w:val="single"/>
          <w:lang w:eastAsia="en-US"/>
        </w:rPr>
        <w:t>t remplacer une hélice moteur</w:t>
      </w:r>
      <w:r w:rsidR="007D7010" w:rsidRPr="007D7010">
        <w:rPr>
          <w:rFonts w:asciiTheme="minorHAnsi" w:eastAsiaTheme="minorHAnsi" w:hAnsiTheme="minorHAnsi" w:cstheme="minorBidi"/>
          <w:b/>
          <w:bCs/>
          <w:sz w:val="28"/>
          <w:szCs w:val="28"/>
          <w:u w:val="single"/>
          <w:lang w:eastAsia="en-US"/>
        </w:rPr>
        <w:t xml:space="preserve"> ? </w:t>
      </w:r>
    </w:p>
    <w:p w14:paraId="3FD24130" w14:textId="77777777" w:rsidR="007D7010" w:rsidRPr="007D7010" w:rsidRDefault="007D7010" w:rsidP="007D7010">
      <w:pPr>
        <w:pStyle w:val="NormalWeb"/>
        <w:shd w:val="clear" w:color="auto" w:fill="FFFFFF"/>
        <w:spacing w:before="240" w:beforeAutospacing="0" w:after="240" w:after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Le remplacement d'une hélice est très simple, voici les étapes à suivre : </w:t>
      </w:r>
      <w:r w:rsidRPr="007D7010">
        <w:rPr>
          <w:rFonts w:asciiTheme="minorHAnsi" w:eastAsiaTheme="minorHAnsi" w:hAnsiTheme="minorHAnsi" w:cstheme="minorBidi"/>
          <w:noProof/>
          <w:sz w:val="28"/>
          <w:szCs w:val="28"/>
        </w:rPr>
        <w:drawing>
          <wp:anchor distT="0" distB="0" distL="114300" distR="114300" simplePos="0" relativeHeight="251666432" behindDoc="1" locked="0" layoutInCell="1" allowOverlap="1" wp14:anchorId="121B7E2D" wp14:editId="43C44F80">
            <wp:simplePos x="0" y="0"/>
            <wp:positionH relativeFrom="page">
              <wp:posOffset>4832985</wp:posOffset>
            </wp:positionH>
            <wp:positionV relativeFrom="paragraph">
              <wp:posOffset>302895</wp:posOffset>
            </wp:positionV>
            <wp:extent cx="1594485" cy="899795"/>
            <wp:effectExtent l="0" t="0" r="5715" b="0"/>
            <wp:wrapTight wrapText="bothSides">
              <wp:wrapPolygon edited="0">
                <wp:start x="0" y="0"/>
                <wp:lineTo x="0" y="21036"/>
                <wp:lineTo x="21419" y="21036"/>
                <wp:lineTo x="21419" y="0"/>
                <wp:lineTo x="0" y="0"/>
              </wp:wrapPolygon>
            </wp:wrapTight>
            <wp:docPr id="5" name="Image 5" descr="hé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éli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4485" cy="899795"/>
                    </a:xfrm>
                    <a:prstGeom prst="rect">
                      <a:avLst/>
                    </a:prstGeom>
                    <a:noFill/>
                    <a:ln>
                      <a:noFill/>
                    </a:ln>
                  </pic:spPr>
                </pic:pic>
              </a:graphicData>
            </a:graphic>
          </wp:anchor>
        </w:drawing>
      </w:r>
    </w:p>
    <w:p w14:paraId="3E10F49D" w14:textId="743CD868" w:rsidR="007D7010" w:rsidRPr="007D7010" w:rsidRDefault="007D7010" w:rsidP="007D7010">
      <w:pPr>
        <w:pStyle w:val="NormalWeb"/>
        <w:shd w:val="clear" w:color="auto" w:fill="FFFFFF"/>
        <w:spacing w:before="240" w:beforeAutospacing="0" w:after="240" w:afterAutospacing="0"/>
        <w:jc w:val="center"/>
        <w:rPr>
          <w:rFonts w:asciiTheme="minorHAnsi" w:eastAsiaTheme="minorHAnsi" w:hAnsiTheme="minorHAnsi" w:cstheme="minorBidi"/>
          <w:sz w:val="28"/>
          <w:szCs w:val="28"/>
          <w:lang w:eastAsia="en-US"/>
        </w:rPr>
      </w:pPr>
      <w:r w:rsidRPr="007D7010">
        <w:rPr>
          <w:rFonts w:asciiTheme="minorHAnsi" w:eastAsiaTheme="minorHAnsi" w:hAnsiTheme="minorHAnsi" w:cstheme="minorBidi"/>
          <w:noProof/>
          <w:sz w:val="28"/>
          <w:szCs w:val="28"/>
        </w:rPr>
        <w:drawing>
          <wp:anchor distT="0" distB="0" distL="114300" distR="114300" simplePos="0" relativeHeight="251667456" behindDoc="1" locked="0" layoutInCell="1" allowOverlap="1" wp14:anchorId="5D2AC275" wp14:editId="4C72DDFE">
            <wp:simplePos x="0" y="0"/>
            <wp:positionH relativeFrom="column">
              <wp:posOffset>81280</wp:posOffset>
            </wp:positionH>
            <wp:positionV relativeFrom="paragraph">
              <wp:posOffset>2540</wp:posOffset>
            </wp:positionV>
            <wp:extent cx="1594485" cy="899795"/>
            <wp:effectExtent l="0" t="0" r="5715" b="0"/>
            <wp:wrapTight wrapText="bothSides">
              <wp:wrapPolygon edited="0">
                <wp:start x="0" y="0"/>
                <wp:lineTo x="0" y="21036"/>
                <wp:lineTo x="21419" y="21036"/>
                <wp:lineTo x="21419" y="0"/>
                <wp:lineTo x="0" y="0"/>
              </wp:wrapPolygon>
            </wp:wrapTight>
            <wp:docPr id="8" name="Image 8" descr="Hé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éli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4485" cy="899795"/>
                    </a:xfrm>
                    <a:prstGeom prst="rect">
                      <a:avLst/>
                    </a:prstGeom>
                    <a:noFill/>
                    <a:ln>
                      <a:noFill/>
                    </a:ln>
                  </pic:spPr>
                </pic:pic>
              </a:graphicData>
            </a:graphic>
          </wp:anchor>
        </w:drawing>
      </w:r>
      <w:r w:rsidRPr="007D7010">
        <w:rPr>
          <w:rFonts w:asciiTheme="minorHAnsi" w:eastAsiaTheme="minorHAnsi" w:hAnsiTheme="minorHAnsi" w:cstheme="minorBidi"/>
          <w:sz w:val="28"/>
          <w:szCs w:val="28"/>
          <w:lang w:eastAsia="en-US"/>
        </w:rPr>
        <w:t>    A l’aide d’une pince, redressez la goupille fendue et retirez là.</w:t>
      </w:r>
    </w:p>
    <w:p w14:paraId="2B850D32" w14:textId="77777777" w:rsidR="007D7010" w:rsidRPr="007D7010" w:rsidRDefault="007D7010" w:rsidP="007D7010">
      <w:pPr>
        <w:pStyle w:val="NormalWeb"/>
        <w:shd w:val="clear" w:color="auto" w:fill="FFFFFF"/>
        <w:spacing w:before="240" w:beforeAutospacing="0" w:after="240" w:afterAutospacing="0"/>
        <w:jc w:val="center"/>
        <w:rPr>
          <w:rFonts w:asciiTheme="minorHAnsi" w:eastAsiaTheme="minorHAnsi" w:hAnsiTheme="minorHAnsi" w:cstheme="minorBidi"/>
          <w:sz w:val="28"/>
          <w:szCs w:val="28"/>
          <w:lang w:eastAsia="en-US"/>
        </w:rPr>
      </w:pPr>
    </w:p>
    <w:p w14:paraId="2A57F714" w14:textId="77777777" w:rsidR="007D7010" w:rsidRPr="007D7010" w:rsidRDefault="007D7010" w:rsidP="007D7010">
      <w:pPr>
        <w:pStyle w:val="NormalWeb"/>
        <w:shd w:val="clear" w:color="auto" w:fill="FFFFFF"/>
        <w:spacing w:before="240" w:beforeAutospacing="0" w:after="240" w:afterAutospacing="0"/>
        <w:jc w:val="center"/>
        <w:rPr>
          <w:rFonts w:asciiTheme="minorHAnsi" w:eastAsiaTheme="minorHAnsi" w:hAnsiTheme="minorHAnsi" w:cstheme="minorBidi"/>
          <w:sz w:val="28"/>
          <w:szCs w:val="28"/>
          <w:lang w:eastAsia="en-US"/>
        </w:rPr>
      </w:pPr>
      <w:r w:rsidRPr="007D7010">
        <w:rPr>
          <w:rFonts w:asciiTheme="minorHAnsi" w:eastAsiaTheme="minorHAnsi" w:hAnsiTheme="minorHAnsi" w:cstheme="minorBidi"/>
          <w:noProof/>
          <w:sz w:val="28"/>
          <w:szCs w:val="28"/>
        </w:rPr>
        <w:drawing>
          <wp:inline distT="0" distB="0" distL="0" distR="0" wp14:anchorId="6DBB2ACB" wp14:editId="40659F90">
            <wp:extent cx="1594800" cy="900000"/>
            <wp:effectExtent l="0" t="0" r="5715" b="0"/>
            <wp:docPr id="11" name="Image 11" descr="Hé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él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4800" cy="900000"/>
                    </a:xfrm>
                    <a:prstGeom prst="rect">
                      <a:avLst/>
                    </a:prstGeom>
                    <a:noFill/>
                    <a:ln>
                      <a:noFill/>
                    </a:ln>
                  </pic:spPr>
                </pic:pic>
              </a:graphicData>
            </a:graphic>
          </wp:inline>
        </w:drawing>
      </w:r>
      <w:r w:rsidRPr="007D7010">
        <w:rPr>
          <w:rFonts w:asciiTheme="minorHAnsi" w:eastAsiaTheme="minorHAnsi" w:hAnsiTheme="minorHAnsi" w:cstheme="minorBidi"/>
          <w:noProof/>
          <w:sz w:val="28"/>
          <w:szCs w:val="28"/>
        </w:rPr>
        <w:drawing>
          <wp:inline distT="0" distB="0" distL="0" distR="0" wp14:anchorId="15A72DDC" wp14:editId="4996FC88">
            <wp:extent cx="1594800" cy="900000"/>
            <wp:effectExtent l="0" t="0" r="5715" b="0"/>
            <wp:docPr id="13" name="Image 13" descr="Mo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ye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4800" cy="900000"/>
                    </a:xfrm>
                    <a:prstGeom prst="rect">
                      <a:avLst/>
                    </a:prstGeom>
                    <a:noFill/>
                    <a:ln>
                      <a:noFill/>
                    </a:ln>
                  </pic:spPr>
                </pic:pic>
              </a:graphicData>
            </a:graphic>
          </wp:inline>
        </w:drawing>
      </w:r>
      <w:r w:rsidRPr="007D7010">
        <w:rPr>
          <w:rFonts w:asciiTheme="minorHAnsi" w:eastAsiaTheme="minorHAnsi" w:hAnsiTheme="minorHAnsi" w:cstheme="minorBidi"/>
          <w:noProof/>
          <w:sz w:val="28"/>
          <w:szCs w:val="28"/>
        </w:rPr>
        <w:drawing>
          <wp:inline distT="0" distB="0" distL="0" distR="0" wp14:anchorId="4062BC4E" wp14:editId="26DEE071">
            <wp:extent cx="1594800" cy="900000"/>
            <wp:effectExtent l="0" t="0" r="5715" b="0"/>
            <wp:docPr id="14" name="Image 14" descr="Hélice remo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élice remonté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4800" cy="900000"/>
                    </a:xfrm>
                    <a:prstGeom prst="rect">
                      <a:avLst/>
                    </a:prstGeom>
                    <a:noFill/>
                    <a:ln>
                      <a:noFill/>
                    </a:ln>
                  </pic:spPr>
                </pic:pic>
              </a:graphicData>
            </a:graphic>
          </wp:inline>
        </w:drawing>
      </w:r>
    </w:p>
    <w:p w14:paraId="0BAE91C9" w14:textId="144D45F4" w:rsidR="007D7010" w:rsidRDefault="00607746"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Dévissez le boulon puis sortez</w:t>
      </w:r>
      <w:r w:rsidR="007D7010" w:rsidRPr="007D7010">
        <w:rPr>
          <w:rFonts w:asciiTheme="minorHAnsi" w:eastAsiaTheme="minorHAnsi" w:hAnsiTheme="minorHAnsi" w:cstheme="minorBidi"/>
          <w:sz w:val="28"/>
          <w:szCs w:val="28"/>
          <w:lang w:eastAsia="en-US"/>
        </w:rPr>
        <w:t xml:space="preserve"> l’hélice. Appliquez de la grais</w:t>
      </w:r>
      <w:r>
        <w:rPr>
          <w:rFonts w:asciiTheme="minorHAnsi" w:eastAsiaTheme="minorHAnsi" w:hAnsiTheme="minorHAnsi" w:cstheme="minorBidi"/>
          <w:sz w:val="28"/>
          <w:szCs w:val="28"/>
          <w:lang w:eastAsia="en-US"/>
        </w:rPr>
        <w:t>se marine sur le moyeu. Remettez</w:t>
      </w:r>
      <w:r w:rsidR="007D7010" w:rsidRPr="007D7010">
        <w:rPr>
          <w:rFonts w:asciiTheme="minorHAnsi" w:eastAsiaTheme="minorHAnsi" w:hAnsiTheme="minorHAnsi" w:cstheme="minorBidi"/>
          <w:sz w:val="28"/>
          <w:szCs w:val="28"/>
          <w:lang w:eastAsia="en-US"/>
        </w:rPr>
        <w:t xml:space="preserve"> en place l’hélice, la rondell</w:t>
      </w:r>
      <w:r>
        <w:rPr>
          <w:rFonts w:asciiTheme="minorHAnsi" w:eastAsiaTheme="minorHAnsi" w:hAnsiTheme="minorHAnsi" w:cstheme="minorBidi"/>
          <w:sz w:val="28"/>
          <w:szCs w:val="28"/>
          <w:lang w:eastAsia="en-US"/>
        </w:rPr>
        <w:t>e, vissez le boulon puis insérez</w:t>
      </w:r>
      <w:r w:rsidR="007D7010" w:rsidRPr="007D7010">
        <w:rPr>
          <w:rFonts w:asciiTheme="minorHAnsi" w:eastAsiaTheme="minorHAnsi" w:hAnsiTheme="minorHAnsi" w:cstheme="minorBidi"/>
          <w:sz w:val="28"/>
          <w:szCs w:val="28"/>
          <w:lang w:eastAsia="en-US"/>
        </w:rPr>
        <w:t xml:space="preserve"> la </w:t>
      </w:r>
      <w:hyperlink r:id="rId33" w:tgtFrame="_blank" w:tooltip="goupille" w:history="1">
        <w:r w:rsidR="007D7010" w:rsidRPr="007D7010">
          <w:rPr>
            <w:rFonts w:asciiTheme="minorHAnsi" w:eastAsiaTheme="minorHAnsi" w:hAnsiTheme="minorHAnsi" w:cstheme="minorBidi"/>
            <w:sz w:val="28"/>
            <w:szCs w:val="28"/>
            <w:lang w:eastAsia="en-US"/>
          </w:rPr>
          <w:t>goupille fendue</w:t>
        </w:r>
      </w:hyperlink>
      <w:r w:rsidR="007D7010" w:rsidRPr="007D7010">
        <w:rPr>
          <w:rFonts w:asciiTheme="minorHAnsi" w:eastAsiaTheme="minorHAnsi" w:hAnsiTheme="minorHAnsi" w:cstheme="minorBidi"/>
          <w:sz w:val="28"/>
          <w:szCs w:val="28"/>
          <w:lang w:eastAsia="en-US"/>
        </w:rPr>
        <w:t> en n’oubliant pas de replier ses extrémités.</w:t>
      </w:r>
    </w:p>
    <w:p w14:paraId="7381581C" w14:textId="22C365AC" w:rsidR="00787B65" w:rsidRPr="007D7010" w:rsidRDefault="00787B65"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Pr>
          <w:noProof/>
        </w:rPr>
        <w:lastRenderedPageBreak/>
        <w:drawing>
          <wp:anchor distT="0" distB="0" distL="114300" distR="114300" simplePos="0" relativeHeight="251669504" behindDoc="1" locked="0" layoutInCell="1" allowOverlap="1" wp14:anchorId="69E563C7" wp14:editId="6E2D4087">
            <wp:simplePos x="0" y="0"/>
            <wp:positionH relativeFrom="column">
              <wp:posOffset>3875405</wp:posOffset>
            </wp:positionH>
            <wp:positionV relativeFrom="paragraph">
              <wp:posOffset>234315</wp:posOffset>
            </wp:positionV>
            <wp:extent cx="1871980" cy="1403985"/>
            <wp:effectExtent l="5397" t="0" r="318" b="317"/>
            <wp:wrapTight wrapText="bothSides">
              <wp:wrapPolygon edited="0">
                <wp:start x="62" y="21683"/>
                <wp:lineTo x="21384" y="21683"/>
                <wp:lineTo x="21384" y="288"/>
                <wp:lineTo x="62" y="288"/>
                <wp:lineTo x="62" y="21683"/>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871980" cy="1403985"/>
                    </a:xfrm>
                    <a:prstGeom prst="rect">
                      <a:avLst/>
                    </a:prstGeom>
                    <a:noFill/>
                    <a:ln>
                      <a:noFill/>
                    </a:ln>
                  </pic:spPr>
                </pic:pic>
              </a:graphicData>
            </a:graphic>
          </wp:anchor>
        </w:drawing>
      </w:r>
      <w:r>
        <w:rPr>
          <w:rFonts w:asciiTheme="minorHAnsi" w:eastAsiaTheme="minorHAnsi" w:hAnsiTheme="minorHAnsi" w:cstheme="minorBidi"/>
          <w:sz w:val="28"/>
          <w:szCs w:val="28"/>
          <w:lang w:eastAsia="en-US"/>
        </w:rPr>
        <w:t>Certains fabricants comme Mercury proposent des clés spécialement conçues pour le démontage de l’hélice avec bras de levier et flottantes.</w:t>
      </w:r>
    </w:p>
    <w:p w14:paraId="431B857D" w14:textId="77777777" w:rsidR="007D7010" w:rsidRPr="007D7010" w:rsidRDefault="007D7010" w:rsidP="007D7010">
      <w:pPr>
        <w:pStyle w:val="NormalWeb"/>
        <w:shd w:val="clear" w:color="auto" w:fill="FFFFFF"/>
        <w:spacing w:before="240" w:beforeAutospacing="0" w:after="240" w:afterAutospacing="0"/>
        <w:jc w:val="both"/>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Il est recommandé lors d’un changement d’hélice de garder l’ancienne et de la mettre dans un coffre à bord, elle peut toujours dépanner …</w:t>
      </w:r>
    </w:p>
    <w:p w14:paraId="644E81D7" w14:textId="29DDE18C" w:rsidR="007D7010" w:rsidRPr="007D7010" w:rsidRDefault="007D7010" w:rsidP="007D7010">
      <w:pPr>
        <w:jc w:val="center"/>
        <w:rPr>
          <w:sz w:val="28"/>
          <w:szCs w:val="28"/>
        </w:rPr>
      </w:pPr>
    </w:p>
    <w:p w14:paraId="32D8014E" w14:textId="2C865860" w:rsidR="007D7010" w:rsidRPr="007D7010" w:rsidRDefault="007D7010" w:rsidP="007D7010">
      <w:pPr>
        <w:pStyle w:val="NormalWeb"/>
        <w:shd w:val="clear" w:color="auto" w:fill="FFFFFF"/>
        <w:spacing w:before="0" w:beforeAutospacing="0"/>
        <w:rPr>
          <w:rFonts w:asciiTheme="minorHAnsi" w:eastAsiaTheme="minorHAnsi" w:hAnsiTheme="minorHAnsi" w:cstheme="minorBidi"/>
          <w:sz w:val="28"/>
          <w:szCs w:val="28"/>
          <w:lang w:eastAsia="en-US"/>
        </w:rPr>
      </w:pPr>
      <w:r w:rsidRPr="007D7010">
        <w:rPr>
          <w:rFonts w:asciiTheme="minorHAnsi" w:eastAsiaTheme="minorHAnsi" w:hAnsiTheme="minorHAnsi" w:cstheme="minorBidi"/>
          <w:sz w:val="28"/>
          <w:szCs w:val="28"/>
          <w:lang w:eastAsia="en-US"/>
        </w:rPr>
        <w:t xml:space="preserve">L’essai en mer sera la meilleure façon de déterminer quelle hélice convient le mieux à un bateau. Néanmoins, en connaissant la longueur, le poids, le type de carène, le programme de navigation, le rapport de démultiplication de l’embase et la puissance, il est possible de se faire une idée sur le modèle à choisir. Après avoir sélectionné trois ou quatre hélices, il faudra les valider par un test en conditions réelles. Des outils intéressants existent sur Internet, plus ou moins bien réalisés, pour guider le plaisancier. Le </w:t>
      </w:r>
      <w:hyperlink r:id="rId35" w:anchor="!/step-one" w:tgtFrame="_blank" w:history="1">
        <w:r w:rsidRPr="007D7010">
          <w:rPr>
            <w:rFonts w:asciiTheme="minorHAnsi" w:eastAsiaTheme="minorHAnsi" w:hAnsiTheme="minorHAnsi" w:cstheme="minorBidi"/>
            <w:sz w:val="28"/>
            <w:szCs w:val="28"/>
            <w:lang w:eastAsia="en-US"/>
          </w:rPr>
          <w:t>sélecteur d’hélice Mercury</w:t>
        </w:r>
      </w:hyperlink>
      <w:r w:rsidRPr="007D7010">
        <w:rPr>
          <w:rFonts w:asciiTheme="minorHAnsi" w:eastAsiaTheme="minorHAnsi" w:hAnsiTheme="minorHAnsi" w:cstheme="minorBidi"/>
          <w:sz w:val="28"/>
          <w:szCs w:val="28"/>
          <w:lang w:eastAsia="en-US"/>
        </w:rPr>
        <w:t xml:space="preserve">, par exemple, est intelligemment conçu. Il est cependant </w:t>
      </w:r>
      <w:r w:rsidR="00607746">
        <w:rPr>
          <w:rFonts w:asciiTheme="minorHAnsi" w:eastAsiaTheme="minorHAnsi" w:hAnsiTheme="minorHAnsi" w:cstheme="minorBidi"/>
          <w:sz w:val="28"/>
          <w:szCs w:val="28"/>
          <w:lang w:eastAsia="en-US"/>
        </w:rPr>
        <w:t>limité aux hélices présentes dans</w:t>
      </w:r>
      <w:r w:rsidRPr="007D7010">
        <w:rPr>
          <w:rFonts w:asciiTheme="minorHAnsi" w:eastAsiaTheme="minorHAnsi" w:hAnsiTheme="minorHAnsi" w:cstheme="minorBidi"/>
          <w:sz w:val="28"/>
          <w:szCs w:val="28"/>
          <w:lang w:eastAsia="en-US"/>
        </w:rPr>
        <w:t xml:space="preserve"> le catalogue du motoriste américain, mais il peut déjà vous guider sur le meilleur pas et le meilleur diamètre pour votre bateau.</w:t>
      </w:r>
    </w:p>
    <w:p w14:paraId="23B6CBE7" w14:textId="77777777" w:rsidR="007D7010" w:rsidRPr="007D7010" w:rsidRDefault="007D7010" w:rsidP="007D7010">
      <w:pPr>
        <w:rPr>
          <w:sz w:val="28"/>
          <w:szCs w:val="28"/>
        </w:rPr>
      </w:pPr>
      <w:r w:rsidRPr="007D7010">
        <w:rPr>
          <w:sz w:val="28"/>
          <w:szCs w:val="28"/>
        </w:rPr>
        <w:t>Avec toutes ces informations, vous n’en saurez pas plus que votre mécanicien préféré mais vous saurez de quoi il parle, vous pourrez lui poser les bonnes questions et vous assurer que ses réponses répondent à vos besoins.</w:t>
      </w:r>
    </w:p>
    <w:p w14:paraId="36B92A18" w14:textId="77777777" w:rsidR="007D7010" w:rsidRPr="00034E12" w:rsidRDefault="007D7010" w:rsidP="007D7010">
      <w:pPr>
        <w:rPr>
          <w:i/>
          <w:sz w:val="28"/>
          <w:szCs w:val="28"/>
        </w:rPr>
      </w:pPr>
      <w:r w:rsidRPr="00034E12">
        <w:rPr>
          <w:i/>
          <w:sz w:val="28"/>
          <w:szCs w:val="28"/>
        </w:rPr>
        <w:t>Jean-Luc Briault</w:t>
      </w:r>
    </w:p>
    <w:p w14:paraId="7890B800" w14:textId="77777777" w:rsidR="007D7010" w:rsidRPr="007D7010" w:rsidRDefault="00C00202" w:rsidP="007D7010">
      <w:pPr>
        <w:spacing w:after="0" w:line="240" w:lineRule="auto"/>
        <w:rPr>
          <w:sz w:val="28"/>
          <w:szCs w:val="28"/>
        </w:rPr>
      </w:pPr>
      <w:hyperlink r:id="rId36" w:history="1">
        <w:r w:rsidR="007D7010" w:rsidRPr="007D7010">
          <w:rPr>
            <w:sz w:val="28"/>
            <w:szCs w:val="28"/>
          </w:rPr>
          <w:t>https://www.orange-marine.com/content/146-choisir-son-helice-de-moteur</w:t>
        </w:r>
      </w:hyperlink>
    </w:p>
    <w:p w14:paraId="62EFDDAC" w14:textId="77777777" w:rsidR="007D7010" w:rsidRPr="007D7010" w:rsidRDefault="00C00202" w:rsidP="007D7010">
      <w:pPr>
        <w:spacing w:after="0" w:line="240" w:lineRule="auto"/>
        <w:rPr>
          <w:sz w:val="28"/>
          <w:szCs w:val="28"/>
        </w:rPr>
      </w:pPr>
      <w:hyperlink r:id="rId37" w:history="1">
        <w:r w:rsidR="007D7010" w:rsidRPr="007D7010">
          <w:rPr>
            <w:sz w:val="28"/>
            <w:szCs w:val="28"/>
          </w:rPr>
          <w:t>https://www.helicesnautiques.fr/guides-des-helices/</w:t>
        </w:r>
      </w:hyperlink>
    </w:p>
    <w:p w14:paraId="2717EB20" w14:textId="77777777" w:rsidR="007D7010" w:rsidRPr="007D7010" w:rsidRDefault="00C00202" w:rsidP="007D7010">
      <w:pPr>
        <w:spacing w:after="0" w:line="240" w:lineRule="auto"/>
        <w:rPr>
          <w:sz w:val="28"/>
          <w:szCs w:val="28"/>
        </w:rPr>
      </w:pPr>
      <w:hyperlink r:id="rId38" w:history="1">
        <w:r w:rsidR="007D7010" w:rsidRPr="007D7010">
          <w:rPr>
            <w:sz w:val="28"/>
            <w:szCs w:val="28"/>
          </w:rPr>
          <w:t>https://www.techboat.com/composants/calculsp.asp</w:t>
        </w:r>
      </w:hyperlink>
    </w:p>
    <w:p w14:paraId="6B807255" w14:textId="77777777" w:rsidR="007D7010" w:rsidRPr="007D7010" w:rsidRDefault="007D7010" w:rsidP="00357D5E">
      <w:pPr>
        <w:spacing w:after="0"/>
        <w:jc w:val="center"/>
        <w:rPr>
          <w:rFonts w:ascii="Verdana" w:hAnsi="Verdana"/>
          <w:b/>
          <w:bCs/>
          <w:color w:val="002060"/>
          <w:sz w:val="28"/>
          <w:szCs w:val="28"/>
        </w:rPr>
      </w:pPr>
    </w:p>
    <w:sectPr w:rsidR="007D7010" w:rsidRPr="007D7010" w:rsidSect="00D4124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D9A1B" w14:textId="77777777" w:rsidR="00C00202" w:rsidRDefault="00C00202" w:rsidP="00D4124D">
      <w:pPr>
        <w:spacing w:after="0" w:line="240" w:lineRule="auto"/>
      </w:pPr>
      <w:r>
        <w:separator/>
      </w:r>
    </w:p>
  </w:endnote>
  <w:endnote w:type="continuationSeparator" w:id="0">
    <w:p w14:paraId="7F747E49" w14:textId="77777777" w:rsidR="00C00202" w:rsidRDefault="00C00202" w:rsidP="00D4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055972"/>
      <w:docPartObj>
        <w:docPartGallery w:val="Page Numbers (Bottom of Page)"/>
        <w:docPartUnique/>
      </w:docPartObj>
    </w:sdtPr>
    <w:sdtEndPr/>
    <w:sdtContent>
      <w:p w14:paraId="63E151B3" w14:textId="7D4DE615" w:rsidR="00D4124D" w:rsidRDefault="00D4124D">
        <w:pPr>
          <w:pStyle w:val="Pieddepage"/>
        </w:pPr>
        <w:r>
          <w:rPr>
            <w:noProof/>
          </w:rPr>
          <mc:AlternateContent>
            <mc:Choice Requires="wps">
              <w:drawing>
                <wp:anchor distT="0" distB="0" distL="114300" distR="114300" simplePos="0" relativeHeight="251659264" behindDoc="0" locked="0" layoutInCell="0" allowOverlap="1" wp14:anchorId="58F60EA0" wp14:editId="16EB3322">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6" name="Rectangle : carré corné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29BE3AB" w14:textId="77777777" w:rsidR="00D4124D" w:rsidRDefault="00D4124D">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60EA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6"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" o:allowincell="f" adj="14135" strokecolor="gray" strokeweight=".25pt">
                  <v:textbox>
                    <w:txbxContent>
                      <w:p w14:paraId="729BE3AB" w14:textId="77777777" w:rsidR="00D4124D" w:rsidRDefault="00D4124D">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3F1E7" w14:textId="77777777" w:rsidR="00C00202" w:rsidRDefault="00C00202" w:rsidP="00D4124D">
      <w:pPr>
        <w:spacing w:after="0" w:line="240" w:lineRule="auto"/>
      </w:pPr>
      <w:r>
        <w:separator/>
      </w:r>
    </w:p>
  </w:footnote>
  <w:footnote w:type="continuationSeparator" w:id="0">
    <w:p w14:paraId="4C90C735" w14:textId="77777777" w:rsidR="00C00202" w:rsidRDefault="00C00202" w:rsidP="00D412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3EF3"/>
    <w:multiLevelType w:val="hybridMultilevel"/>
    <w:tmpl w:val="45C04778"/>
    <w:lvl w:ilvl="0" w:tplc="AF140558">
      <w:start w:val="1"/>
      <w:numFmt w:val="bullet"/>
      <w:lvlText w:val="-"/>
      <w:lvlJc w:val="left"/>
      <w:pPr>
        <w:ind w:left="644" w:hanging="360"/>
      </w:pPr>
      <w:rPr>
        <w:rFonts w:ascii="Verdana" w:eastAsiaTheme="minorHAnsi" w:hAnsi="Verdana"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11134A46"/>
    <w:multiLevelType w:val="hybridMultilevel"/>
    <w:tmpl w:val="EB54BA0C"/>
    <w:lvl w:ilvl="0" w:tplc="C988208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764E43"/>
    <w:multiLevelType w:val="hybridMultilevel"/>
    <w:tmpl w:val="AE186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A9D328B"/>
    <w:multiLevelType w:val="hybridMultilevel"/>
    <w:tmpl w:val="905A5422"/>
    <w:lvl w:ilvl="0" w:tplc="0409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2D635CBF"/>
    <w:multiLevelType w:val="hybridMultilevel"/>
    <w:tmpl w:val="91061A6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F95A1F"/>
    <w:multiLevelType w:val="hybridMultilevel"/>
    <w:tmpl w:val="2746F97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AE60F8"/>
    <w:multiLevelType w:val="hybridMultilevel"/>
    <w:tmpl w:val="AB22AA46"/>
    <w:lvl w:ilvl="0" w:tplc="0409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485B00C8"/>
    <w:multiLevelType w:val="multilevel"/>
    <w:tmpl w:val="2FF4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0F4AAF"/>
    <w:multiLevelType w:val="hybridMultilevel"/>
    <w:tmpl w:val="B1A0BD8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2F6F1F"/>
    <w:multiLevelType w:val="hybridMultilevel"/>
    <w:tmpl w:val="A9AE0DE0"/>
    <w:lvl w:ilvl="0" w:tplc="632ACC6A">
      <w:start w:val="1"/>
      <w:numFmt w:val="bullet"/>
      <w:lvlText w:val="-"/>
      <w:lvlJc w:val="left"/>
      <w:pPr>
        <w:ind w:left="644" w:hanging="360"/>
      </w:pPr>
      <w:rPr>
        <w:rFonts w:ascii="Verdana" w:eastAsiaTheme="minorHAnsi" w:hAnsi="Verdana"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57DE22EC"/>
    <w:multiLevelType w:val="hybridMultilevel"/>
    <w:tmpl w:val="8F98509A"/>
    <w:lvl w:ilvl="0" w:tplc="7AFA26DE">
      <w:start w:val="1"/>
      <w:numFmt w:val="upperLetter"/>
      <w:lvlText w:val="%1)"/>
      <w:lvlJc w:val="left"/>
      <w:pPr>
        <w:ind w:left="810" w:hanging="81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9293728"/>
    <w:multiLevelType w:val="hybridMultilevel"/>
    <w:tmpl w:val="895C026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DF031F"/>
    <w:multiLevelType w:val="multilevel"/>
    <w:tmpl w:val="E5CC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FF50E3"/>
    <w:multiLevelType w:val="hybridMultilevel"/>
    <w:tmpl w:val="BEC89A32"/>
    <w:lvl w:ilvl="0" w:tplc="C202823C">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3"/>
  </w:num>
  <w:num w:numId="4">
    <w:abstractNumId w:val="1"/>
  </w:num>
  <w:num w:numId="5">
    <w:abstractNumId w:val="3"/>
  </w:num>
  <w:num w:numId="6">
    <w:abstractNumId w:val="12"/>
  </w:num>
  <w:num w:numId="7">
    <w:abstractNumId w:val="7"/>
  </w:num>
  <w:num w:numId="8">
    <w:abstractNumId w:val="2"/>
  </w:num>
  <w:num w:numId="9">
    <w:abstractNumId w:val="10"/>
  </w:num>
  <w:num w:numId="10">
    <w:abstractNumId w:val="6"/>
  </w:num>
  <w:num w:numId="11">
    <w:abstractNumId w:val="8"/>
  </w:num>
  <w:num w:numId="12">
    <w:abstractNumId w:val="4"/>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BE"/>
    <w:rsid w:val="00017D20"/>
    <w:rsid w:val="00030446"/>
    <w:rsid w:val="00031881"/>
    <w:rsid w:val="00034E12"/>
    <w:rsid w:val="000864E7"/>
    <w:rsid w:val="000B23D1"/>
    <w:rsid w:val="00147E7E"/>
    <w:rsid w:val="001538FD"/>
    <w:rsid w:val="00175F07"/>
    <w:rsid w:val="001D6BAD"/>
    <w:rsid w:val="001E25B4"/>
    <w:rsid w:val="001E26CD"/>
    <w:rsid w:val="002923CA"/>
    <w:rsid w:val="0029778D"/>
    <w:rsid w:val="002A5302"/>
    <w:rsid w:val="00351E56"/>
    <w:rsid w:val="00357D5E"/>
    <w:rsid w:val="003914DA"/>
    <w:rsid w:val="003940EB"/>
    <w:rsid w:val="003B5B51"/>
    <w:rsid w:val="003E23BE"/>
    <w:rsid w:val="00417EBA"/>
    <w:rsid w:val="00432FCD"/>
    <w:rsid w:val="00437509"/>
    <w:rsid w:val="00471453"/>
    <w:rsid w:val="00505BCA"/>
    <w:rsid w:val="00524CF0"/>
    <w:rsid w:val="005255BD"/>
    <w:rsid w:val="00530E4E"/>
    <w:rsid w:val="00556DAD"/>
    <w:rsid w:val="00595740"/>
    <w:rsid w:val="005A31BE"/>
    <w:rsid w:val="005B7887"/>
    <w:rsid w:val="005D11B5"/>
    <w:rsid w:val="005D4CC7"/>
    <w:rsid w:val="005E6FFE"/>
    <w:rsid w:val="00602B45"/>
    <w:rsid w:val="00607746"/>
    <w:rsid w:val="0062625E"/>
    <w:rsid w:val="00630BFB"/>
    <w:rsid w:val="00645836"/>
    <w:rsid w:val="00660B39"/>
    <w:rsid w:val="006A5D38"/>
    <w:rsid w:val="006D4F49"/>
    <w:rsid w:val="007477AB"/>
    <w:rsid w:val="00787B65"/>
    <w:rsid w:val="00790C1A"/>
    <w:rsid w:val="007A203D"/>
    <w:rsid w:val="007A3B91"/>
    <w:rsid w:val="007A3E66"/>
    <w:rsid w:val="007B7B17"/>
    <w:rsid w:val="007D7010"/>
    <w:rsid w:val="00811410"/>
    <w:rsid w:val="00824514"/>
    <w:rsid w:val="0082511A"/>
    <w:rsid w:val="008552FF"/>
    <w:rsid w:val="00883F54"/>
    <w:rsid w:val="008F48C8"/>
    <w:rsid w:val="00924977"/>
    <w:rsid w:val="00933D52"/>
    <w:rsid w:val="0096331E"/>
    <w:rsid w:val="00964E7B"/>
    <w:rsid w:val="0098373C"/>
    <w:rsid w:val="00997905"/>
    <w:rsid w:val="009E78CD"/>
    <w:rsid w:val="00A53377"/>
    <w:rsid w:val="00A73437"/>
    <w:rsid w:val="00AA037D"/>
    <w:rsid w:val="00B75455"/>
    <w:rsid w:val="00BB6074"/>
    <w:rsid w:val="00BC3A9D"/>
    <w:rsid w:val="00C00202"/>
    <w:rsid w:val="00C0130F"/>
    <w:rsid w:val="00C029BE"/>
    <w:rsid w:val="00C12173"/>
    <w:rsid w:val="00C36C2F"/>
    <w:rsid w:val="00C457ED"/>
    <w:rsid w:val="00CB0F9E"/>
    <w:rsid w:val="00CD43E7"/>
    <w:rsid w:val="00D0035E"/>
    <w:rsid w:val="00D4124D"/>
    <w:rsid w:val="00DB4ADC"/>
    <w:rsid w:val="00E55FE4"/>
    <w:rsid w:val="00EB111F"/>
    <w:rsid w:val="00EC61A7"/>
    <w:rsid w:val="00ED4CA1"/>
    <w:rsid w:val="00EE0291"/>
    <w:rsid w:val="00F3580A"/>
    <w:rsid w:val="00F55722"/>
    <w:rsid w:val="00F70B04"/>
    <w:rsid w:val="00FC28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0B4287"/>
  <w15:docId w15:val="{7A2FD3E1-FB36-4A67-AF72-9A0968938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D4C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23BE"/>
    <w:pPr>
      <w:ind w:left="720"/>
      <w:contextualSpacing/>
    </w:pPr>
  </w:style>
  <w:style w:type="table" w:styleId="Grilledutableau">
    <w:name w:val="Table Grid"/>
    <w:basedOn w:val="TableauNormal"/>
    <w:uiPriority w:val="39"/>
    <w:rsid w:val="00747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D4CA1"/>
    <w:rPr>
      <w:color w:val="0563C1" w:themeColor="hyperlink"/>
      <w:u w:val="single"/>
    </w:rPr>
  </w:style>
  <w:style w:type="character" w:customStyle="1" w:styleId="Mentionnonrsolue1">
    <w:name w:val="Mention non résolue1"/>
    <w:basedOn w:val="Policepardfaut"/>
    <w:uiPriority w:val="99"/>
    <w:semiHidden/>
    <w:unhideWhenUsed/>
    <w:rsid w:val="00ED4CA1"/>
    <w:rPr>
      <w:color w:val="605E5C"/>
      <w:shd w:val="clear" w:color="auto" w:fill="E1DFDD"/>
    </w:rPr>
  </w:style>
  <w:style w:type="character" w:customStyle="1" w:styleId="Titre1Car">
    <w:name w:val="Titre 1 Car"/>
    <w:basedOn w:val="Policepardfaut"/>
    <w:link w:val="Titre1"/>
    <w:uiPriority w:val="9"/>
    <w:rsid w:val="00ED4CA1"/>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530E4E"/>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30E4E"/>
    <w:rPr>
      <w:rFonts w:ascii="Lucida Grande" w:hAnsi="Lucida Grande" w:cs="Lucida Grande"/>
      <w:sz w:val="18"/>
      <w:szCs w:val="18"/>
    </w:rPr>
  </w:style>
  <w:style w:type="paragraph" w:styleId="NormalWeb">
    <w:name w:val="Normal (Web)"/>
    <w:basedOn w:val="Normal"/>
    <w:uiPriority w:val="99"/>
    <w:unhideWhenUsed/>
    <w:rsid w:val="007D70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4124D"/>
    <w:pPr>
      <w:tabs>
        <w:tab w:val="center" w:pos="4536"/>
        <w:tab w:val="right" w:pos="9072"/>
      </w:tabs>
      <w:spacing w:after="0" w:line="240" w:lineRule="auto"/>
    </w:pPr>
  </w:style>
  <w:style w:type="character" w:customStyle="1" w:styleId="En-tteCar">
    <w:name w:val="En-tête Car"/>
    <w:basedOn w:val="Policepardfaut"/>
    <w:link w:val="En-tte"/>
    <w:uiPriority w:val="99"/>
    <w:rsid w:val="00D4124D"/>
  </w:style>
  <w:style w:type="paragraph" w:styleId="Pieddepage">
    <w:name w:val="footer"/>
    <w:basedOn w:val="Normal"/>
    <w:link w:val="PieddepageCar"/>
    <w:uiPriority w:val="99"/>
    <w:unhideWhenUsed/>
    <w:rsid w:val="00D412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1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65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techboat.com/Bibliotheque/SAE_%20dimension.pdf"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s://www.orange-marine.com/1362-helices-moteur" TargetMode="External"/><Relationship Id="rId25" Type="http://schemas.openxmlformats.org/officeDocument/2006/relationships/hyperlink" Target="https://www.techboat.com/Bibliotheque/Iso_dimension.pdf" TargetMode="External"/><Relationship Id="rId33" Type="http://schemas.openxmlformats.org/officeDocument/2006/relationships/hyperlink" Target="https://www.orange-marine.com/955-goupilles" TargetMode="External"/><Relationship Id="rId38" Type="http://schemas.openxmlformats.org/officeDocument/2006/relationships/hyperlink" Target="https://www.techboat.com/composants/calculsp.as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hyperlink" Target="https://www.helicesnautiques.fr/guides-des-helice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hyperlink" Target="https://www.orange-marine.com/content/146-choisir-son-helice-de-moteur" TargetMode="External"/><Relationship Id="rId10" Type="http://schemas.openxmlformats.org/officeDocument/2006/relationships/hyperlink" Target="https://www.youtube.com/watch?v=GVq3-kmFN7U&amp;list=RDCMUCH89x3LhinnnYb7265uEUDw&amp;index=2"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youtube.com/watch?v=ekbQyyBUD18"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fr.wikipedia.org/wiki/Force_(physique)" TargetMode="External"/><Relationship Id="rId30" Type="http://schemas.openxmlformats.org/officeDocument/2006/relationships/image" Target="media/image17.png"/><Relationship Id="rId35" Type="http://schemas.openxmlformats.org/officeDocument/2006/relationships/hyperlink" Target="https://www.mercurymarine.com/fr/fr/propellers/selector/"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18</Pages>
  <Words>4139</Words>
  <Characters>22765</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67031</cp:lastModifiedBy>
  <cp:revision>7</cp:revision>
  <cp:lastPrinted>2021-03-21T15:10:00Z</cp:lastPrinted>
  <dcterms:created xsi:type="dcterms:W3CDTF">2021-03-21T08:48:00Z</dcterms:created>
  <dcterms:modified xsi:type="dcterms:W3CDTF">2021-03-25T16:36:00Z</dcterms:modified>
</cp:coreProperties>
</file>