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ABE1" w14:textId="612BB024" w:rsidR="00C06AC7" w:rsidRDefault="00C06AC7">
      <w:r>
        <w:rPr>
          <w:noProof/>
        </w:rPr>
        <w:drawing>
          <wp:inline distT="0" distB="0" distL="0" distR="0" wp14:anchorId="79604355" wp14:editId="68BE7D60">
            <wp:extent cx="2593608" cy="20280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52" cy="207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Paris, le 15 mars 2021</w:t>
      </w:r>
    </w:p>
    <w:p w14:paraId="1294E0F5" w14:textId="322E873D" w:rsidR="00C06AC7" w:rsidRDefault="00C06AC7">
      <w:r>
        <w:t>Monsieur le Président,</w:t>
      </w:r>
    </w:p>
    <w:p w14:paraId="3E070866" w14:textId="40110E36" w:rsidR="00C06AC7" w:rsidRDefault="00C06AC7">
      <w:r>
        <w:t xml:space="preserve">Lors de différents Comité Exécutif nous vous avions eu un débat sur notre demande de maintien de deux vacations qui étaient exclusivement réservées aux agents des IEG à élargir </w:t>
      </w:r>
      <w:r w:rsidR="005C6ABE">
        <w:t>à tout public</w:t>
      </w:r>
      <w:r w:rsidR="00AE6AEE">
        <w:t xml:space="preserve"> s’inscrivant dans une démarche de prévention</w:t>
      </w:r>
      <w:r w:rsidR="005C6ABE">
        <w:t xml:space="preserve">. </w:t>
      </w:r>
    </w:p>
    <w:p w14:paraId="4D596B39" w14:textId="4FA54504" w:rsidR="00C06AC7" w:rsidRDefault="00C06AC7" w:rsidP="00C06AC7">
      <w:pPr>
        <w:pStyle w:val="Paragraphedeliste"/>
        <w:numPr>
          <w:ilvl w:val="0"/>
          <w:numId w:val="1"/>
        </w:numPr>
      </w:pPr>
      <w:r>
        <w:t>Consultation bilan préretraite – gériatrie</w:t>
      </w:r>
    </w:p>
    <w:p w14:paraId="5B47C7ED" w14:textId="402EDBB0" w:rsidR="00C06AC7" w:rsidRDefault="00C06AC7" w:rsidP="00C06AC7">
      <w:pPr>
        <w:pStyle w:val="Paragraphedeliste"/>
        <w:numPr>
          <w:ilvl w:val="0"/>
          <w:numId w:val="1"/>
        </w:numPr>
      </w:pPr>
      <w:r>
        <w:t>Consultation suivie post professionnel</w:t>
      </w:r>
    </w:p>
    <w:p w14:paraId="60AED271" w14:textId="492E0C86" w:rsidR="005C6ABE" w:rsidRDefault="005C6ABE" w:rsidP="005C6ABE">
      <w:r>
        <w:t xml:space="preserve">Un consensus des membres du Comité Exécutif a été favorable à cette problématique. </w:t>
      </w:r>
    </w:p>
    <w:p w14:paraId="06A35F34" w14:textId="232CBBFD" w:rsidR="005C6ABE" w:rsidRDefault="005C6ABE" w:rsidP="005C6ABE">
      <w:r>
        <w:t xml:space="preserve">Depuis, le Médecin qui tenait la consultation préretraite -gériatrie a fait droit à sa retraite, vous nous aviez indiqué qu’une réflexion était en cours concernant ce domaine que nous nommerions « Pour vivre son inactivité dans les meilleurs conditions ». </w:t>
      </w:r>
    </w:p>
    <w:p w14:paraId="06348D37" w14:textId="6B6CD28B" w:rsidR="005C6ABE" w:rsidRDefault="005C6ABE" w:rsidP="005C6ABE">
      <w:r>
        <w:t>Pouvez vous nous informer de la suite que vous souhaitez apport</w:t>
      </w:r>
      <w:r w:rsidR="001D5426">
        <w:t>er</w:t>
      </w:r>
      <w:r>
        <w:t xml:space="preserve"> à notre demande ?</w:t>
      </w:r>
    </w:p>
    <w:p w14:paraId="6700CBD0" w14:textId="2A321170" w:rsidR="005C6ABE" w:rsidRDefault="005C6ABE" w:rsidP="005C6ABE">
      <w:r>
        <w:t xml:space="preserve">En ce qui concerne le Suivi Post Professionnel, la situation se présente différemment. Le </w:t>
      </w:r>
      <w:r w:rsidR="00AE6AEE">
        <w:t>docteur</w:t>
      </w:r>
      <w:r>
        <w:t xml:space="preserve"> Alain CARRE qui consulte actuellement a émis également son intention de ne plus poursuivre </w:t>
      </w:r>
      <w:r w:rsidR="00AE6AEE">
        <w:t>cette vacation et a réfléchi à une solution d’un remplacement. Cette solution nous conforte dans notre proposition de maintenir cette consultation au sein du Centre de Santé historique et ouverte à tout public.</w:t>
      </w:r>
    </w:p>
    <w:p w14:paraId="5DD3B8BF" w14:textId="49C55FED" w:rsidR="00AE6AEE" w:rsidRDefault="00AE6AEE" w:rsidP="005C6ABE">
      <w:r>
        <w:t xml:space="preserve">Ce pourquoi, nous soutenons </w:t>
      </w:r>
      <w:r w:rsidR="001D5426">
        <w:t>la</w:t>
      </w:r>
      <w:r>
        <w:t xml:space="preserve"> </w:t>
      </w:r>
      <w:r w:rsidR="001D5426">
        <w:t>candidature :</w:t>
      </w:r>
    </w:p>
    <w:p w14:paraId="7C2D5173" w14:textId="207140D7" w:rsidR="00AE6AEE" w:rsidRDefault="001D5426" w:rsidP="00AE6AEE">
      <w:pPr>
        <w:pStyle w:val="ox-022c917827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D</w:t>
      </w:r>
      <w:r w:rsidR="00AE6AEE">
        <w:rPr>
          <w:rFonts w:ascii="Calibri" w:hAnsi="Calibri" w:cs="Calibri"/>
          <w:color w:val="444444"/>
          <w:sz w:val="22"/>
          <w:szCs w:val="22"/>
        </w:rPr>
        <w:t>e Jean</w:t>
      </w:r>
      <w:r w:rsidR="007C7AC6">
        <w:rPr>
          <w:rFonts w:ascii="Calibri" w:hAnsi="Calibri" w:cs="Calibri"/>
          <w:color w:val="444444"/>
          <w:sz w:val="22"/>
          <w:szCs w:val="22"/>
        </w:rPr>
        <w:t>-</w:t>
      </w:r>
      <w:r w:rsidR="00AE6AEE">
        <w:rPr>
          <w:rFonts w:ascii="Calibri" w:hAnsi="Calibri" w:cs="Calibri"/>
          <w:color w:val="444444"/>
          <w:sz w:val="22"/>
          <w:szCs w:val="22"/>
        </w:rPr>
        <w:t>Louis ZYLBERBERG</w:t>
      </w:r>
      <w:r>
        <w:rPr>
          <w:rFonts w:ascii="Calibri" w:hAnsi="Calibri" w:cs="Calibri"/>
          <w:color w:val="444444"/>
          <w:sz w:val="22"/>
          <w:szCs w:val="22"/>
        </w:rPr>
        <w:t>,</w:t>
      </w:r>
      <w:r w:rsidR="00AE6AEE">
        <w:rPr>
          <w:rFonts w:ascii="Calibri" w:hAnsi="Calibri" w:cs="Calibri"/>
          <w:color w:val="444444"/>
          <w:sz w:val="22"/>
          <w:szCs w:val="22"/>
        </w:rPr>
        <w:t xml:space="preserve"> </w:t>
      </w:r>
      <w:r>
        <w:rPr>
          <w:rFonts w:ascii="Calibri" w:hAnsi="Calibri" w:cs="Calibri"/>
          <w:color w:val="444444"/>
          <w:sz w:val="22"/>
          <w:szCs w:val="22"/>
        </w:rPr>
        <w:t>m</w:t>
      </w:r>
      <w:r w:rsidR="00AE6AEE">
        <w:rPr>
          <w:rFonts w:ascii="Calibri" w:hAnsi="Calibri" w:cs="Calibri"/>
          <w:color w:val="444444"/>
          <w:sz w:val="22"/>
          <w:szCs w:val="22"/>
        </w:rPr>
        <w:t>édecin du travail d’expérience dans le bâtiment.</w:t>
      </w:r>
    </w:p>
    <w:p w14:paraId="719AA515" w14:textId="7AB847C9" w:rsidR="00AE6AEE" w:rsidRDefault="00AE6AEE" w:rsidP="00AE6AEE">
      <w:pPr>
        <w:pStyle w:val="ox-022c917827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Il est mandaté par la CGT pour la commission maladies professionnelles du COCT au ministère et pour le CROCT Ile de France. Il a été médecin inspecteur régional du travail à la DIRECCTE.</w:t>
      </w:r>
    </w:p>
    <w:p w14:paraId="54BBFDA8" w14:textId="39EE9879" w:rsidR="00AE6AEE" w:rsidRDefault="00AE6AEE" w:rsidP="00AE6AEE">
      <w:pPr>
        <w:pStyle w:val="ox-022c917827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Il est d’accord pour reprendre la consultation à raison d’une fois par mois à condition que </w:t>
      </w:r>
      <w:r w:rsidR="007C7AC6">
        <w:rPr>
          <w:rFonts w:ascii="Calibri" w:hAnsi="Calibri" w:cs="Calibri"/>
          <w:color w:val="444444"/>
          <w:sz w:val="22"/>
          <w:szCs w:val="22"/>
        </w:rPr>
        <w:t>le Dr. Alain</w:t>
      </w:r>
      <w:r>
        <w:rPr>
          <w:rFonts w:ascii="Calibri" w:hAnsi="Calibri" w:cs="Calibri"/>
          <w:color w:val="444444"/>
          <w:sz w:val="22"/>
          <w:szCs w:val="22"/>
        </w:rPr>
        <w:t xml:space="preserve"> </w:t>
      </w:r>
      <w:r w:rsidR="007C7AC6">
        <w:rPr>
          <w:rFonts w:ascii="Calibri" w:hAnsi="Calibri" w:cs="Calibri"/>
          <w:color w:val="444444"/>
          <w:sz w:val="22"/>
          <w:szCs w:val="22"/>
        </w:rPr>
        <w:t>CARRE</w:t>
      </w:r>
      <w:r>
        <w:rPr>
          <w:rFonts w:ascii="Calibri" w:hAnsi="Calibri" w:cs="Calibri"/>
          <w:color w:val="444444"/>
          <w:sz w:val="22"/>
          <w:szCs w:val="22"/>
        </w:rPr>
        <w:t xml:space="preserve"> le double bénévolement pendant un an pour le familiariser avec les postes de travail des IEG et </w:t>
      </w:r>
      <w:r w:rsidR="001D5426">
        <w:rPr>
          <w:rFonts w:ascii="Calibri" w:hAnsi="Calibri" w:cs="Calibri"/>
          <w:color w:val="444444"/>
          <w:sz w:val="22"/>
          <w:szCs w:val="22"/>
        </w:rPr>
        <w:t>au</w:t>
      </w:r>
      <w:r>
        <w:rPr>
          <w:rFonts w:ascii="Calibri" w:hAnsi="Calibri" w:cs="Calibri"/>
          <w:color w:val="444444"/>
          <w:sz w:val="22"/>
          <w:szCs w:val="22"/>
        </w:rPr>
        <w:t xml:space="preserve"> logiciel qui permet d’identifier les expositions personnelles.</w:t>
      </w:r>
    </w:p>
    <w:p w14:paraId="6667978C" w14:textId="2669B8F1" w:rsidR="007C7AC6" w:rsidRDefault="007C7AC6" w:rsidP="00AE6AEE">
      <w:pPr>
        <w:pStyle w:val="ox-022c917827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Il nous semble que la SCIC RICHERAND élargirait son champ d’intervention dans </w:t>
      </w:r>
      <w:r w:rsidR="001D5426">
        <w:rPr>
          <w:rFonts w:ascii="Calibri" w:hAnsi="Calibri" w:cs="Calibri"/>
          <w:color w:val="444444"/>
          <w:sz w:val="22"/>
          <w:szCs w:val="22"/>
        </w:rPr>
        <w:t>l</w:t>
      </w:r>
      <w:r>
        <w:rPr>
          <w:rFonts w:ascii="Calibri" w:hAnsi="Calibri" w:cs="Calibri"/>
          <w:color w:val="444444"/>
          <w:sz w:val="22"/>
          <w:szCs w:val="22"/>
        </w:rPr>
        <w:t>e domaine de la prévention et répondr</w:t>
      </w:r>
      <w:r w:rsidR="001D5426">
        <w:rPr>
          <w:rFonts w:ascii="Calibri" w:hAnsi="Calibri" w:cs="Calibri"/>
          <w:color w:val="444444"/>
          <w:sz w:val="22"/>
          <w:szCs w:val="22"/>
        </w:rPr>
        <w:t>ait</w:t>
      </w:r>
      <w:r>
        <w:rPr>
          <w:rFonts w:ascii="Calibri" w:hAnsi="Calibri" w:cs="Calibri"/>
          <w:color w:val="444444"/>
          <w:sz w:val="22"/>
          <w:szCs w:val="22"/>
        </w:rPr>
        <w:t xml:space="preserve"> à une demande non couverte actuellement dans ce secteur de la santé.</w:t>
      </w:r>
    </w:p>
    <w:p w14:paraId="32CFC32F" w14:textId="5E25706A" w:rsidR="007C7AC6" w:rsidRDefault="007C7AC6" w:rsidP="00AE6AEE">
      <w:pPr>
        <w:pStyle w:val="ox-022c917827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Nous ne doutons pas de votre accord et soutien </w:t>
      </w:r>
      <w:r w:rsidR="001D5426">
        <w:rPr>
          <w:rFonts w:ascii="Calibri" w:hAnsi="Calibri" w:cs="Calibri"/>
          <w:color w:val="444444"/>
          <w:sz w:val="22"/>
          <w:szCs w:val="22"/>
        </w:rPr>
        <w:t>afin</w:t>
      </w:r>
      <w:r>
        <w:rPr>
          <w:rFonts w:ascii="Calibri" w:hAnsi="Calibri" w:cs="Calibri"/>
          <w:color w:val="444444"/>
          <w:sz w:val="22"/>
          <w:szCs w:val="22"/>
        </w:rPr>
        <w:t xml:space="preserve"> que cette proposition puisse rapidement être mise en place. </w:t>
      </w:r>
    </w:p>
    <w:p w14:paraId="3B57BC4B" w14:textId="1B418E1E" w:rsidR="007C7AC6" w:rsidRDefault="007C7AC6" w:rsidP="00AE6AEE">
      <w:pPr>
        <w:pStyle w:val="ox-022c917827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Cordialement </w:t>
      </w:r>
    </w:p>
    <w:p w14:paraId="3CF5E2C0" w14:textId="50C5059D" w:rsidR="006B0ECD" w:rsidRDefault="00D50BCF" w:rsidP="00AE6AEE">
      <w:pPr>
        <w:pStyle w:val="ox-022c917827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noProof/>
        </w:rPr>
        <w:drawing>
          <wp:inline distT="0" distB="0" distL="0" distR="0" wp14:anchorId="4CF3D2B5" wp14:editId="2806B747">
            <wp:extent cx="1524000" cy="392906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13" cy="43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5BDE" w14:textId="281DD358" w:rsidR="007C7AC6" w:rsidRDefault="007C7AC6" w:rsidP="00AE6AEE">
      <w:pPr>
        <w:pStyle w:val="ox-022c917827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Jean-Louis V</w:t>
      </w:r>
      <w:r w:rsidR="006B0ECD">
        <w:rPr>
          <w:rFonts w:ascii="Calibri" w:hAnsi="Calibri" w:cs="Calibri"/>
          <w:color w:val="444444"/>
          <w:sz w:val="22"/>
          <w:szCs w:val="22"/>
        </w:rPr>
        <w:t>ALETTE</w:t>
      </w:r>
      <w:r>
        <w:rPr>
          <w:rFonts w:ascii="Calibri" w:hAnsi="Calibri" w:cs="Calibri"/>
          <w:color w:val="444444"/>
          <w:sz w:val="22"/>
          <w:szCs w:val="22"/>
        </w:rPr>
        <w:t xml:space="preserve">, Président de l’Association des Usagers de la SCIC </w:t>
      </w:r>
      <w:r w:rsidR="006B0ECD">
        <w:rPr>
          <w:rFonts w:ascii="Calibri" w:hAnsi="Calibri" w:cs="Calibri"/>
          <w:color w:val="444444"/>
          <w:sz w:val="22"/>
          <w:szCs w:val="22"/>
        </w:rPr>
        <w:t>RICHERAND</w:t>
      </w:r>
    </w:p>
    <w:p w14:paraId="2D630749" w14:textId="77777777" w:rsidR="005C6ABE" w:rsidRDefault="005C6ABE" w:rsidP="005C6ABE"/>
    <w:p w14:paraId="073524AD" w14:textId="77777777" w:rsidR="006B0ECD" w:rsidRDefault="006B0ECD" w:rsidP="006B0ECD">
      <w:pPr>
        <w:shd w:val="clear" w:color="auto" w:fill="D9E2F3" w:themeFill="accent1" w:themeFillTint="33"/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Pour nous contacter</w:t>
      </w:r>
    </w:p>
    <w:p w14:paraId="1CCCB526" w14:textId="77777777" w:rsidR="006B0ECD" w:rsidRDefault="001D5426" w:rsidP="006B0ECD">
      <w:pPr>
        <w:shd w:val="clear" w:color="auto" w:fill="D9E2F3" w:themeFill="accent1" w:themeFillTint="33"/>
        <w:spacing w:after="0"/>
        <w:rPr>
          <w:rStyle w:val="Lienhypertexte"/>
          <w:u w:val="none"/>
        </w:rPr>
      </w:pPr>
      <w:hyperlink r:id="rId7" w:history="1">
        <w:r w:rsidR="006B0ECD">
          <w:rPr>
            <w:rStyle w:val="Lienhypertexte"/>
            <w:b/>
            <w:bCs/>
            <w:i/>
            <w:iCs/>
          </w:rPr>
          <w:t>associationusagersricherand@gmail.com</w:t>
        </w:r>
      </w:hyperlink>
      <w:r w:rsidR="006B0ECD">
        <w:rPr>
          <w:rStyle w:val="Lienhypertexte"/>
          <w:b/>
          <w:bCs/>
          <w:i/>
          <w:iCs/>
        </w:rPr>
        <w:t xml:space="preserve"> </w:t>
      </w:r>
    </w:p>
    <w:p w14:paraId="744E4466" w14:textId="77777777" w:rsidR="006B0ECD" w:rsidRDefault="006B0ECD" w:rsidP="006B0ECD">
      <w:pPr>
        <w:shd w:val="clear" w:color="auto" w:fill="D9E2F3" w:themeFill="accent1" w:themeFillTint="33"/>
        <w:spacing w:after="0"/>
        <w:rPr>
          <w:rStyle w:val="Lienhypertexte"/>
          <w:b/>
          <w:bCs/>
          <w:i/>
          <w:iCs/>
        </w:rPr>
      </w:pPr>
      <w:r>
        <w:rPr>
          <w:rStyle w:val="Lienhypertexte"/>
          <w:b/>
          <w:bCs/>
          <w:i/>
          <w:iCs/>
        </w:rPr>
        <w:t>4 avenue RICHERAND 75010 Paris</w:t>
      </w:r>
    </w:p>
    <w:p w14:paraId="3B15935E" w14:textId="665D5844" w:rsidR="00C06AC7" w:rsidRDefault="006B0ECD" w:rsidP="00D50BCF">
      <w:pPr>
        <w:shd w:val="clear" w:color="auto" w:fill="D9E2F3" w:themeFill="accent1" w:themeFillTint="33"/>
        <w:spacing w:after="0"/>
      </w:pPr>
      <w:r>
        <w:rPr>
          <w:rStyle w:val="Lienhypertexte"/>
          <w:b/>
          <w:bCs/>
          <w:i/>
          <w:iCs/>
        </w:rPr>
        <w:t>Tél : 06 50 79 37 02 ou 06 84 01 30 0</w:t>
      </w:r>
      <w:r w:rsidR="00D50BCF">
        <w:rPr>
          <w:rStyle w:val="Lienhypertexte"/>
          <w:b/>
          <w:bCs/>
          <w:i/>
          <w:iCs/>
        </w:rPr>
        <w:t>2</w:t>
      </w:r>
    </w:p>
    <w:sectPr w:rsidR="00C06AC7" w:rsidSect="006B0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51990"/>
    <w:multiLevelType w:val="hybridMultilevel"/>
    <w:tmpl w:val="76FACADE"/>
    <w:lvl w:ilvl="0" w:tplc="2D9A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C7"/>
    <w:rsid w:val="001D5426"/>
    <w:rsid w:val="00552966"/>
    <w:rsid w:val="005C6ABE"/>
    <w:rsid w:val="006B0ECD"/>
    <w:rsid w:val="007C7AC6"/>
    <w:rsid w:val="00AE6AEE"/>
    <w:rsid w:val="00C06AC7"/>
    <w:rsid w:val="00D5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F3E4"/>
  <w15:chartTrackingRefBased/>
  <w15:docId w15:val="{5B3A01B8-A763-4433-8F52-63870967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6AC7"/>
    <w:pPr>
      <w:ind w:left="720"/>
      <w:contextualSpacing/>
    </w:pPr>
  </w:style>
  <w:style w:type="paragraph" w:customStyle="1" w:styleId="ox-022c917827-msonormal">
    <w:name w:val="ox-022c917827-msonormal"/>
    <w:basedOn w:val="Normal"/>
    <w:rsid w:val="00AE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0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ociationusagersricher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VALETTE</dc:creator>
  <cp:keywords/>
  <dc:description/>
  <cp:lastModifiedBy>Jean-Louis VALETTE</cp:lastModifiedBy>
  <cp:revision>4</cp:revision>
  <dcterms:created xsi:type="dcterms:W3CDTF">2021-04-15T15:26:00Z</dcterms:created>
  <dcterms:modified xsi:type="dcterms:W3CDTF">2021-04-17T15:08:00Z</dcterms:modified>
</cp:coreProperties>
</file>