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33DC4" w14:textId="7D11D869" w:rsidR="00412C1C" w:rsidRDefault="00412C1C" w:rsidP="00412C1C">
      <w:pPr>
        <w:pStyle w:val="Titre"/>
        <w:jc w:val="center"/>
      </w:pPr>
      <w:r w:rsidRPr="00412C1C">
        <w:rPr>
          <w:noProof/>
          <w:sz w:val="48"/>
          <w:szCs w:val="48"/>
        </w:rPr>
        <w:drawing>
          <wp:inline distT="0" distB="0" distL="0" distR="0" wp14:anchorId="30A82BBB" wp14:editId="3F74FBDB">
            <wp:extent cx="2896411" cy="991563"/>
            <wp:effectExtent l="165100" t="165100" r="164465" b="164465"/>
            <wp:docPr id="1" name="Image 1" descr="Une image contenant texte, assiette, arts de la table, vaisse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assiette, arts de la table, vaissel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2962738" cy="10142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77BCF063" w14:textId="77777777" w:rsidR="00412C1C" w:rsidRDefault="00412C1C" w:rsidP="00412C1C">
      <w:pPr>
        <w:pStyle w:val="Titre"/>
        <w:jc w:val="center"/>
      </w:pPr>
    </w:p>
    <w:p w14:paraId="3C561E0D" w14:textId="1C17DA98" w:rsidR="003B2064" w:rsidRPr="00602EAD" w:rsidRDefault="00412C1C" w:rsidP="00412C1C">
      <w:pPr>
        <w:pStyle w:val="Titre"/>
        <w:jc w:val="center"/>
        <w:rPr>
          <w:rFonts w:ascii="Calibri" w:hAnsi="Calibri" w:cs="Calibri"/>
          <w:sz w:val="22"/>
          <w:szCs w:val="22"/>
        </w:rPr>
      </w:pPr>
      <w:r w:rsidRPr="00602EAD">
        <w:rPr>
          <w:rFonts w:ascii="Calibri" w:hAnsi="Calibri" w:cs="Calibri"/>
          <w:sz w:val="22"/>
          <w:szCs w:val="22"/>
        </w:rPr>
        <w:t xml:space="preserve">ACTUALITÉS </w:t>
      </w:r>
      <w:r w:rsidR="000B4D09">
        <w:rPr>
          <w:rFonts w:ascii="Calibri" w:hAnsi="Calibri" w:cs="Calibri"/>
          <w:sz w:val="22"/>
          <w:szCs w:val="22"/>
        </w:rPr>
        <w:t>MAI</w:t>
      </w:r>
      <w:r w:rsidR="009C16DA" w:rsidRPr="00602EAD">
        <w:rPr>
          <w:rFonts w:ascii="Calibri" w:hAnsi="Calibri" w:cs="Calibri"/>
          <w:sz w:val="22"/>
          <w:szCs w:val="22"/>
        </w:rPr>
        <w:t xml:space="preserve"> 2021</w:t>
      </w:r>
    </w:p>
    <w:p w14:paraId="3E2EE9DA" w14:textId="7D407473" w:rsidR="004B4286" w:rsidRDefault="003B2064">
      <w:pPr>
        <w:pStyle w:val="TM1"/>
        <w:rPr>
          <w:rFonts w:asciiTheme="minorHAnsi" w:eastAsiaTheme="minorEastAsia" w:hAnsiTheme="minorHAnsi" w:cstheme="minorBidi"/>
          <w:b w:val="0"/>
          <w:bCs w:val="0"/>
          <w:noProof/>
          <w:sz w:val="24"/>
          <w:szCs w:val="24"/>
        </w:rPr>
      </w:pPr>
      <w:r w:rsidRPr="005F222F">
        <w:rPr>
          <w:rFonts w:ascii="Calibri" w:eastAsiaTheme="minorHAnsi" w:hAnsi="Calibri" w:cs="Calibri"/>
          <w:color w:val="424996" w:themeColor="text2" w:themeTint="BF"/>
          <w:sz w:val="22"/>
          <w:szCs w:val="22"/>
        </w:rPr>
        <w:fldChar w:fldCharType="begin"/>
      </w:r>
      <w:r w:rsidRPr="005F222F">
        <w:rPr>
          <w:rFonts w:ascii="Calibri" w:hAnsi="Calibri" w:cs="Calibri"/>
          <w:sz w:val="22"/>
          <w:szCs w:val="22"/>
        </w:rPr>
        <w:instrText xml:space="preserve"> TOC \o "1-1" \h \z \u </w:instrText>
      </w:r>
      <w:r w:rsidRPr="005F222F">
        <w:rPr>
          <w:rFonts w:ascii="Calibri" w:eastAsiaTheme="minorHAnsi" w:hAnsi="Calibri" w:cs="Calibri"/>
          <w:color w:val="424996" w:themeColor="text2" w:themeTint="BF"/>
          <w:sz w:val="22"/>
          <w:szCs w:val="22"/>
        </w:rPr>
        <w:fldChar w:fldCharType="separate"/>
      </w:r>
      <w:hyperlink w:anchor="_Toc73178290" w:history="1">
        <w:r w:rsidR="004B4286" w:rsidRPr="00DC6BAD">
          <w:rPr>
            <w:rStyle w:val="Lienhypertexte"/>
            <w:rFonts w:ascii="Calibri" w:eastAsiaTheme="minorEastAsia" w:hAnsi="Calibri" w:cs="Calibri"/>
            <w:noProof/>
          </w:rPr>
          <w:t>Information COVID 19, foires aux questions :</w:t>
        </w:r>
        <w:r w:rsidR="004B4286">
          <w:rPr>
            <w:noProof/>
            <w:webHidden/>
          </w:rPr>
          <w:tab/>
        </w:r>
        <w:r w:rsidR="004B4286">
          <w:rPr>
            <w:noProof/>
            <w:webHidden/>
          </w:rPr>
          <w:fldChar w:fldCharType="begin"/>
        </w:r>
        <w:r w:rsidR="004B4286">
          <w:rPr>
            <w:noProof/>
            <w:webHidden/>
          </w:rPr>
          <w:instrText xml:space="preserve"> PAGEREF _Toc73178290 \h </w:instrText>
        </w:r>
        <w:r w:rsidR="004B4286">
          <w:rPr>
            <w:noProof/>
            <w:webHidden/>
          </w:rPr>
        </w:r>
        <w:r w:rsidR="004B4286">
          <w:rPr>
            <w:noProof/>
            <w:webHidden/>
          </w:rPr>
          <w:fldChar w:fldCharType="separate"/>
        </w:r>
        <w:r w:rsidR="004B4286">
          <w:rPr>
            <w:noProof/>
            <w:webHidden/>
          </w:rPr>
          <w:t>1</w:t>
        </w:r>
        <w:r w:rsidR="004B4286">
          <w:rPr>
            <w:noProof/>
            <w:webHidden/>
          </w:rPr>
          <w:fldChar w:fldCharType="end"/>
        </w:r>
      </w:hyperlink>
    </w:p>
    <w:p w14:paraId="28CE1B6D" w14:textId="2D3DEB1D" w:rsidR="004B4286" w:rsidRDefault="004B4286">
      <w:pPr>
        <w:pStyle w:val="TM1"/>
        <w:rPr>
          <w:rFonts w:asciiTheme="minorHAnsi" w:eastAsiaTheme="minorEastAsia" w:hAnsiTheme="minorHAnsi" w:cstheme="minorBidi"/>
          <w:b w:val="0"/>
          <w:bCs w:val="0"/>
          <w:noProof/>
          <w:sz w:val="24"/>
          <w:szCs w:val="24"/>
        </w:rPr>
      </w:pPr>
      <w:hyperlink w:anchor="_Toc73178291" w:history="1">
        <w:r w:rsidRPr="00DC6BAD">
          <w:rPr>
            <w:rStyle w:val="Lienhypertexte"/>
            <w:rFonts w:ascii="Calibri" w:eastAsiaTheme="minorEastAsia" w:hAnsi="Calibri" w:cs="Calibri"/>
            <w:noProof/>
          </w:rPr>
          <w:t>Actualités PCH-mettre fin à discrimination :</w:t>
        </w:r>
        <w:r>
          <w:rPr>
            <w:noProof/>
            <w:webHidden/>
          </w:rPr>
          <w:tab/>
        </w:r>
        <w:r>
          <w:rPr>
            <w:noProof/>
            <w:webHidden/>
          </w:rPr>
          <w:fldChar w:fldCharType="begin"/>
        </w:r>
        <w:r>
          <w:rPr>
            <w:noProof/>
            <w:webHidden/>
          </w:rPr>
          <w:instrText xml:space="preserve"> PAGEREF _Toc73178291 \h </w:instrText>
        </w:r>
        <w:r>
          <w:rPr>
            <w:noProof/>
            <w:webHidden/>
          </w:rPr>
        </w:r>
        <w:r>
          <w:rPr>
            <w:noProof/>
            <w:webHidden/>
          </w:rPr>
          <w:fldChar w:fldCharType="separate"/>
        </w:r>
        <w:r>
          <w:rPr>
            <w:noProof/>
            <w:webHidden/>
          </w:rPr>
          <w:t>1</w:t>
        </w:r>
        <w:r>
          <w:rPr>
            <w:noProof/>
            <w:webHidden/>
          </w:rPr>
          <w:fldChar w:fldCharType="end"/>
        </w:r>
      </w:hyperlink>
    </w:p>
    <w:p w14:paraId="05FEE62A" w14:textId="5B1AB147" w:rsidR="004B4286" w:rsidRDefault="004B4286">
      <w:pPr>
        <w:pStyle w:val="TM1"/>
        <w:rPr>
          <w:rFonts w:asciiTheme="minorHAnsi" w:eastAsiaTheme="minorEastAsia" w:hAnsiTheme="minorHAnsi" w:cstheme="minorBidi"/>
          <w:b w:val="0"/>
          <w:bCs w:val="0"/>
          <w:noProof/>
          <w:sz w:val="24"/>
          <w:szCs w:val="24"/>
        </w:rPr>
      </w:pPr>
      <w:hyperlink w:anchor="_Toc73178292" w:history="1">
        <w:r w:rsidRPr="00DC6BAD">
          <w:rPr>
            <w:rStyle w:val="Lienhypertexte"/>
            <w:rFonts w:ascii="Calibri" w:eastAsiaTheme="minorEastAsia" w:hAnsi="Calibri" w:cs="Calibri"/>
            <w:noProof/>
          </w:rPr>
          <w:t>Quatre associations demandent à intégrer la notion d'assistance dans la PCH aide humaine</w:t>
        </w:r>
        <w:r>
          <w:rPr>
            <w:noProof/>
            <w:webHidden/>
          </w:rPr>
          <w:tab/>
        </w:r>
        <w:r>
          <w:rPr>
            <w:noProof/>
            <w:webHidden/>
          </w:rPr>
          <w:fldChar w:fldCharType="begin"/>
        </w:r>
        <w:r>
          <w:rPr>
            <w:noProof/>
            <w:webHidden/>
          </w:rPr>
          <w:instrText xml:space="preserve"> PAGEREF _Toc73178292 \h </w:instrText>
        </w:r>
        <w:r>
          <w:rPr>
            <w:noProof/>
            <w:webHidden/>
          </w:rPr>
        </w:r>
        <w:r>
          <w:rPr>
            <w:noProof/>
            <w:webHidden/>
          </w:rPr>
          <w:fldChar w:fldCharType="separate"/>
        </w:r>
        <w:r>
          <w:rPr>
            <w:noProof/>
            <w:webHidden/>
          </w:rPr>
          <w:t>2</w:t>
        </w:r>
        <w:r>
          <w:rPr>
            <w:noProof/>
            <w:webHidden/>
          </w:rPr>
          <w:fldChar w:fldCharType="end"/>
        </w:r>
      </w:hyperlink>
    </w:p>
    <w:p w14:paraId="1ED08A43" w14:textId="022C798A" w:rsidR="004B4286" w:rsidRDefault="004B4286">
      <w:pPr>
        <w:pStyle w:val="TM1"/>
        <w:rPr>
          <w:rFonts w:asciiTheme="minorHAnsi" w:eastAsiaTheme="minorEastAsia" w:hAnsiTheme="minorHAnsi" w:cstheme="minorBidi"/>
          <w:b w:val="0"/>
          <w:bCs w:val="0"/>
          <w:noProof/>
          <w:sz w:val="24"/>
          <w:szCs w:val="24"/>
        </w:rPr>
      </w:pPr>
      <w:hyperlink w:anchor="_Toc73178293" w:history="1">
        <w:r w:rsidRPr="00DC6BAD">
          <w:rPr>
            <w:rStyle w:val="Lienhypertexte"/>
            <w:rFonts w:ascii="Calibri" w:eastAsiaTheme="minorEastAsia" w:hAnsi="Calibri" w:cs="Calibri"/>
            <w:noProof/>
          </w:rPr>
          <w:t>La HAS travaille à améliorer l'organisation des soins psychiques pour les enfants protégés</w:t>
        </w:r>
        <w:r>
          <w:rPr>
            <w:noProof/>
            <w:webHidden/>
          </w:rPr>
          <w:tab/>
        </w:r>
        <w:r>
          <w:rPr>
            <w:noProof/>
            <w:webHidden/>
          </w:rPr>
          <w:fldChar w:fldCharType="begin"/>
        </w:r>
        <w:r>
          <w:rPr>
            <w:noProof/>
            <w:webHidden/>
          </w:rPr>
          <w:instrText xml:space="preserve"> PAGEREF _Toc73178293 \h </w:instrText>
        </w:r>
        <w:r>
          <w:rPr>
            <w:noProof/>
            <w:webHidden/>
          </w:rPr>
        </w:r>
        <w:r>
          <w:rPr>
            <w:noProof/>
            <w:webHidden/>
          </w:rPr>
          <w:fldChar w:fldCharType="separate"/>
        </w:r>
        <w:r>
          <w:rPr>
            <w:noProof/>
            <w:webHidden/>
          </w:rPr>
          <w:t>4</w:t>
        </w:r>
        <w:r>
          <w:rPr>
            <w:noProof/>
            <w:webHidden/>
          </w:rPr>
          <w:fldChar w:fldCharType="end"/>
        </w:r>
      </w:hyperlink>
    </w:p>
    <w:p w14:paraId="4154FE3D" w14:textId="44738B5D" w:rsidR="004B4286" w:rsidRDefault="004B4286">
      <w:pPr>
        <w:pStyle w:val="TM1"/>
        <w:rPr>
          <w:rFonts w:asciiTheme="minorHAnsi" w:eastAsiaTheme="minorEastAsia" w:hAnsiTheme="minorHAnsi" w:cstheme="minorBidi"/>
          <w:b w:val="0"/>
          <w:bCs w:val="0"/>
          <w:noProof/>
          <w:sz w:val="24"/>
          <w:szCs w:val="24"/>
        </w:rPr>
      </w:pPr>
      <w:hyperlink w:anchor="_Toc73178294" w:history="1">
        <w:r w:rsidRPr="00DC6BAD">
          <w:rPr>
            <w:rStyle w:val="Lienhypertexte"/>
            <w:rFonts w:ascii="Calibri" w:eastAsiaTheme="minorEastAsia" w:hAnsi="Calibri" w:cs="Calibri"/>
            <w:noProof/>
          </w:rPr>
          <w:t>La qualité de vie au travail dans le champ médico-social a mobilisé les ARS en 2019</w:t>
        </w:r>
        <w:r>
          <w:rPr>
            <w:noProof/>
            <w:webHidden/>
          </w:rPr>
          <w:tab/>
        </w:r>
        <w:r>
          <w:rPr>
            <w:noProof/>
            <w:webHidden/>
          </w:rPr>
          <w:fldChar w:fldCharType="begin"/>
        </w:r>
        <w:r>
          <w:rPr>
            <w:noProof/>
            <w:webHidden/>
          </w:rPr>
          <w:instrText xml:space="preserve"> PAGEREF _Toc73178294 \h </w:instrText>
        </w:r>
        <w:r>
          <w:rPr>
            <w:noProof/>
            <w:webHidden/>
          </w:rPr>
        </w:r>
        <w:r>
          <w:rPr>
            <w:noProof/>
            <w:webHidden/>
          </w:rPr>
          <w:fldChar w:fldCharType="separate"/>
        </w:r>
        <w:r>
          <w:rPr>
            <w:noProof/>
            <w:webHidden/>
          </w:rPr>
          <w:t>5</w:t>
        </w:r>
        <w:r>
          <w:rPr>
            <w:noProof/>
            <w:webHidden/>
          </w:rPr>
          <w:fldChar w:fldCharType="end"/>
        </w:r>
      </w:hyperlink>
    </w:p>
    <w:p w14:paraId="74AA3217" w14:textId="13E9B089" w:rsidR="004B4286" w:rsidRDefault="004B4286">
      <w:pPr>
        <w:pStyle w:val="TM1"/>
        <w:rPr>
          <w:rFonts w:asciiTheme="minorHAnsi" w:eastAsiaTheme="minorEastAsia" w:hAnsiTheme="minorHAnsi" w:cstheme="minorBidi"/>
          <w:b w:val="0"/>
          <w:bCs w:val="0"/>
          <w:noProof/>
          <w:sz w:val="24"/>
          <w:szCs w:val="24"/>
        </w:rPr>
      </w:pPr>
      <w:hyperlink w:anchor="_Toc73178295" w:history="1">
        <w:r w:rsidRPr="00DC6BAD">
          <w:rPr>
            <w:rStyle w:val="Lienhypertexte"/>
            <w:rFonts w:ascii="Calibri" w:eastAsiaTheme="minorEastAsia" w:hAnsi="Calibri" w:cs="Calibri"/>
            <w:noProof/>
          </w:rPr>
          <w:t>Le CNCPH émet un avis favorable au projet de décret pour l'accueil des jeunes enfants</w:t>
        </w:r>
        <w:r>
          <w:rPr>
            <w:noProof/>
            <w:webHidden/>
          </w:rPr>
          <w:tab/>
        </w:r>
        <w:r>
          <w:rPr>
            <w:noProof/>
            <w:webHidden/>
          </w:rPr>
          <w:fldChar w:fldCharType="begin"/>
        </w:r>
        <w:r>
          <w:rPr>
            <w:noProof/>
            <w:webHidden/>
          </w:rPr>
          <w:instrText xml:space="preserve"> PAGEREF _Toc73178295 \h </w:instrText>
        </w:r>
        <w:r>
          <w:rPr>
            <w:noProof/>
            <w:webHidden/>
          </w:rPr>
        </w:r>
        <w:r>
          <w:rPr>
            <w:noProof/>
            <w:webHidden/>
          </w:rPr>
          <w:fldChar w:fldCharType="separate"/>
        </w:r>
        <w:r>
          <w:rPr>
            <w:noProof/>
            <w:webHidden/>
          </w:rPr>
          <w:t>6</w:t>
        </w:r>
        <w:r>
          <w:rPr>
            <w:noProof/>
            <w:webHidden/>
          </w:rPr>
          <w:fldChar w:fldCharType="end"/>
        </w:r>
      </w:hyperlink>
    </w:p>
    <w:p w14:paraId="40508495" w14:textId="3764AD97" w:rsidR="004B4286" w:rsidRDefault="004B4286">
      <w:pPr>
        <w:pStyle w:val="TM1"/>
        <w:rPr>
          <w:rFonts w:asciiTheme="minorHAnsi" w:eastAsiaTheme="minorEastAsia" w:hAnsiTheme="minorHAnsi" w:cstheme="minorBidi"/>
          <w:b w:val="0"/>
          <w:bCs w:val="0"/>
          <w:noProof/>
          <w:sz w:val="24"/>
          <w:szCs w:val="24"/>
        </w:rPr>
      </w:pPr>
      <w:hyperlink w:anchor="_Toc73178296" w:history="1">
        <w:r w:rsidRPr="00DC6BAD">
          <w:rPr>
            <w:rStyle w:val="Lienhypertexte"/>
            <w:rFonts w:ascii="Calibri" w:eastAsiaTheme="minorEastAsia" w:hAnsi="Calibri" w:cs="Calibri"/>
            <w:noProof/>
          </w:rPr>
          <w:t>Les ARS sont incitées à associer les parlementaires aux conseils territoriaux de santé</w:t>
        </w:r>
        <w:r>
          <w:rPr>
            <w:noProof/>
            <w:webHidden/>
          </w:rPr>
          <w:tab/>
        </w:r>
        <w:r>
          <w:rPr>
            <w:noProof/>
            <w:webHidden/>
          </w:rPr>
          <w:fldChar w:fldCharType="begin"/>
        </w:r>
        <w:r>
          <w:rPr>
            <w:noProof/>
            <w:webHidden/>
          </w:rPr>
          <w:instrText xml:space="preserve"> PAGEREF _Toc73178296 \h </w:instrText>
        </w:r>
        <w:r>
          <w:rPr>
            <w:noProof/>
            <w:webHidden/>
          </w:rPr>
        </w:r>
        <w:r>
          <w:rPr>
            <w:noProof/>
            <w:webHidden/>
          </w:rPr>
          <w:fldChar w:fldCharType="separate"/>
        </w:r>
        <w:r>
          <w:rPr>
            <w:noProof/>
            <w:webHidden/>
          </w:rPr>
          <w:t>7</w:t>
        </w:r>
        <w:r>
          <w:rPr>
            <w:noProof/>
            <w:webHidden/>
          </w:rPr>
          <w:fldChar w:fldCharType="end"/>
        </w:r>
      </w:hyperlink>
    </w:p>
    <w:p w14:paraId="6BFB1514" w14:textId="15C10F2E" w:rsidR="004B4286" w:rsidRDefault="004B4286">
      <w:pPr>
        <w:pStyle w:val="TM1"/>
        <w:rPr>
          <w:rFonts w:asciiTheme="minorHAnsi" w:eastAsiaTheme="minorEastAsia" w:hAnsiTheme="minorHAnsi" w:cstheme="minorBidi"/>
          <w:b w:val="0"/>
          <w:bCs w:val="0"/>
          <w:noProof/>
          <w:sz w:val="24"/>
          <w:szCs w:val="24"/>
        </w:rPr>
      </w:pPr>
      <w:hyperlink w:anchor="_Toc73178297" w:history="1">
        <w:r w:rsidRPr="00DC6BAD">
          <w:rPr>
            <w:rStyle w:val="Lienhypertexte"/>
            <w:rFonts w:ascii="Calibri" w:eastAsiaTheme="minorEastAsia" w:hAnsi="Calibri" w:cs="Calibri"/>
            <w:noProof/>
          </w:rPr>
          <w:t>Le secteur du handicap alerte sur l'iniquité de facturation des absences en ESMS</w:t>
        </w:r>
        <w:r>
          <w:rPr>
            <w:noProof/>
            <w:webHidden/>
          </w:rPr>
          <w:tab/>
        </w:r>
        <w:r>
          <w:rPr>
            <w:noProof/>
            <w:webHidden/>
          </w:rPr>
          <w:fldChar w:fldCharType="begin"/>
        </w:r>
        <w:r>
          <w:rPr>
            <w:noProof/>
            <w:webHidden/>
          </w:rPr>
          <w:instrText xml:space="preserve"> PAGEREF _Toc73178297 \h </w:instrText>
        </w:r>
        <w:r>
          <w:rPr>
            <w:noProof/>
            <w:webHidden/>
          </w:rPr>
        </w:r>
        <w:r>
          <w:rPr>
            <w:noProof/>
            <w:webHidden/>
          </w:rPr>
          <w:fldChar w:fldCharType="separate"/>
        </w:r>
        <w:r>
          <w:rPr>
            <w:noProof/>
            <w:webHidden/>
          </w:rPr>
          <w:t>8</w:t>
        </w:r>
        <w:r>
          <w:rPr>
            <w:noProof/>
            <w:webHidden/>
          </w:rPr>
          <w:fldChar w:fldCharType="end"/>
        </w:r>
      </w:hyperlink>
    </w:p>
    <w:p w14:paraId="1A648F03" w14:textId="43FA6F60" w:rsidR="004B4286" w:rsidRDefault="004B4286">
      <w:pPr>
        <w:pStyle w:val="TM1"/>
        <w:rPr>
          <w:rFonts w:asciiTheme="minorHAnsi" w:eastAsiaTheme="minorEastAsia" w:hAnsiTheme="minorHAnsi" w:cstheme="minorBidi"/>
          <w:b w:val="0"/>
          <w:bCs w:val="0"/>
          <w:noProof/>
          <w:sz w:val="24"/>
          <w:szCs w:val="24"/>
        </w:rPr>
      </w:pPr>
      <w:hyperlink w:anchor="_Toc73178298" w:history="1">
        <w:r w:rsidRPr="00DC6BAD">
          <w:rPr>
            <w:rStyle w:val="Lienhypertexte"/>
            <w:rFonts w:ascii="Calibri" w:eastAsiaTheme="minorEastAsia" w:hAnsi="Calibri" w:cs="Calibri"/>
            <w:noProof/>
          </w:rPr>
          <w:t>Les désaccords s'affichent sur l'expertise psychologique dans les plateformes autisme</w:t>
        </w:r>
        <w:r>
          <w:rPr>
            <w:noProof/>
            <w:webHidden/>
          </w:rPr>
          <w:tab/>
        </w:r>
        <w:r>
          <w:rPr>
            <w:noProof/>
            <w:webHidden/>
          </w:rPr>
          <w:fldChar w:fldCharType="begin"/>
        </w:r>
        <w:r>
          <w:rPr>
            <w:noProof/>
            <w:webHidden/>
          </w:rPr>
          <w:instrText xml:space="preserve"> PAGEREF _Toc73178298 \h </w:instrText>
        </w:r>
        <w:r>
          <w:rPr>
            <w:noProof/>
            <w:webHidden/>
          </w:rPr>
        </w:r>
        <w:r>
          <w:rPr>
            <w:noProof/>
            <w:webHidden/>
          </w:rPr>
          <w:fldChar w:fldCharType="separate"/>
        </w:r>
        <w:r>
          <w:rPr>
            <w:noProof/>
            <w:webHidden/>
          </w:rPr>
          <w:t>9</w:t>
        </w:r>
        <w:r>
          <w:rPr>
            <w:noProof/>
            <w:webHidden/>
          </w:rPr>
          <w:fldChar w:fldCharType="end"/>
        </w:r>
      </w:hyperlink>
    </w:p>
    <w:p w14:paraId="1ECF2B8D" w14:textId="7128921C" w:rsidR="004B4286" w:rsidRDefault="004B4286">
      <w:pPr>
        <w:pStyle w:val="TM1"/>
        <w:rPr>
          <w:rFonts w:asciiTheme="minorHAnsi" w:eastAsiaTheme="minorEastAsia" w:hAnsiTheme="minorHAnsi" w:cstheme="minorBidi"/>
          <w:b w:val="0"/>
          <w:bCs w:val="0"/>
          <w:noProof/>
          <w:sz w:val="24"/>
          <w:szCs w:val="24"/>
        </w:rPr>
      </w:pPr>
      <w:hyperlink w:anchor="_Toc73178299" w:history="1">
        <w:r w:rsidRPr="00DC6BAD">
          <w:rPr>
            <w:rStyle w:val="Lienhypertexte"/>
            <w:rFonts w:ascii="Calibri" w:eastAsiaTheme="minorEastAsia" w:hAnsi="Calibri" w:cs="Calibri"/>
            <w:noProof/>
          </w:rPr>
          <w:t>L'Anap publie une cartographie "détaillée" de l'offre handicap et des données "étonnantes"</w:t>
        </w:r>
        <w:r>
          <w:rPr>
            <w:noProof/>
            <w:webHidden/>
          </w:rPr>
          <w:tab/>
        </w:r>
        <w:r>
          <w:rPr>
            <w:noProof/>
            <w:webHidden/>
          </w:rPr>
          <w:fldChar w:fldCharType="begin"/>
        </w:r>
        <w:r>
          <w:rPr>
            <w:noProof/>
            <w:webHidden/>
          </w:rPr>
          <w:instrText xml:space="preserve"> PAGEREF _Toc73178299 \h </w:instrText>
        </w:r>
        <w:r>
          <w:rPr>
            <w:noProof/>
            <w:webHidden/>
          </w:rPr>
        </w:r>
        <w:r>
          <w:rPr>
            <w:noProof/>
            <w:webHidden/>
          </w:rPr>
          <w:fldChar w:fldCharType="separate"/>
        </w:r>
        <w:r>
          <w:rPr>
            <w:noProof/>
            <w:webHidden/>
          </w:rPr>
          <w:t>10</w:t>
        </w:r>
        <w:r>
          <w:rPr>
            <w:noProof/>
            <w:webHidden/>
          </w:rPr>
          <w:fldChar w:fldCharType="end"/>
        </w:r>
      </w:hyperlink>
    </w:p>
    <w:p w14:paraId="0CC68250" w14:textId="5687B2F7" w:rsidR="004B4286" w:rsidRDefault="004B4286">
      <w:pPr>
        <w:pStyle w:val="TM1"/>
        <w:rPr>
          <w:rFonts w:asciiTheme="minorHAnsi" w:eastAsiaTheme="minorEastAsia" w:hAnsiTheme="minorHAnsi" w:cstheme="minorBidi"/>
          <w:b w:val="0"/>
          <w:bCs w:val="0"/>
          <w:noProof/>
          <w:sz w:val="24"/>
          <w:szCs w:val="24"/>
        </w:rPr>
      </w:pPr>
      <w:hyperlink w:anchor="_Toc73178300" w:history="1">
        <w:r w:rsidRPr="00DC6BAD">
          <w:rPr>
            <w:rStyle w:val="Lienhypertexte"/>
            <w:rFonts w:ascii="Calibri" w:eastAsiaTheme="minorEastAsia" w:hAnsi="Calibri" w:cs="Calibri"/>
            <w:noProof/>
          </w:rPr>
          <w:t>L'étude nationale de coûts handicap 2018 livre ses premiers enseignements</w:t>
        </w:r>
        <w:r>
          <w:rPr>
            <w:noProof/>
            <w:webHidden/>
          </w:rPr>
          <w:tab/>
        </w:r>
        <w:r>
          <w:rPr>
            <w:noProof/>
            <w:webHidden/>
          </w:rPr>
          <w:fldChar w:fldCharType="begin"/>
        </w:r>
        <w:r>
          <w:rPr>
            <w:noProof/>
            <w:webHidden/>
          </w:rPr>
          <w:instrText xml:space="preserve"> PAGEREF _Toc73178300 \h </w:instrText>
        </w:r>
        <w:r>
          <w:rPr>
            <w:noProof/>
            <w:webHidden/>
          </w:rPr>
        </w:r>
        <w:r>
          <w:rPr>
            <w:noProof/>
            <w:webHidden/>
          </w:rPr>
          <w:fldChar w:fldCharType="separate"/>
        </w:r>
        <w:r>
          <w:rPr>
            <w:noProof/>
            <w:webHidden/>
          </w:rPr>
          <w:t>11</w:t>
        </w:r>
        <w:r>
          <w:rPr>
            <w:noProof/>
            <w:webHidden/>
          </w:rPr>
          <w:fldChar w:fldCharType="end"/>
        </w:r>
      </w:hyperlink>
    </w:p>
    <w:p w14:paraId="3681F27B" w14:textId="1E336A21" w:rsidR="004B4286" w:rsidRDefault="004B4286">
      <w:pPr>
        <w:pStyle w:val="TM1"/>
        <w:rPr>
          <w:rFonts w:asciiTheme="minorHAnsi" w:eastAsiaTheme="minorEastAsia" w:hAnsiTheme="minorHAnsi" w:cstheme="minorBidi"/>
          <w:b w:val="0"/>
          <w:bCs w:val="0"/>
          <w:noProof/>
          <w:sz w:val="24"/>
          <w:szCs w:val="24"/>
        </w:rPr>
      </w:pPr>
      <w:hyperlink w:anchor="_Toc73178301" w:history="1">
        <w:r w:rsidRPr="00DC6BAD">
          <w:rPr>
            <w:rStyle w:val="Lienhypertexte"/>
            <w:rFonts w:ascii="Calibri" w:eastAsiaTheme="minorEastAsia" w:hAnsi="Calibri" w:cs="Calibri"/>
            <w:noProof/>
          </w:rPr>
          <w:t>La Fegema a pour ambition de fédérer les Gem autisme autour de leurs spécificités</w:t>
        </w:r>
        <w:r>
          <w:rPr>
            <w:noProof/>
            <w:webHidden/>
          </w:rPr>
          <w:tab/>
        </w:r>
        <w:r>
          <w:rPr>
            <w:noProof/>
            <w:webHidden/>
          </w:rPr>
          <w:fldChar w:fldCharType="begin"/>
        </w:r>
        <w:r>
          <w:rPr>
            <w:noProof/>
            <w:webHidden/>
          </w:rPr>
          <w:instrText xml:space="preserve"> PAGEREF _Toc73178301 \h </w:instrText>
        </w:r>
        <w:r>
          <w:rPr>
            <w:noProof/>
            <w:webHidden/>
          </w:rPr>
        </w:r>
        <w:r>
          <w:rPr>
            <w:noProof/>
            <w:webHidden/>
          </w:rPr>
          <w:fldChar w:fldCharType="separate"/>
        </w:r>
        <w:r>
          <w:rPr>
            <w:noProof/>
            <w:webHidden/>
          </w:rPr>
          <w:t>12</w:t>
        </w:r>
        <w:r>
          <w:rPr>
            <w:noProof/>
            <w:webHidden/>
          </w:rPr>
          <w:fldChar w:fldCharType="end"/>
        </w:r>
      </w:hyperlink>
    </w:p>
    <w:p w14:paraId="32403419" w14:textId="35F14B30" w:rsidR="004B4286" w:rsidRDefault="004B4286">
      <w:pPr>
        <w:pStyle w:val="TM1"/>
        <w:rPr>
          <w:rFonts w:asciiTheme="minorHAnsi" w:eastAsiaTheme="minorEastAsia" w:hAnsiTheme="minorHAnsi" w:cstheme="minorBidi"/>
          <w:b w:val="0"/>
          <w:bCs w:val="0"/>
          <w:noProof/>
          <w:sz w:val="24"/>
          <w:szCs w:val="24"/>
        </w:rPr>
      </w:pPr>
      <w:hyperlink w:anchor="_Toc73178302" w:history="1">
        <w:r w:rsidRPr="00DC6BAD">
          <w:rPr>
            <w:rStyle w:val="Lienhypertexte"/>
            <w:rFonts w:ascii="Calibri" w:eastAsiaTheme="minorEastAsia" w:hAnsi="Calibri" w:cs="Calibri"/>
            <w:noProof/>
          </w:rPr>
          <w:t>CNCPH : La lettre d'information de la plénière du 21 mai 2021 :</w:t>
        </w:r>
        <w:r>
          <w:rPr>
            <w:noProof/>
            <w:webHidden/>
          </w:rPr>
          <w:tab/>
        </w:r>
        <w:r>
          <w:rPr>
            <w:noProof/>
            <w:webHidden/>
          </w:rPr>
          <w:fldChar w:fldCharType="begin"/>
        </w:r>
        <w:r>
          <w:rPr>
            <w:noProof/>
            <w:webHidden/>
          </w:rPr>
          <w:instrText xml:space="preserve"> PAGEREF _Toc73178302 \h </w:instrText>
        </w:r>
        <w:r>
          <w:rPr>
            <w:noProof/>
            <w:webHidden/>
          </w:rPr>
        </w:r>
        <w:r>
          <w:rPr>
            <w:noProof/>
            <w:webHidden/>
          </w:rPr>
          <w:fldChar w:fldCharType="separate"/>
        </w:r>
        <w:r>
          <w:rPr>
            <w:noProof/>
            <w:webHidden/>
          </w:rPr>
          <w:t>13</w:t>
        </w:r>
        <w:r>
          <w:rPr>
            <w:noProof/>
            <w:webHidden/>
          </w:rPr>
          <w:fldChar w:fldCharType="end"/>
        </w:r>
      </w:hyperlink>
    </w:p>
    <w:p w14:paraId="641B6DA2" w14:textId="63985E87" w:rsidR="004B4286" w:rsidRDefault="004B4286">
      <w:pPr>
        <w:pStyle w:val="TM1"/>
        <w:rPr>
          <w:rFonts w:asciiTheme="minorHAnsi" w:eastAsiaTheme="minorEastAsia" w:hAnsiTheme="minorHAnsi" w:cstheme="minorBidi"/>
          <w:b w:val="0"/>
          <w:bCs w:val="0"/>
          <w:noProof/>
          <w:sz w:val="24"/>
          <w:szCs w:val="24"/>
        </w:rPr>
      </w:pPr>
      <w:hyperlink w:anchor="_Toc73178303" w:history="1">
        <w:r w:rsidRPr="00DC6BAD">
          <w:rPr>
            <w:rStyle w:val="Lienhypertexte"/>
            <w:rFonts w:ascii="Calibri" w:eastAsiaTheme="minorEastAsia" w:hAnsi="Calibri" w:cs="Calibri"/>
            <w:noProof/>
          </w:rPr>
          <w:t>Une passerelle entre le sanitaire et le médico-social s'ouvre à Blain en Loire-Atlantique</w:t>
        </w:r>
        <w:r>
          <w:rPr>
            <w:noProof/>
            <w:webHidden/>
          </w:rPr>
          <w:tab/>
        </w:r>
        <w:r>
          <w:rPr>
            <w:noProof/>
            <w:webHidden/>
          </w:rPr>
          <w:fldChar w:fldCharType="begin"/>
        </w:r>
        <w:r>
          <w:rPr>
            <w:noProof/>
            <w:webHidden/>
          </w:rPr>
          <w:instrText xml:space="preserve"> PAGEREF _Toc73178303 \h </w:instrText>
        </w:r>
        <w:r>
          <w:rPr>
            <w:noProof/>
            <w:webHidden/>
          </w:rPr>
        </w:r>
        <w:r>
          <w:rPr>
            <w:noProof/>
            <w:webHidden/>
          </w:rPr>
          <w:fldChar w:fldCharType="separate"/>
        </w:r>
        <w:r>
          <w:rPr>
            <w:noProof/>
            <w:webHidden/>
          </w:rPr>
          <w:t>14</w:t>
        </w:r>
        <w:r>
          <w:rPr>
            <w:noProof/>
            <w:webHidden/>
          </w:rPr>
          <w:fldChar w:fldCharType="end"/>
        </w:r>
      </w:hyperlink>
    </w:p>
    <w:p w14:paraId="0B49D5CB" w14:textId="146CBCE3" w:rsidR="004B4286" w:rsidRDefault="004B4286">
      <w:pPr>
        <w:pStyle w:val="TM1"/>
        <w:rPr>
          <w:rFonts w:asciiTheme="minorHAnsi" w:eastAsiaTheme="minorEastAsia" w:hAnsiTheme="minorHAnsi" w:cstheme="minorBidi"/>
          <w:b w:val="0"/>
          <w:bCs w:val="0"/>
          <w:noProof/>
          <w:sz w:val="24"/>
          <w:szCs w:val="24"/>
        </w:rPr>
      </w:pPr>
      <w:hyperlink w:anchor="_Toc73178304" w:history="1">
        <w:r w:rsidRPr="00DC6BAD">
          <w:rPr>
            <w:rStyle w:val="Lienhypertexte"/>
            <w:rFonts w:ascii="Calibri" w:eastAsiaTheme="minorEastAsia" w:hAnsi="Calibri" w:cs="Calibri"/>
            <w:noProof/>
          </w:rPr>
          <w:t>Les outils numériques pourraient révolutionner les prises en charge des enfants autistes</w:t>
        </w:r>
        <w:r>
          <w:rPr>
            <w:noProof/>
            <w:webHidden/>
          </w:rPr>
          <w:tab/>
        </w:r>
        <w:r>
          <w:rPr>
            <w:noProof/>
            <w:webHidden/>
          </w:rPr>
          <w:fldChar w:fldCharType="begin"/>
        </w:r>
        <w:r>
          <w:rPr>
            <w:noProof/>
            <w:webHidden/>
          </w:rPr>
          <w:instrText xml:space="preserve"> PAGEREF _Toc73178304 \h </w:instrText>
        </w:r>
        <w:r>
          <w:rPr>
            <w:noProof/>
            <w:webHidden/>
          </w:rPr>
        </w:r>
        <w:r>
          <w:rPr>
            <w:noProof/>
            <w:webHidden/>
          </w:rPr>
          <w:fldChar w:fldCharType="separate"/>
        </w:r>
        <w:r>
          <w:rPr>
            <w:noProof/>
            <w:webHidden/>
          </w:rPr>
          <w:t>14</w:t>
        </w:r>
        <w:r>
          <w:rPr>
            <w:noProof/>
            <w:webHidden/>
          </w:rPr>
          <w:fldChar w:fldCharType="end"/>
        </w:r>
      </w:hyperlink>
    </w:p>
    <w:p w14:paraId="5D391D1C" w14:textId="2A9B7C7A" w:rsidR="008527E6" w:rsidRPr="005F222F" w:rsidRDefault="003B2064" w:rsidP="003B2064">
      <w:pPr>
        <w:pStyle w:val="Titre"/>
        <w:rPr>
          <w:rFonts w:ascii="Calibri" w:hAnsi="Calibri" w:cs="Calibri"/>
          <w:sz w:val="22"/>
          <w:szCs w:val="22"/>
        </w:rPr>
      </w:pPr>
      <w:r w:rsidRPr="005F222F">
        <w:rPr>
          <w:rFonts w:ascii="Calibri" w:hAnsi="Calibri" w:cs="Calibri"/>
          <w:sz w:val="22"/>
          <w:szCs w:val="22"/>
        </w:rPr>
        <w:fldChar w:fldCharType="end"/>
      </w:r>
    </w:p>
    <w:p w14:paraId="69B80A85" w14:textId="096A8A8E" w:rsidR="00717FDD" w:rsidRDefault="000B4D09" w:rsidP="00D516BB">
      <w:pPr>
        <w:pStyle w:val="Titre1"/>
        <w:shd w:val="clear" w:color="auto" w:fill="FDFDFD"/>
        <w:spacing w:before="0"/>
        <w:rPr>
          <w:rFonts w:ascii="Calibri" w:hAnsi="Calibri" w:cs="Calibri"/>
          <w:color w:val="333333"/>
          <w:sz w:val="24"/>
          <w:szCs w:val="24"/>
        </w:rPr>
      </w:pPr>
      <w:bookmarkStart w:id="0" w:name="_Toc73178290"/>
      <w:r>
        <w:rPr>
          <w:rFonts w:ascii="Calibri" w:hAnsi="Calibri" w:cs="Calibri"/>
          <w:color w:val="333333"/>
          <w:sz w:val="24"/>
          <w:szCs w:val="24"/>
        </w:rPr>
        <w:t>Information COVID 19, foires aux questions :</w:t>
      </w:r>
      <w:bookmarkEnd w:id="0"/>
    </w:p>
    <w:p w14:paraId="328A39A5" w14:textId="59826444" w:rsidR="000B4D09" w:rsidRDefault="004B4286" w:rsidP="000B4D09">
      <w:hyperlink r:id="rId9" w:tgtFrame="_blank" w:history="1">
        <w:r w:rsidR="000B4D09">
          <w:rPr>
            <w:rStyle w:val="Lienhypertexte"/>
            <w:rFonts w:ascii="marianne" w:eastAsiaTheme="majorEastAsia" w:hAnsi="marianne"/>
            <w:color w:val="1155CC"/>
            <w:shd w:val="clear" w:color="auto" w:fill="FFFFFF"/>
          </w:rPr>
          <w:t>https://handicap.gouv.fr/grands-dossiers/coronavirus/article/covid-19-foire-aux-questions</w:t>
        </w:r>
      </w:hyperlink>
    </w:p>
    <w:p w14:paraId="7A4D6F3F" w14:textId="07B1CF55" w:rsidR="00B65A2E" w:rsidRDefault="00B65A2E" w:rsidP="000B4D09"/>
    <w:p w14:paraId="0C7543D9" w14:textId="7990F88D" w:rsidR="00354F44" w:rsidRPr="003709A9" w:rsidRDefault="00354F44" w:rsidP="00354F44">
      <w:pPr>
        <w:pStyle w:val="Titre1"/>
        <w:shd w:val="clear" w:color="auto" w:fill="FDFDFD"/>
        <w:spacing w:before="0"/>
        <w:rPr>
          <w:rFonts w:ascii="Calibri" w:hAnsi="Calibri" w:cs="Calibri"/>
          <w:color w:val="333333"/>
          <w:sz w:val="24"/>
          <w:szCs w:val="24"/>
        </w:rPr>
      </w:pPr>
      <w:bookmarkStart w:id="1" w:name="_Toc73178291"/>
      <w:r>
        <w:rPr>
          <w:rFonts w:ascii="Calibri" w:hAnsi="Calibri" w:cs="Calibri"/>
          <w:color w:val="333333"/>
          <w:sz w:val="24"/>
          <w:szCs w:val="24"/>
        </w:rPr>
        <w:t xml:space="preserve">Actualités </w:t>
      </w:r>
      <w:proofErr w:type="spellStart"/>
      <w:r>
        <w:rPr>
          <w:rFonts w:ascii="Calibri" w:hAnsi="Calibri" w:cs="Calibri"/>
          <w:color w:val="333333"/>
          <w:sz w:val="24"/>
          <w:szCs w:val="24"/>
        </w:rPr>
        <w:t>PCH-mettre</w:t>
      </w:r>
      <w:proofErr w:type="spellEnd"/>
      <w:r>
        <w:rPr>
          <w:rFonts w:ascii="Calibri" w:hAnsi="Calibri" w:cs="Calibri"/>
          <w:color w:val="333333"/>
          <w:sz w:val="24"/>
          <w:szCs w:val="24"/>
        </w:rPr>
        <w:t xml:space="preserve"> fin à discrimination :</w:t>
      </w:r>
      <w:bookmarkEnd w:id="1"/>
      <w:r>
        <w:rPr>
          <w:rFonts w:ascii="Calibri" w:hAnsi="Calibri" w:cs="Calibri"/>
          <w:color w:val="333333"/>
          <w:sz w:val="24"/>
          <w:szCs w:val="24"/>
        </w:rPr>
        <w:t xml:space="preserve"> </w:t>
      </w:r>
      <w:r w:rsidRPr="003709A9">
        <w:rPr>
          <w:rFonts w:ascii="Calibri" w:hAnsi="Calibri" w:cs="Calibri"/>
          <w:color w:val="333333"/>
          <w:sz w:val="24"/>
          <w:szCs w:val="24"/>
        </w:rPr>
        <w:t xml:space="preserve"> </w:t>
      </w:r>
    </w:p>
    <w:p w14:paraId="4B6BA4B4" w14:textId="499C24BF" w:rsidR="00B65A2E" w:rsidRDefault="00B65A2E" w:rsidP="000B4D09">
      <w:r w:rsidRPr="00B65A2E">
        <w:rPr>
          <w:rFonts w:ascii="Calibri" w:eastAsiaTheme="majorEastAsia" w:hAnsi="Calibri" w:cs="Calibri"/>
          <w:b/>
          <w:color w:val="333333"/>
        </w:rPr>
        <w:t xml:space="preserve"> (</w:t>
      </w:r>
      <w:proofErr w:type="gramStart"/>
      <w:r w:rsidRPr="00B65A2E">
        <w:rPr>
          <w:rFonts w:ascii="Calibri" w:eastAsiaTheme="majorEastAsia" w:hAnsi="Calibri" w:cs="Calibri"/>
          <w:b/>
          <w:color w:val="333333"/>
        </w:rPr>
        <w:t>lien</w:t>
      </w:r>
      <w:proofErr w:type="gramEnd"/>
      <w:r w:rsidR="003709A9">
        <w:rPr>
          <w:rFonts w:ascii="Calibri" w:eastAsiaTheme="majorEastAsia" w:hAnsi="Calibri" w:cs="Calibri"/>
          <w:b/>
          <w:color w:val="333333"/>
        </w:rPr>
        <w:t xml:space="preserve"> vers le</w:t>
      </w:r>
      <w:r w:rsidRPr="00B65A2E">
        <w:rPr>
          <w:rFonts w:ascii="Calibri" w:eastAsiaTheme="majorEastAsia" w:hAnsi="Calibri" w:cs="Calibri"/>
          <w:b/>
          <w:color w:val="333333"/>
        </w:rPr>
        <w:t xml:space="preserve"> rapport</w:t>
      </w:r>
      <w:r>
        <w:rPr>
          <w:rFonts w:ascii="Calibri" w:eastAsiaTheme="majorEastAsia" w:hAnsi="Calibri" w:cs="Calibri"/>
          <w:b/>
          <w:color w:val="333333"/>
        </w:rPr>
        <w:t>)</w:t>
      </w:r>
      <w:r>
        <w:t xml:space="preserve"> :</w:t>
      </w:r>
    </w:p>
    <w:p w14:paraId="448A7CBF" w14:textId="77777777" w:rsidR="00354F44" w:rsidRDefault="00354F44" w:rsidP="000B4D09"/>
    <w:p w14:paraId="499B17BB" w14:textId="7DACB1CC" w:rsidR="00B65A2E" w:rsidRPr="00B65A2E" w:rsidRDefault="00B65A2E" w:rsidP="00B65A2E">
      <w:r w:rsidRPr="00B65A2E">
        <w:rPr>
          <w:rFonts w:ascii="Roboto" w:hAnsi="Roboto"/>
          <w:color w:val="FFFFFF"/>
          <w:sz w:val="21"/>
          <w:szCs w:val="21"/>
          <w:shd w:val="clear" w:color="auto" w:fill="323639"/>
        </w:rPr>
        <w:t>Rapport de synthèse pour un décret d’adaptation du référentiel d’accès à la PCHmai2 Rapport de synthèse pour un décret d’adaptation du référentiel d’accès à la PCHmai2021 .</w:t>
      </w:r>
      <w:proofErr w:type="spellStart"/>
      <w:r w:rsidRPr="00B65A2E">
        <w:rPr>
          <w:rFonts w:ascii="Roboto" w:hAnsi="Roboto"/>
          <w:color w:val="FFFFFF"/>
          <w:sz w:val="21"/>
          <w:szCs w:val="21"/>
          <w:shd w:val="clear" w:color="auto" w:fill="323639"/>
        </w:rPr>
        <w:t>pdf</w:t>
      </w:r>
      <w:proofErr w:type="spellEnd"/>
    </w:p>
    <w:p w14:paraId="2D098806" w14:textId="5DEA397F" w:rsidR="00B65A2E" w:rsidRPr="00B65A2E" w:rsidRDefault="00B65A2E" w:rsidP="00B65A2E">
      <w:pPr>
        <w:rPr>
          <w:rFonts w:ascii="Calibri" w:hAnsi="Calibri"/>
          <w:sz w:val="22"/>
          <w:szCs w:val="22"/>
        </w:rPr>
      </w:pPr>
      <w:r w:rsidRPr="00B65A2E">
        <w:rPr>
          <w:rFonts w:ascii="Roboto" w:hAnsi="Roboto"/>
          <w:color w:val="FFFFFF"/>
          <w:sz w:val="21"/>
          <w:szCs w:val="21"/>
          <w:shd w:val="clear" w:color="auto" w:fill="323639"/>
        </w:rPr>
        <w:t>021 .</w:t>
      </w:r>
      <w:proofErr w:type="spellStart"/>
      <w:r w:rsidRPr="00B65A2E">
        <w:rPr>
          <w:rFonts w:ascii="Roboto" w:hAnsi="Roboto"/>
          <w:color w:val="FFFFFF"/>
          <w:sz w:val="21"/>
          <w:szCs w:val="21"/>
          <w:shd w:val="clear" w:color="auto" w:fill="323639"/>
        </w:rPr>
        <w:t>pdf</w:t>
      </w:r>
      <w:proofErr w:type="spellEnd"/>
    </w:p>
    <w:p w14:paraId="1BCA0BEC" w14:textId="7EA88146" w:rsidR="00B65A2E" w:rsidRDefault="00B65A2E" w:rsidP="000B4D09"/>
    <w:p w14:paraId="14E03D96" w14:textId="77777777" w:rsidR="003709A9" w:rsidRPr="003709A9" w:rsidRDefault="003709A9" w:rsidP="003709A9">
      <w:pPr>
        <w:pStyle w:val="Titre1"/>
        <w:shd w:val="clear" w:color="auto" w:fill="FDFDFD"/>
        <w:spacing w:before="0"/>
        <w:rPr>
          <w:rFonts w:ascii="Calibri" w:hAnsi="Calibri" w:cs="Calibri"/>
          <w:color w:val="333333"/>
          <w:sz w:val="24"/>
          <w:szCs w:val="24"/>
        </w:rPr>
      </w:pPr>
      <w:bookmarkStart w:id="2" w:name="_Toc73178292"/>
      <w:r w:rsidRPr="003709A9">
        <w:rPr>
          <w:rFonts w:ascii="Calibri" w:hAnsi="Calibri" w:cs="Calibri"/>
          <w:color w:val="333333"/>
          <w:sz w:val="24"/>
          <w:szCs w:val="24"/>
        </w:rPr>
        <w:t>Quatre associations demandent à intégrer la notion d'assistance dans la PCH aide humaine</w:t>
      </w:r>
      <w:bookmarkEnd w:id="2"/>
    </w:p>
    <w:p w14:paraId="79A76A12" w14:textId="77777777" w:rsidR="003709A9" w:rsidRDefault="003709A9" w:rsidP="003709A9">
      <w:r>
        <w:t>Publié le 19/05/21 - 18h17</w:t>
      </w:r>
    </w:p>
    <w:p w14:paraId="269D38CA" w14:textId="77777777" w:rsidR="003709A9" w:rsidRDefault="003709A9" w:rsidP="003709A9">
      <w:r>
        <w:t xml:space="preserve">Opposées à l'expérimentation envisagée par les pouvoirs publics, Autisme France, </w:t>
      </w:r>
      <w:proofErr w:type="spellStart"/>
      <w:r>
        <w:t>Hypersupers</w:t>
      </w:r>
      <w:proofErr w:type="spellEnd"/>
      <w:r>
        <w:t>-TDAH France, l'</w:t>
      </w:r>
      <w:proofErr w:type="spellStart"/>
      <w:r>
        <w:t>Unafam</w:t>
      </w:r>
      <w:proofErr w:type="spellEnd"/>
      <w:r>
        <w:t xml:space="preserve"> et l'</w:t>
      </w:r>
      <w:proofErr w:type="spellStart"/>
      <w:r>
        <w:t>Unapei</w:t>
      </w:r>
      <w:proofErr w:type="spellEnd"/>
      <w:r>
        <w:t xml:space="preserve"> ont livré leurs propositions de réforme de la PCH à Emmanuel Macron. Elles appellent à un remaniement réglementaire "urgent" pour mettre fin à seize ans de discrimination pour les personnes handicapées psychiques.</w:t>
      </w:r>
    </w:p>
    <w:p w14:paraId="789867C9" w14:textId="77777777" w:rsidR="003709A9" w:rsidRDefault="003709A9" w:rsidP="003709A9"/>
    <w:p w14:paraId="09D27206" w14:textId="77777777" w:rsidR="003709A9" w:rsidRDefault="003709A9" w:rsidP="003709A9">
      <w:r>
        <w:t xml:space="preserve">Les associations préconisent d'intégrer trois nouvelles activités pour mesurer l'éligibilité à la PCH ainsi que l'introduction du domaine "assistance" au sein du volet aide humaine. (Agathe </w:t>
      </w:r>
      <w:proofErr w:type="spellStart"/>
      <w:r>
        <w:t>Moret</w:t>
      </w:r>
      <w:proofErr w:type="spellEnd"/>
      <w:r>
        <w:t>/</w:t>
      </w:r>
      <w:proofErr w:type="spellStart"/>
      <w:r>
        <w:t>Hospimedia</w:t>
      </w:r>
      <w:proofErr w:type="spellEnd"/>
      <w:r>
        <w:t>)</w:t>
      </w:r>
    </w:p>
    <w:p w14:paraId="696D0826" w14:textId="77777777" w:rsidR="003709A9" w:rsidRDefault="003709A9" w:rsidP="003709A9">
      <w:r>
        <w:t xml:space="preserve">Les associations préconisent d'intégrer trois nouvelles activités pour mesurer l'éligibilité à la PCH ainsi que l'introduction du domaine "assistance" au sein du volet aide humaine. (Agathe </w:t>
      </w:r>
      <w:proofErr w:type="spellStart"/>
      <w:r>
        <w:t>Moret</w:t>
      </w:r>
      <w:proofErr w:type="spellEnd"/>
      <w:r>
        <w:t>/</w:t>
      </w:r>
      <w:proofErr w:type="spellStart"/>
      <w:r>
        <w:t>Hospimedia</w:t>
      </w:r>
      <w:proofErr w:type="spellEnd"/>
      <w:r>
        <w:t>)</w:t>
      </w:r>
    </w:p>
    <w:p w14:paraId="16DE8DF2" w14:textId="77777777" w:rsidR="003709A9" w:rsidRDefault="003709A9" w:rsidP="003709A9"/>
    <w:p w14:paraId="72F84538" w14:textId="77777777" w:rsidR="003709A9" w:rsidRDefault="003709A9" w:rsidP="003709A9">
      <w:r>
        <w:t xml:space="preserve">Couper l'herbe sous le pied au dénouement envisagé pour la mission de Denis </w:t>
      </w:r>
      <w:proofErr w:type="spellStart"/>
      <w:r>
        <w:t>Leguay</w:t>
      </w:r>
      <w:proofErr w:type="spellEnd"/>
      <w:r>
        <w:t xml:space="preserve">. Alors que se dessine une expérimentation sur l'accès à la prestation de compensation du handicap (PCH) pour les personnes souffrant de troubles psychiques, quatre fédérations du groupe opérationnel de la mission viennent de transmettre ce 18 mai leur propre rapport au plus haut niveau de l'État. Autisme France, </w:t>
      </w:r>
      <w:proofErr w:type="spellStart"/>
      <w:r>
        <w:t>Hypersupers</w:t>
      </w:r>
      <w:proofErr w:type="spellEnd"/>
      <w:r>
        <w:t>-TDAH France, l'</w:t>
      </w:r>
      <w:proofErr w:type="spellStart"/>
      <w:r>
        <w:t>Unafam</w:t>
      </w:r>
      <w:proofErr w:type="spellEnd"/>
      <w:r>
        <w:t xml:space="preserve"> et l'</w:t>
      </w:r>
      <w:proofErr w:type="spellStart"/>
      <w:r>
        <w:t>Unapei</w:t>
      </w:r>
      <w:proofErr w:type="spellEnd"/>
      <w:r>
        <w:t xml:space="preserve"> attendent du président de la République, Emmanuel Macron, la publication "urgente" d'un décret adaptant le référentiel d'accès à la prestation ainsi que la mise en œuvre d'un plan d'action national "volontariste" pour sa bonne appropriation.</w:t>
      </w:r>
    </w:p>
    <w:p w14:paraId="39845A0C" w14:textId="77777777" w:rsidR="003709A9" w:rsidRDefault="003709A9" w:rsidP="003709A9"/>
    <w:p w14:paraId="257F5CFF" w14:textId="77777777" w:rsidR="003709A9" w:rsidRDefault="003709A9" w:rsidP="003709A9">
      <w:r>
        <w:t>Instituée avec la loi du 11 février 2005, l'annexe 2-5 du Code de l'action sociale et des familles (</w:t>
      </w:r>
      <w:proofErr w:type="spellStart"/>
      <w:r>
        <w:t>Casf</w:t>
      </w:r>
      <w:proofErr w:type="spellEnd"/>
      <w:r>
        <w:t xml:space="preserve">) a peu à peu évolué pour intégrer différents manques observés dans le cadre de la PCH. Seize ans plus tard, ceux relatifs à l'accompagnement des personnes en situation de handicap psychique, cognitif, intellectuel, du spectre de l'autisme et autres troubles </w:t>
      </w:r>
      <w:proofErr w:type="spellStart"/>
      <w:r>
        <w:t>neurodéveloppementaux</w:t>
      </w:r>
      <w:proofErr w:type="spellEnd"/>
      <w:r>
        <w:t xml:space="preserve"> n'ont pourtant toujours pas été comblés. Aussi Emmanuel Macron avait-il promis, lors de la Conférence nationale du handicap (CNH) du 11 février 2020,"une adaptation effective de la PCH" et "des propositions de contenu opérationnel [...] d'ici mi-2021".</w:t>
      </w:r>
    </w:p>
    <w:p w14:paraId="221F65ED" w14:textId="77777777" w:rsidR="003709A9" w:rsidRDefault="003709A9" w:rsidP="003709A9">
      <w:r>
        <w:t>Une expérimentation rejetée par principe...</w:t>
      </w:r>
    </w:p>
    <w:p w14:paraId="2995ECEC" w14:textId="77777777" w:rsidR="003709A9" w:rsidRDefault="003709A9" w:rsidP="003709A9">
      <w:r>
        <w:t xml:space="preserve">Missionné sur le sujet, Denis </w:t>
      </w:r>
      <w:proofErr w:type="spellStart"/>
      <w:r>
        <w:t>Leguay</w:t>
      </w:r>
      <w:proofErr w:type="spellEnd"/>
      <w:r>
        <w:t>, président de Santé mentale France, évoquait alors auprès d'</w:t>
      </w:r>
      <w:proofErr w:type="spellStart"/>
      <w:r>
        <w:t>Hospimedia</w:t>
      </w:r>
      <w:proofErr w:type="spellEnd"/>
      <w:r>
        <w:t xml:space="preserve"> deux perspectives : une révision du cadre réglementaire ou le lancement d'une expérimentation (lire notre interview). C'est cette option qui semble aujourd'hui retenue par les pouvoirs publics. Après un premier livrable remis en début d'année à la Direction générale de la cohésion sociale par le groupe opérationnel, Sophie </w:t>
      </w:r>
      <w:proofErr w:type="spellStart"/>
      <w:r>
        <w:t>Cluzel</w:t>
      </w:r>
      <w:proofErr w:type="spellEnd"/>
      <w:r>
        <w:t>, secrétaire d'État en charge des Personnes handicapées, a ainsi proposé début mai le lancement d'une expérimentation dans le cadre de l'article 51. Inenvisageable, pour une partie des associations prenantes.</w:t>
      </w:r>
    </w:p>
    <w:p w14:paraId="77AED992" w14:textId="77777777" w:rsidR="003709A9" w:rsidRDefault="003709A9" w:rsidP="003709A9"/>
    <w:p w14:paraId="09DDACF4" w14:textId="77777777" w:rsidR="003709A9" w:rsidRDefault="003709A9" w:rsidP="003709A9">
      <w:r>
        <w:t>"Nous disons non à cette expérimentation", lâche Marie-Jeanne Richard, présidente de l'</w:t>
      </w:r>
      <w:proofErr w:type="spellStart"/>
      <w:r>
        <w:t>Unafam</w:t>
      </w:r>
      <w:proofErr w:type="spellEnd"/>
      <w:r>
        <w:t>. Craignant avec cette manœuvre "un enterrement de première classe", la responsable associative déplore la pusillanimité de l'exécutif là où est au contraire attendue une prise de décision ferme. Et pour cause, rappellent de concert les quatre associations, cette "discrimination que la réglementation laisse perdurer depuis trop longtemps" induit "des conséquences délétères" et constitue "une entrave à l'inclusion sociale". "L'urgence, estime encore Marie-Jeanne Richard, n'est pas à cela, cela n'a pas de sens. Cette PCH, il faut simplement la rendre existante." Et les organisations d'étayer leur argumentaire sur fond "d'enjeu de justice sociale" : "L'annexe 2-5 a plusieurs fois été modifiée par décret, sans expérimentation. [...] Il s'agit de corriger un décret une inégalité de droit."</w:t>
      </w:r>
    </w:p>
    <w:p w14:paraId="1840CA4F" w14:textId="77777777" w:rsidR="003709A9" w:rsidRDefault="003709A9" w:rsidP="003709A9">
      <w:proofErr w:type="gramStart"/>
      <w:r>
        <w:t>....</w:t>
      </w:r>
      <w:proofErr w:type="gramEnd"/>
      <w:r>
        <w:t>mais "potentiellement féconde"</w:t>
      </w:r>
    </w:p>
    <w:p w14:paraId="089DFEFC" w14:textId="77777777" w:rsidR="003709A9" w:rsidRDefault="003709A9" w:rsidP="003709A9">
      <w:r>
        <w:lastRenderedPageBreak/>
        <w:t xml:space="preserve">Cette impatience et ce sentiment d'injustice, Denis </w:t>
      </w:r>
      <w:proofErr w:type="spellStart"/>
      <w:r>
        <w:t>Leguay</w:t>
      </w:r>
      <w:proofErr w:type="spellEnd"/>
      <w:r>
        <w:t xml:space="preserve"> les comprend, il s'en félicite également. "Quand un délai [à l'instauration de la réforme] s'ajoute, c'est décevant, surtout quand des promesses ont été faites. Les associations sont parfaitement fondées à exprimer leur mécontentement." Pour autant, le rapporteur de mission ne vilipende pas la demande d'expérimentation du Gouvernement. "Nous ne sommes pas contre appliquer d'emblée [la réforme], mais nous comprenons ce besoin d'éclairage intermédiaire avant la mise en œuvre généralisée. [...] Cela ne me paraît pas outrecuidant, ni abusif." "Potentiellement féconde", celle-ci pourrait de fait permettre de préparer les équipes des maisons départementales des personnes handicapées (MDPH), de cadrer des seuils d'évaluation et de penser l'articulation avec les autres offres d'accompagnement médico-social dans une logique de parcours.</w:t>
      </w:r>
    </w:p>
    <w:p w14:paraId="304BCB8F" w14:textId="77777777" w:rsidR="003709A9" w:rsidRDefault="003709A9" w:rsidP="003709A9"/>
    <w:p w14:paraId="66CD07C3" w14:textId="77777777" w:rsidR="003709A9" w:rsidRDefault="003709A9" w:rsidP="003709A9">
      <w:r>
        <w:t xml:space="preserve">Le rapporteur n'en reste pas moins critique : cette expérimentation n'aura d'intérêt qu'à la condition d'en faire "une expérimentation robuste, significative et qui puisse déboucher sur un déploiement rapide". Son application sur deux territoires — proposition évoquée par le cabinet — s'avère dans ce cadre "clairement insuffisante" pour Denis </w:t>
      </w:r>
      <w:proofErr w:type="spellStart"/>
      <w:r>
        <w:t>Leguay</w:t>
      </w:r>
      <w:proofErr w:type="spellEnd"/>
      <w:r>
        <w:t xml:space="preserve"> si l'on souhaite prendre en compte la diversité des situations territoriales et les effets de bord.</w:t>
      </w:r>
    </w:p>
    <w:p w14:paraId="62AFA35F" w14:textId="77777777" w:rsidR="003709A9" w:rsidRDefault="003709A9" w:rsidP="003709A9">
      <w:r>
        <w:t>Quatre évolutions majeures</w:t>
      </w:r>
    </w:p>
    <w:p w14:paraId="071B640F" w14:textId="77777777" w:rsidR="003709A9" w:rsidRDefault="003709A9" w:rsidP="003709A9">
      <w:r>
        <w:t xml:space="preserve">Dans leur rapport, dont </w:t>
      </w:r>
      <w:proofErr w:type="spellStart"/>
      <w:r>
        <w:t>Hospimedia</w:t>
      </w:r>
      <w:proofErr w:type="spellEnd"/>
      <w:r>
        <w:t xml:space="preserve"> a eu copie, les quatre associations livrent des propositions à même de reprendre une annexe "restrictive", "asymétrique" et "complexe". Identiques sur le fond à celles construites dans le cadre de la mission, le document — soulignant au passage l'inadéquation entre la non-prise en compte des besoins fonctionnels et les missions des services d'aide et d'accompagnement à domicile (Saad) — préconise d'ajouter plusieurs activités et leur définition à la liste des dix-neuf activités cotées pour évaluer l'éligibilité à la prestation. Celles-ci concernent la capacité à "prendre soin de sa santé", "effectuer les tâches uniques ou multiples de la vie quotidienne" et "gérer le stress et gérer son comportement, faire face à l'imprévu, à une crise, à la nouveauté".</w:t>
      </w:r>
    </w:p>
    <w:p w14:paraId="40DA402F" w14:textId="77777777" w:rsidR="003709A9" w:rsidRDefault="003709A9" w:rsidP="003709A9"/>
    <w:p w14:paraId="0FDD0F69" w14:textId="77777777" w:rsidR="003709A9" w:rsidRDefault="003709A9" w:rsidP="003709A9">
      <w:r>
        <w:t>Outre l'élargissement des conditions d'accès générales, les associations appellent à intégrer un cinquième domaine à l'aide humaine : celui de l'assistance. Ce nouveau volet, aujourd'hui apporté par les aidants familiaux ou les auxiliaires de vie, pourrait atteindre trois heures par jour, être attribué sous forme de crédit temps capitalisable sur une durée de douze mois. "Lorsque le handicap d'une personne requiert une assistance régulière, il est possible de cumuler le temps d'aide qui lui est attribué au titre de l'assistance avec celui qui peut éventuellement lui être attribué au titre des actes essentiels ou de la surveillance", estiment encore les associations.</w:t>
      </w:r>
    </w:p>
    <w:p w14:paraId="2EA4FBCC" w14:textId="77777777" w:rsidR="003709A9" w:rsidRDefault="003709A9" w:rsidP="003709A9"/>
    <w:p w14:paraId="0A5C93FC" w14:textId="77777777" w:rsidR="003709A9" w:rsidRDefault="003709A9" w:rsidP="003709A9">
      <w:r>
        <w:t>Le cumul des temps pourrait également être autorisé "au-delà du temps maximum attribué au titre des actes essentiels". Un tel accès devra cependant être subordonné à la reconnaissance d'une difficulté absolue pour la réalisation d'un des actes ou activités ou d'une difficulté grave pour la réalisation de deux des actes ou activités. "À défaut, à la constatation que le temps d'aide nécessaire apporté par un aidant familial pour des actes essentiels" au titre d'un besoin de surveillance, d'assistance, ou d'exercice de la parentalité atteint un temps moyen de 45 minutes par jour.</w:t>
      </w:r>
    </w:p>
    <w:p w14:paraId="1CA5D9FB" w14:textId="77777777" w:rsidR="003709A9" w:rsidRDefault="003709A9" w:rsidP="003709A9">
      <w:r>
        <w:t>L'heure à une "décision politique"</w:t>
      </w:r>
    </w:p>
    <w:p w14:paraId="21A824D6" w14:textId="77777777" w:rsidR="003709A9" w:rsidRDefault="003709A9" w:rsidP="003709A9">
      <w:r>
        <w:t>Afin d'assurer la mise en œuvre adéquate de cette réforme, les associations proposent en aval la mise en œuvre d'un plan d'action "volontariste", la création d'un comité de suivi ainsi que la poursuite de travaux "nécessaires" pour améliorer l'accès aux droits, à l'instant de la finalisation du nouveau modèle de certificat médical MDPH. Reste à convaincre le Gouvernement au risque de voir se clore la dernière fenêtre d'action offerte sur la mandature avec le prochain Comité interministériel du handicap, attendu pour juin ou juillet.</w:t>
      </w:r>
    </w:p>
    <w:p w14:paraId="4A99F77D" w14:textId="77777777" w:rsidR="003709A9" w:rsidRDefault="003709A9" w:rsidP="003709A9"/>
    <w:p w14:paraId="0FB856C5" w14:textId="77777777" w:rsidR="003709A9" w:rsidRDefault="003709A9" w:rsidP="003709A9">
      <w:r>
        <w:t xml:space="preserve">"S'il n'y a pas de modifications claires qui sont annoncées à cette occasion, cela voudra dire que rien ne va se passer", reprend Marie-Jeanne Richard en insistant sur le besoin de cohérence politique. Alors même que la France assurera la présidence de la stratégie décennale en faveur des droits des personnes handicapées 2021-2030 de l'Union européenne, l'heure est à une "décision politique". Et de conclure en </w:t>
      </w:r>
      <w:r>
        <w:lastRenderedPageBreak/>
        <w:t>rebondissant sur les ambitions affichées par l'exécutif : "On ne peut pas parler d'une société inclusive tant que l'on n'aura pas réglé le problème."</w:t>
      </w:r>
    </w:p>
    <w:p w14:paraId="2DE58DAC" w14:textId="77777777" w:rsidR="003709A9" w:rsidRDefault="003709A9" w:rsidP="003709A9"/>
    <w:p w14:paraId="2174516B" w14:textId="5A78CB9C" w:rsidR="003709A9" w:rsidRDefault="003709A9" w:rsidP="003709A9">
      <w:r>
        <w:t xml:space="preserve">Le cabinet de Sophie </w:t>
      </w:r>
      <w:proofErr w:type="spellStart"/>
      <w:r>
        <w:t>Cluzel</w:t>
      </w:r>
      <w:proofErr w:type="spellEnd"/>
      <w:r>
        <w:t xml:space="preserve">, lui, poursuit son travail : un retour est prévu fin mai pour présenter aux associations les contours possibles de la future expérimentation. Le rapport officiel de mission devrait être remis officiellement une fois les arbitrages formalisés. À temps pour que la réforme soit entérinée ? "Je veux y croire", souffle Denis </w:t>
      </w:r>
      <w:proofErr w:type="spellStart"/>
      <w:r>
        <w:t>Leguay</w:t>
      </w:r>
      <w:proofErr w:type="spellEnd"/>
      <w:r>
        <w:t>.</w:t>
      </w:r>
    </w:p>
    <w:p w14:paraId="4218FDC7" w14:textId="55E68AD2" w:rsidR="00717FDD" w:rsidRPr="00717FDD" w:rsidRDefault="00717FDD" w:rsidP="00717FDD">
      <w:pPr>
        <w:pStyle w:val="Titre1"/>
        <w:shd w:val="clear" w:color="auto" w:fill="FDFDFD"/>
        <w:spacing w:before="0"/>
        <w:rPr>
          <w:rFonts w:ascii="Calibri" w:hAnsi="Calibri" w:cs="Calibri"/>
          <w:color w:val="333333"/>
          <w:sz w:val="24"/>
          <w:szCs w:val="24"/>
        </w:rPr>
      </w:pPr>
      <w:bookmarkStart w:id="3" w:name="_Toc73178293"/>
      <w:r w:rsidRPr="00717FDD">
        <w:rPr>
          <w:rFonts w:ascii="Calibri" w:hAnsi="Calibri" w:cs="Calibri"/>
          <w:color w:val="333333"/>
          <w:sz w:val="24"/>
          <w:szCs w:val="24"/>
        </w:rPr>
        <w:t>La HAS travaille à améliorer l'organisation des soins psychiques pour les enfants protégés</w:t>
      </w:r>
      <w:bookmarkEnd w:id="3"/>
    </w:p>
    <w:p w14:paraId="53CC9821"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Publié le 26/04/21 - 14h30</w:t>
      </w:r>
    </w:p>
    <w:p w14:paraId="6AF505D9" w14:textId="77777777" w:rsidR="00717FDD" w:rsidRPr="00717FDD" w:rsidRDefault="00717FDD" w:rsidP="00717FDD">
      <w:pPr>
        <w:rPr>
          <w:rFonts w:ascii="Calibri" w:hAnsi="Calibri" w:cs="Calibri"/>
          <w:sz w:val="22"/>
          <w:szCs w:val="22"/>
        </w:rPr>
      </w:pPr>
      <w:r w:rsidRPr="00717FDD">
        <w:rPr>
          <w:rFonts w:ascii="Calibri" w:hAnsi="Calibri" w:cs="Calibri"/>
          <w:b/>
          <w:bCs/>
          <w:sz w:val="22"/>
          <w:szCs w:val="22"/>
        </w:rPr>
        <w:t>Des travaux sont lancés par la HAS sur des recommandations de bonnes pratiques organisationnelles entre pédopsychiatrie et protection de l'enfance d'ici fin 2022. L'objectif : améliorer les soins psychiques pour ces enfants protégés.</w:t>
      </w:r>
    </w:p>
    <w:p w14:paraId="54EE4A32"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Des recommandations de bonnes pratiques organisationnelles entre les services de pédopsychiatrie et ceux dédiés à la protection de l'enfance se préparent, selon une </w:t>
      </w:r>
      <w:hyperlink r:id="rId10" w:tgtFrame="_blank" w:history="1">
        <w:r w:rsidRPr="00717FDD">
          <w:rPr>
            <w:rFonts w:ascii="Calibri" w:hAnsi="Calibri" w:cs="Calibri"/>
            <w:sz w:val="22"/>
            <w:szCs w:val="22"/>
          </w:rPr>
          <w:t>note de cadrage</w:t>
        </w:r>
      </w:hyperlink>
      <w:r w:rsidRPr="00717FDD">
        <w:rPr>
          <w:rFonts w:ascii="Calibri" w:hAnsi="Calibri" w:cs="Calibri"/>
          <w:sz w:val="22"/>
          <w:szCs w:val="22"/>
        </w:rPr>
        <w:t> mise en ligne le 23 avril par la Haute Autorité de santé (HAS). Il s'agit, conformément à son programme de travail 2018-2023, que ces recommandations permettent d'améliorer le repérage des troubles psychiques chez les enfants protégés, l’accès aux soins psychiques au besoin de ces enfants et la continuité de ces soins. La HAS prévoit une validation finale de ces travaux en décembre 2022 (lire l'encadré).</w:t>
      </w:r>
      <w:r w:rsidRPr="00717FDD">
        <w:rPr>
          <w:rFonts w:ascii="Calibri" w:hAnsi="Calibri" w:cs="Calibri"/>
          <w:sz w:val="22"/>
          <w:szCs w:val="22"/>
        </w:rPr>
        <w:br/>
      </w:r>
    </w:p>
    <w:p w14:paraId="54A13D73"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Calendrier prévisionnel des travaux</w:t>
      </w:r>
    </w:p>
    <w:p w14:paraId="48BF4416"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Les grandes étapes d'élaboration de ces futures recommandations sont les suivantes :</w:t>
      </w:r>
    </w:p>
    <w:p w14:paraId="6CA3DBA1" w14:textId="77777777" w:rsidR="00717FDD" w:rsidRPr="00717FDD" w:rsidRDefault="00717FDD" w:rsidP="000B4D09">
      <w:pPr>
        <w:pStyle w:val="Paragraphedeliste"/>
        <w:numPr>
          <w:ilvl w:val="0"/>
          <w:numId w:val="1"/>
        </w:numPr>
        <w:rPr>
          <w:rFonts w:ascii="Calibri" w:hAnsi="Calibri" w:cs="Calibri"/>
          <w:sz w:val="22"/>
          <w:szCs w:val="22"/>
        </w:rPr>
      </w:pPr>
      <w:proofErr w:type="gramStart"/>
      <w:r w:rsidRPr="00717FDD">
        <w:rPr>
          <w:rFonts w:ascii="Calibri" w:hAnsi="Calibri" w:cs="Calibri"/>
          <w:sz w:val="22"/>
          <w:szCs w:val="22"/>
        </w:rPr>
        <w:t>analyse</w:t>
      </w:r>
      <w:proofErr w:type="gramEnd"/>
      <w:r w:rsidRPr="00717FDD">
        <w:rPr>
          <w:rFonts w:ascii="Calibri" w:hAnsi="Calibri" w:cs="Calibri"/>
          <w:sz w:val="22"/>
          <w:szCs w:val="22"/>
        </w:rPr>
        <w:t xml:space="preserve"> de la littérature, recueil des pratiques de terrain, visites de sites : de mai à octobre 2021 ;</w:t>
      </w:r>
    </w:p>
    <w:p w14:paraId="652D8EF2" w14:textId="77777777" w:rsidR="00717FDD" w:rsidRPr="00717FDD" w:rsidRDefault="00717FDD" w:rsidP="000B4D09">
      <w:pPr>
        <w:pStyle w:val="Paragraphedeliste"/>
        <w:numPr>
          <w:ilvl w:val="0"/>
          <w:numId w:val="1"/>
        </w:numPr>
        <w:rPr>
          <w:rFonts w:ascii="Calibri" w:hAnsi="Calibri" w:cs="Calibri"/>
          <w:sz w:val="22"/>
          <w:szCs w:val="22"/>
        </w:rPr>
      </w:pPr>
      <w:proofErr w:type="gramStart"/>
      <w:r w:rsidRPr="00717FDD">
        <w:rPr>
          <w:rFonts w:ascii="Calibri" w:hAnsi="Calibri" w:cs="Calibri"/>
          <w:sz w:val="22"/>
          <w:szCs w:val="22"/>
        </w:rPr>
        <w:t>réunions</w:t>
      </w:r>
      <w:proofErr w:type="gramEnd"/>
      <w:r w:rsidRPr="00717FDD">
        <w:rPr>
          <w:rFonts w:ascii="Calibri" w:hAnsi="Calibri" w:cs="Calibri"/>
          <w:sz w:val="22"/>
          <w:szCs w:val="22"/>
        </w:rPr>
        <w:t xml:space="preserve"> du groupe de travail : de novembre 2021 à juillet 2022 ;</w:t>
      </w:r>
    </w:p>
    <w:p w14:paraId="1FD1C3A4" w14:textId="77777777" w:rsidR="00717FDD" w:rsidRPr="00717FDD" w:rsidRDefault="00717FDD" w:rsidP="000B4D09">
      <w:pPr>
        <w:pStyle w:val="Paragraphedeliste"/>
        <w:numPr>
          <w:ilvl w:val="0"/>
          <w:numId w:val="1"/>
        </w:numPr>
        <w:rPr>
          <w:rFonts w:ascii="Calibri" w:hAnsi="Calibri" w:cs="Calibri"/>
          <w:sz w:val="22"/>
          <w:szCs w:val="22"/>
        </w:rPr>
      </w:pPr>
      <w:proofErr w:type="gramStart"/>
      <w:r w:rsidRPr="00717FDD">
        <w:rPr>
          <w:rFonts w:ascii="Calibri" w:hAnsi="Calibri" w:cs="Calibri"/>
          <w:sz w:val="22"/>
          <w:szCs w:val="22"/>
        </w:rPr>
        <w:t>rédaction</w:t>
      </w:r>
      <w:proofErr w:type="gramEnd"/>
      <w:r w:rsidRPr="00717FDD">
        <w:rPr>
          <w:rFonts w:ascii="Calibri" w:hAnsi="Calibri" w:cs="Calibri"/>
          <w:sz w:val="22"/>
          <w:szCs w:val="22"/>
        </w:rPr>
        <w:t xml:space="preserve"> finale de la recommandation et des fiches outils en septembre 2022 ;</w:t>
      </w:r>
    </w:p>
    <w:p w14:paraId="4D4B295E" w14:textId="77777777" w:rsidR="00717FDD" w:rsidRPr="00717FDD" w:rsidRDefault="00717FDD" w:rsidP="000B4D09">
      <w:pPr>
        <w:pStyle w:val="Paragraphedeliste"/>
        <w:numPr>
          <w:ilvl w:val="0"/>
          <w:numId w:val="1"/>
        </w:numPr>
        <w:rPr>
          <w:rFonts w:ascii="Calibri" w:hAnsi="Calibri" w:cs="Calibri"/>
          <w:sz w:val="22"/>
          <w:szCs w:val="22"/>
        </w:rPr>
      </w:pPr>
      <w:proofErr w:type="gramStart"/>
      <w:r w:rsidRPr="00717FDD">
        <w:rPr>
          <w:rFonts w:ascii="Calibri" w:hAnsi="Calibri" w:cs="Calibri"/>
          <w:sz w:val="22"/>
          <w:szCs w:val="22"/>
        </w:rPr>
        <w:t>validation</w:t>
      </w:r>
      <w:proofErr w:type="gramEnd"/>
      <w:r w:rsidRPr="00717FDD">
        <w:rPr>
          <w:rFonts w:ascii="Calibri" w:hAnsi="Calibri" w:cs="Calibri"/>
          <w:sz w:val="22"/>
          <w:szCs w:val="22"/>
        </w:rPr>
        <w:t xml:space="preserve"> en décembre 2022.</w:t>
      </w:r>
    </w:p>
    <w:p w14:paraId="577EDD3A"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Difficultés d'accès aux soins et ruptures</w:t>
      </w:r>
    </w:p>
    <w:p w14:paraId="38F9F15B"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 xml:space="preserve">La note de cadrage aborde successivement le contexte épidémiologique et l’état des lieux des pratiques et de l’organisation de la prise en charge. Les difficultés d’accès aux soins des enfants protégés sont </w:t>
      </w:r>
      <w:proofErr w:type="gramStart"/>
      <w:r w:rsidRPr="00717FDD">
        <w:rPr>
          <w:rFonts w:ascii="Calibri" w:hAnsi="Calibri" w:cs="Calibri"/>
          <w:sz w:val="22"/>
          <w:szCs w:val="22"/>
        </w:rPr>
        <w:t>évoqués</w:t>
      </w:r>
      <w:proofErr w:type="gramEnd"/>
      <w:r w:rsidRPr="00717FDD">
        <w:rPr>
          <w:rFonts w:ascii="Calibri" w:hAnsi="Calibri" w:cs="Calibri"/>
          <w:sz w:val="22"/>
          <w:szCs w:val="22"/>
        </w:rPr>
        <w:t>, en prenant en considération l'évaluation de la santé globale et des besoins de soins, les ressources médicales/paramédicales en protection de l’enfance, l'accès aux soins psychiques en situation d’urgence ou encore les hospitalisations en pédopsychiatrie. Les ruptures dans les parcours de vie et de soins ainsi que l’insuffisance de l’échange et du partage d’informations sont aussi abordées tout comme les "</w:t>
      </w:r>
      <w:r w:rsidRPr="00717FDD">
        <w:rPr>
          <w:rFonts w:ascii="Calibri" w:hAnsi="Calibri" w:cs="Calibri"/>
          <w:i/>
          <w:iCs/>
          <w:sz w:val="22"/>
          <w:szCs w:val="22"/>
        </w:rPr>
        <w:t>différences d'approches dans la prise en charge des enfants entre les deux secteurs et la méconnaissance réciproque des professionnels</w:t>
      </w:r>
      <w:r w:rsidRPr="00717FDD">
        <w:rPr>
          <w:rFonts w:ascii="Calibri" w:hAnsi="Calibri" w:cs="Calibri"/>
          <w:sz w:val="22"/>
          <w:szCs w:val="22"/>
        </w:rPr>
        <w:t>".</w:t>
      </w:r>
      <w:r w:rsidRPr="00717FDD">
        <w:rPr>
          <w:rFonts w:ascii="Calibri" w:hAnsi="Calibri" w:cs="Calibri"/>
          <w:sz w:val="22"/>
          <w:szCs w:val="22"/>
        </w:rPr>
        <w:br/>
      </w:r>
    </w:p>
    <w:p w14:paraId="67AD107D"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Trop de situations d'urgence</w:t>
      </w:r>
    </w:p>
    <w:p w14:paraId="755E82D8" w14:textId="4710EC9D" w:rsidR="00717FDD" w:rsidRPr="00717FDD" w:rsidRDefault="00717FDD" w:rsidP="00717FDD">
      <w:pPr>
        <w:rPr>
          <w:rFonts w:ascii="Calibri" w:hAnsi="Calibri" w:cs="Calibri"/>
          <w:sz w:val="22"/>
          <w:szCs w:val="22"/>
        </w:rPr>
      </w:pPr>
      <w:r w:rsidRPr="00717FDD">
        <w:rPr>
          <w:rFonts w:ascii="Calibri" w:hAnsi="Calibri" w:cs="Calibri"/>
          <w:sz w:val="22"/>
          <w:szCs w:val="22"/>
        </w:rPr>
        <w:t>D'après les données déjà disponibles, des orientations en urgence vers les services de pédopsychiatrie ou de pédiatrie, notamment en hospitalisation, sont "</w:t>
      </w:r>
      <w:r w:rsidRPr="00717FDD">
        <w:rPr>
          <w:rFonts w:ascii="Calibri" w:hAnsi="Calibri" w:cs="Calibri"/>
          <w:i/>
          <w:iCs/>
          <w:sz w:val="22"/>
          <w:szCs w:val="22"/>
        </w:rPr>
        <w:t>décrites comme fréquentes</w:t>
      </w:r>
      <w:r w:rsidRPr="00717FDD">
        <w:rPr>
          <w:rFonts w:ascii="Calibri" w:hAnsi="Calibri" w:cs="Calibri"/>
          <w:sz w:val="22"/>
          <w:szCs w:val="22"/>
        </w:rPr>
        <w:t xml:space="preserve">" pour les enfants protégés. Ceci peut s’expliquer par des délais d’accès trop importants à des consultations ambulatoires en pédopsychiatrie, notamment en centres médico-psychologiques (CMP) et en centres médico-psycho-pédagogiques (CMPP), </w:t>
      </w:r>
      <w:proofErr w:type="gramStart"/>
      <w:r w:rsidRPr="00717FDD">
        <w:rPr>
          <w:rFonts w:ascii="Calibri" w:hAnsi="Calibri" w:cs="Calibri"/>
          <w:sz w:val="22"/>
          <w:szCs w:val="22"/>
        </w:rPr>
        <w:t>souligne</w:t>
      </w:r>
      <w:r w:rsidR="00D23160">
        <w:rPr>
          <w:rFonts w:ascii="Calibri" w:hAnsi="Calibri" w:cs="Calibri"/>
          <w:sz w:val="22"/>
          <w:szCs w:val="22"/>
        </w:rPr>
        <w:t xml:space="preserve"> </w:t>
      </w:r>
      <w:r w:rsidRPr="00717FDD">
        <w:rPr>
          <w:rFonts w:ascii="Calibri" w:hAnsi="Calibri" w:cs="Calibri"/>
          <w:sz w:val="22"/>
          <w:szCs w:val="22"/>
        </w:rPr>
        <w:t>la</w:t>
      </w:r>
      <w:proofErr w:type="gramEnd"/>
      <w:r w:rsidRPr="00717FDD">
        <w:rPr>
          <w:rFonts w:ascii="Calibri" w:hAnsi="Calibri" w:cs="Calibri"/>
          <w:sz w:val="22"/>
          <w:szCs w:val="22"/>
        </w:rPr>
        <w:t xml:space="preserve"> HAS. Elle évoque également le fait que les acteurs de la protection de l’enfance "</w:t>
      </w:r>
      <w:r w:rsidRPr="00717FDD">
        <w:rPr>
          <w:rFonts w:ascii="Calibri" w:hAnsi="Calibri" w:cs="Calibri"/>
          <w:i/>
          <w:iCs/>
          <w:sz w:val="22"/>
          <w:szCs w:val="22"/>
        </w:rPr>
        <w:t>interpellent la psychiatrie tardivement, quand les troubles psychiques s'accompagnent de manifestations comportementales bruyantes et nécessitent une intervention urgente</w:t>
      </w:r>
      <w:r w:rsidRPr="00717FDD">
        <w:rPr>
          <w:rFonts w:ascii="Calibri" w:hAnsi="Calibri" w:cs="Calibri"/>
          <w:sz w:val="22"/>
          <w:szCs w:val="22"/>
        </w:rPr>
        <w:t>".</w:t>
      </w:r>
    </w:p>
    <w:p w14:paraId="45CE86D7" w14:textId="27665951" w:rsidR="00717FDD" w:rsidRPr="00717FDD" w:rsidRDefault="00717FDD" w:rsidP="00717FDD">
      <w:pPr>
        <w:rPr>
          <w:rFonts w:ascii="Calibri" w:hAnsi="Calibri" w:cs="Calibri"/>
          <w:sz w:val="22"/>
          <w:szCs w:val="22"/>
        </w:rPr>
      </w:pPr>
      <w:r w:rsidRPr="00717FDD">
        <w:rPr>
          <w:rFonts w:ascii="Calibri" w:hAnsi="Calibri" w:cs="Calibri"/>
          <w:sz w:val="22"/>
          <w:szCs w:val="22"/>
        </w:rPr>
        <w:t xml:space="preserve">Il existe des spécificités à prendre en considération dans le cadre de ce travail, </w:t>
      </w:r>
      <w:proofErr w:type="gramStart"/>
      <w:r w:rsidRPr="00717FDD">
        <w:rPr>
          <w:rFonts w:ascii="Calibri" w:hAnsi="Calibri" w:cs="Calibri"/>
          <w:sz w:val="22"/>
          <w:szCs w:val="22"/>
        </w:rPr>
        <w:t>signale</w:t>
      </w:r>
      <w:r w:rsidR="00D23160">
        <w:rPr>
          <w:rFonts w:ascii="Calibri" w:hAnsi="Calibri" w:cs="Calibri"/>
          <w:sz w:val="22"/>
          <w:szCs w:val="22"/>
        </w:rPr>
        <w:t xml:space="preserve"> </w:t>
      </w:r>
      <w:r w:rsidRPr="00717FDD">
        <w:rPr>
          <w:rFonts w:ascii="Calibri" w:hAnsi="Calibri" w:cs="Calibri"/>
          <w:sz w:val="22"/>
          <w:szCs w:val="22"/>
        </w:rPr>
        <w:t>la</w:t>
      </w:r>
      <w:proofErr w:type="gramEnd"/>
      <w:r w:rsidRPr="00717FDD">
        <w:rPr>
          <w:rFonts w:ascii="Calibri" w:hAnsi="Calibri" w:cs="Calibri"/>
          <w:sz w:val="22"/>
          <w:szCs w:val="22"/>
        </w:rPr>
        <w:t xml:space="preserve"> HAS. Par exemple, selon l’âge des enfants ou en fonction de besoins spécifiques (enfant reconnu handicapé, mineur non accompagné ou mineur dont les parents eux-mêmes souffrent de troubles psychiques). Elle signale cependant que ce travail est bien centré sur la coordination entre protection de l’enfance et pédopsychiatrie. Si de "</w:t>
      </w:r>
      <w:r w:rsidRPr="00717FDD">
        <w:rPr>
          <w:rFonts w:ascii="Calibri" w:hAnsi="Calibri" w:cs="Calibri"/>
          <w:i/>
          <w:iCs/>
          <w:sz w:val="22"/>
          <w:szCs w:val="22"/>
        </w:rPr>
        <w:t>nombreux autres acteurs</w:t>
      </w:r>
      <w:r w:rsidRPr="00717FDD">
        <w:rPr>
          <w:rFonts w:ascii="Calibri" w:hAnsi="Calibri" w:cs="Calibri"/>
          <w:sz w:val="22"/>
          <w:szCs w:val="22"/>
        </w:rPr>
        <w:t>" interviennent dans l’accompagnement de ces enfants (dont ceux du secteur médico-social), les articulations avec ces acteurs ne seront pas spécifiquement abordées dans ce cadre. "</w:t>
      </w:r>
      <w:r w:rsidRPr="00717FDD">
        <w:rPr>
          <w:rFonts w:ascii="Calibri" w:hAnsi="Calibri" w:cs="Calibri"/>
          <w:i/>
          <w:iCs/>
          <w:sz w:val="22"/>
          <w:szCs w:val="22"/>
        </w:rPr>
        <w:t>Elles pourront faire l'objet de travaux dédiés</w:t>
      </w:r>
      <w:r w:rsidRPr="00717FDD">
        <w:rPr>
          <w:rFonts w:ascii="Calibri" w:hAnsi="Calibri" w:cs="Calibri"/>
          <w:sz w:val="22"/>
          <w:szCs w:val="22"/>
        </w:rPr>
        <w:t xml:space="preserve">", </w:t>
      </w:r>
      <w:proofErr w:type="gramStart"/>
      <w:r w:rsidR="00D23160" w:rsidRPr="00717FDD">
        <w:rPr>
          <w:rFonts w:ascii="Calibri" w:hAnsi="Calibri" w:cs="Calibri"/>
          <w:sz w:val="22"/>
          <w:szCs w:val="22"/>
        </w:rPr>
        <w:t>précise</w:t>
      </w:r>
      <w:r w:rsidR="00D23160">
        <w:rPr>
          <w:rFonts w:ascii="Calibri" w:hAnsi="Calibri" w:cs="Calibri"/>
          <w:sz w:val="22"/>
          <w:szCs w:val="22"/>
        </w:rPr>
        <w:t xml:space="preserve"> la</w:t>
      </w:r>
      <w:proofErr w:type="gramEnd"/>
      <w:r w:rsidRPr="00717FDD">
        <w:rPr>
          <w:rFonts w:ascii="Calibri" w:hAnsi="Calibri" w:cs="Calibri"/>
          <w:sz w:val="22"/>
          <w:szCs w:val="22"/>
        </w:rPr>
        <w:t xml:space="preserve"> HAS, tout en soulignant que le parcours global de l’enfant sera pris en compte.</w:t>
      </w:r>
    </w:p>
    <w:p w14:paraId="1F17AF03"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Formation, modalités d'intervention</w:t>
      </w:r>
    </w:p>
    <w:p w14:paraId="6AA1D5D0"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lastRenderedPageBreak/>
        <w:t>Parmi les questions à traiter par le groupe de travail dédié (lire l'encadré ci-dessous), il s'agira au niveau institutionnel, par exemple, de préciser quel secteur de psychiatrie infanto-juvénile devra assurer la prise en charge de l’enfant quand ce secteur, en lien avec son lieu de placement, est différent de celui du ou des domiciles de ses parents. Outre le volet de la formation et de l'acculturation réciproque des professionnels, celui des prises en charge sur le "</w:t>
      </w:r>
      <w:r w:rsidRPr="00717FDD">
        <w:rPr>
          <w:rFonts w:ascii="Calibri" w:hAnsi="Calibri" w:cs="Calibri"/>
          <w:i/>
          <w:iCs/>
          <w:sz w:val="22"/>
          <w:szCs w:val="22"/>
        </w:rPr>
        <w:t>terrain</w:t>
      </w:r>
      <w:r w:rsidRPr="00717FDD">
        <w:rPr>
          <w:rFonts w:ascii="Calibri" w:hAnsi="Calibri" w:cs="Calibri"/>
          <w:sz w:val="22"/>
          <w:szCs w:val="22"/>
        </w:rPr>
        <w:t>" sera développé. Seront notamment abordées les questions d'une éventuelle priorisation de l’accès aux soins psychiques pour ces enfants, des modalités d'intervention des secteurs de psychiatrie infanto-juvénile (acteurs, fréquence et durée des interventions, accords inter-institutions, etc.).</w:t>
      </w:r>
      <w:r w:rsidRPr="00717FDD">
        <w:rPr>
          <w:rFonts w:ascii="Calibri" w:hAnsi="Calibri" w:cs="Calibri"/>
          <w:sz w:val="22"/>
          <w:szCs w:val="22"/>
        </w:rPr>
        <w:br/>
      </w:r>
    </w:p>
    <w:p w14:paraId="5D947097"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Composition du groupe de travail</w:t>
      </w:r>
    </w:p>
    <w:p w14:paraId="22B03D81" w14:textId="77777777" w:rsidR="00717FDD" w:rsidRPr="00717FDD" w:rsidRDefault="00717FDD" w:rsidP="00717FDD">
      <w:pPr>
        <w:rPr>
          <w:rFonts w:ascii="Calibri" w:hAnsi="Calibri" w:cs="Calibri"/>
          <w:sz w:val="22"/>
          <w:szCs w:val="22"/>
        </w:rPr>
      </w:pPr>
      <w:r w:rsidRPr="00717FDD">
        <w:rPr>
          <w:rFonts w:ascii="Calibri" w:hAnsi="Calibri" w:cs="Calibri"/>
          <w:sz w:val="22"/>
          <w:szCs w:val="22"/>
        </w:rPr>
        <w:t>Une trentaine de professionnels de la pédopsychiatrie et de la protection de l'enfance doivent intégrer le groupe de travail. Pour la protection de l’enfance sont notamment prévus un psychologue et un médecin référents sur ce champ d'activité. Pour le champ sanitaire sont notamment attendus :</w:t>
      </w:r>
      <w:r w:rsidRPr="00717FDD">
        <w:rPr>
          <w:rFonts w:ascii="Calibri" w:hAnsi="Calibri" w:cs="Calibri"/>
          <w:sz w:val="22"/>
          <w:szCs w:val="22"/>
        </w:rPr>
        <w:br/>
      </w:r>
    </w:p>
    <w:p w14:paraId="5E343FE0"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quatre</w:t>
      </w:r>
      <w:proofErr w:type="gramEnd"/>
      <w:r w:rsidRPr="00717FDD">
        <w:rPr>
          <w:rFonts w:ascii="Calibri" w:hAnsi="Calibri" w:cs="Calibri"/>
          <w:sz w:val="22"/>
          <w:szCs w:val="22"/>
        </w:rPr>
        <w:t xml:space="preserve"> pédopsychiatres (dont un exerçant en psychiatrie périnatale, un dans le champ de la psychiatrie de l’adolescent et un en protection de l’enfance) ;</w:t>
      </w:r>
    </w:p>
    <w:p w14:paraId="15834F31"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un</w:t>
      </w:r>
      <w:proofErr w:type="gramEnd"/>
      <w:r w:rsidRPr="00717FDD">
        <w:rPr>
          <w:rFonts w:ascii="Calibri" w:hAnsi="Calibri" w:cs="Calibri"/>
          <w:sz w:val="22"/>
          <w:szCs w:val="22"/>
        </w:rPr>
        <w:t xml:space="preserve"> psychiatre exerçant en psychiatrie générale ;</w:t>
      </w:r>
    </w:p>
    <w:p w14:paraId="6981C3F8"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des</w:t>
      </w:r>
      <w:proofErr w:type="gramEnd"/>
      <w:r w:rsidRPr="00717FDD">
        <w:rPr>
          <w:rFonts w:ascii="Calibri" w:hAnsi="Calibri" w:cs="Calibri"/>
          <w:sz w:val="22"/>
          <w:szCs w:val="22"/>
        </w:rPr>
        <w:t xml:space="preserve"> psychologues en équipe de pédopsychiatrie ;</w:t>
      </w:r>
    </w:p>
    <w:p w14:paraId="3247F1A3"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un</w:t>
      </w:r>
      <w:proofErr w:type="gramEnd"/>
      <w:r w:rsidRPr="00717FDD">
        <w:rPr>
          <w:rFonts w:ascii="Calibri" w:hAnsi="Calibri" w:cs="Calibri"/>
          <w:sz w:val="22"/>
          <w:szCs w:val="22"/>
        </w:rPr>
        <w:t xml:space="preserve"> infirmier en équipe de pédopsychiatrie ;</w:t>
      </w:r>
    </w:p>
    <w:p w14:paraId="0D0DCD50"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deux</w:t>
      </w:r>
      <w:proofErr w:type="gramEnd"/>
      <w:r w:rsidRPr="00717FDD">
        <w:rPr>
          <w:rFonts w:ascii="Calibri" w:hAnsi="Calibri" w:cs="Calibri"/>
          <w:sz w:val="22"/>
          <w:szCs w:val="22"/>
        </w:rPr>
        <w:t xml:space="preserve"> pédiatres (dont un exerçant à l’hôpital et un en ville) ;</w:t>
      </w:r>
    </w:p>
    <w:p w14:paraId="658A3A65"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un</w:t>
      </w:r>
      <w:proofErr w:type="gramEnd"/>
      <w:r w:rsidRPr="00717FDD">
        <w:rPr>
          <w:rFonts w:ascii="Calibri" w:hAnsi="Calibri" w:cs="Calibri"/>
          <w:sz w:val="22"/>
          <w:szCs w:val="22"/>
        </w:rPr>
        <w:t xml:space="preserve"> urgentiste ;</w:t>
      </w:r>
    </w:p>
    <w:p w14:paraId="02EF27B6"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un</w:t>
      </w:r>
      <w:proofErr w:type="gramEnd"/>
      <w:r w:rsidRPr="00717FDD">
        <w:rPr>
          <w:rFonts w:ascii="Calibri" w:hAnsi="Calibri" w:cs="Calibri"/>
          <w:sz w:val="22"/>
          <w:szCs w:val="22"/>
        </w:rPr>
        <w:t xml:space="preserve"> médecin généraliste ;</w:t>
      </w:r>
    </w:p>
    <w:p w14:paraId="2BD31DA0"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un</w:t>
      </w:r>
      <w:proofErr w:type="gramEnd"/>
      <w:r w:rsidRPr="00717FDD">
        <w:rPr>
          <w:rFonts w:ascii="Calibri" w:hAnsi="Calibri" w:cs="Calibri"/>
          <w:sz w:val="22"/>
          <w:szCs w:val="22"/>
        </w:rPr>
        <w:t xml:space="preserve"> médecin et un infirmier de la protection maternelle et infantile (PMI) ;</w:t>
      </w:r>
    </w:p>
    <w:p w14:paraId="5D2458EB"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un</w:t>
      </w:r>
      <w:proofErr w:type="gramEnd"/>
      <w:r w:rsidRPr="00717FDD">
        <w:rPr>
          <w:rFonts w:ascii="Calibri" w:hAnsi="Calibri" w:cs="Calibri"/>
          <w:sz w:val="22"/>
          <w:szCs w:val="22"/>
        </w:rPr>
        <w:t xml:space="preserve"> directeur d’établissement de santé autorisé en psychiatrie ;</w:t>
      </w:r>
    </w:p>
    <w:p w14:paraId="56741F63" w14:textId="77777777" w:rsidR="00717FDD" w:rsidRPr="00717FDD" w:rsidRDefault="00717FDD" w:rsidP="000B4D09">
      <w:pPr>
        <w:pStyle w:val="Paragraphedeliste"/>
        <w:numPr>
          <w:ilvl w:val="0"/>
          <w:numId w:val="2"/>
        </w:numPr>
        <w:rPr>
          <w:rFonts w:ascii="Calibri" w:hAnsi="Calibri" w:cs="Calibri"/>
          <w:sz w:val="22"/>
          <w:szCs w:val="22"/>
        </w:rPr>
      </w:pPr>
      <w:proofErr w:type="gramStart"/>
      <w:r w:rsidRPr="00717FDD">
        <w:rPr>
          <w:rFonts w:ascii="Calibri" w:hAnsi="Calibri" w:cs="Calibri"/>
          <w:sz w:val="22"/>
          <w:szCs w:val="22"/>
        </w:rPr>
        <w:t>des</w:t>
      </w:r>
      <w:proofErr w:type="gramEnd"/>
      <w:r w:rsidRPr="00717FDD">
        <w:rPr>
          <w:rFonts w:ascii="Calibri" w:hAnsi="Calibri" w:cs="Calibri"/>
          <w:sz w:val="22"/>
          <w:szCs w:val="22"/>
        </w:rPr>
        <w:t xml:space="preserve"> représentants des usagers et des familles d’usagers en psychiatrie.</w:t>
      </w:r>
    </w:p>
    <w:p w14:paraId="3FE50802" w14:textId="77777777" w:rsidR="00717FDD" w:rsidRDefault="00717FDD" w:rsidP="00717FDD">
      <w:pPr>
        <w:rPr>
          <w:rFonts w:ascii="Calibri" w:hAnsi="Calibri"/>
          <w:color w:val="000000"/>
        </w:rPr>
      </w:pPr>
      <w:r w:rsidRPr="00717FDD">
        <w:rPr>
          <w:rFonts w:ascii="Calibri" w:hAnsi="Calibri" w:cs="Calibri"/>
          <w:sz w:val="22"/>
          <w:szCs w:val="22"/>
        </w:rPr>
        <w:t>Les réponses devant être apportées aux situations d’urgence et situations complexes seront abordées, ainsi que les modalités de coordination avec la psychiatrie générale, la médecine générale et la pédiatrie. En cas d’hospitalisation, la façon d'organiser la continuité dans les lieux de placements sera aussi traitée par ces recommandations. Elles n’aborderont cependant pas certains aspects, prévient la HAS, comme par exemple la continuité de la prise en charge entre services de pédopsychiatrie et services de psychiatrie adulte. "</w:t>
      </w:r>
      <w:r w:rsidRPr="00717FDD">
        <w:rPr>
          <w:rFonts w:ascii="Calibri" w:hAnsi="Calibri" w:cs="Calibri"/>
          <w:i/>
          <w:iCs/>
          <w:sz w:val="22"/>
          <w:szCs w:val="22"/>
        </w:rPr>
        <w:t>Cette question faisant l’objet d’un travail dédié dans le cadre du programme</w:t>
      </w:r>
      <w:r w:rsidRPr="00717FDD">
        <w:rPr>
          <w:rFonts w:ascii="Calibri" w:hAnsi="Calibri" w:cs="Calibri"/>
          <w:sz w:val="22"/>
          <w:szCs w:val="22"/>
        </w:rPr>
        <w:t>" de travail de la haute autorité, rappelle cette dernière. Enfin, les aspects cliniques de la prise en charge (stratégies thérapeutiques, éléments d’évaluation diagnostique, etc.) ne seront pas non plus l'objet de ces futures recommandations</w:t>
      </w:r>
      <w:r>
        <w:rPr>
          <w:rFonts w:ascii="Georgia" w:hAnsi="Georgia"/>
          <w:color w:val="333333"/>
        </w:rPr>
        <w:t>.</w:t>
      </w:r>
    </w:p>
    <w:p w14:paraId="507115E8" w14:textId="77777777" w:rsidR="00717FDD" w:rsidRDefault="00717FDD" w:rsidP="00717FDD">
      <w:pPr>
        <w:shd w:val="clear" w:color="auto" w:fill="FFFFFF"/>
        <w:rPr>
          <w:rFonts w:ascii="Calibri" w:hAnsi="Calibri"/>
          <w:color w:val="000000"/>
        </w:rPr>
      </w:pPr>
    </w:p>
    <w:p w14:paraId="74810767" w14:textId="77777777" w:rsidR="00D23160" w:rsidRPr="00D23160" w:rsidRDefault="00D23160" w:rsidP="00D23160">
      <w:pPr>
        <w:pStyle w:val="Titre1"/>
        <w:shd w:val="clear" w:color="auto" w:fill="FDFDFD"/>
        <w:spacing w:before="0"/>
        <w:rPr>
          <w:rFonts w:ascii="Calibri" w:hAnsi="Calibri" w:cs="Calibri"/>
          <w:color w:val="333333"/>
          <w:sz w:val="24"/>
          <w:szCs w:val="24"/>
        </w:rPr>
      </w:pPr>
      <w:bookmarkStart w:id="4" w:name="_Toc73178294"/>
      <w:r w:rsidRPr="00D23160">
        <w:rPr>
          <w:rFonts w:ascii="Calibri" w:hAnsi="Calibri" w:cs="Calibri"/>
          <w:color w:val="333333"/>
          <w:sz w:val="24"/>
          <w:szCs w:val="24"/>
        </w:rPr>
        <w:t>La qualité de vie au travail dans le champ médico-social a mobilisé les ARS en 2019</w:t>
      </w:r>
      <w:bookmarkEnd w:id="4"/>
    </w:p>
    <w:p w14:paraId="1505F754" w14:textId="77777777" w:rsidR="00D23160" w:rsidRDefault="00D23160" w:rsidP="00D23160">
      <w:r>
        <w:rPr>
          <w:rFonts w:ascii="Segoe UI" w:hAnsi="Segoe UI" w:cs="Segoe UI"/>
          <w:color w:val="757575"/>
          <w:sz w:val="21"/>
          <w:szCs w:val="21"/>
        </w:rPr>
        <w:t>Publié le 26/04/21 - 17h39</w:t>
      </w:r>
    </w:p>
    <w:p w14:paraId="20EDFD33" w14:textId="77777777" w:rsidR="00D23160" w:rsidRPr="00D23160" w:rsidRDefault="00D23160" w:rsidP="00D23160">
      <w:pPr>
        <w:pStyle w:val="NormalWeb"/>
        <w:spacing w:before="0" w:beforeAutospacing="0" w:after="0" w:afterAutospacing="0"/>
        <w:rPr>
          <w:rFonts w:ascii="Calibri" w:hAnsi="Calibri"/>
          <w:sz w:val="22"/>
          <w:szCs w:val="22"/>
        </w:rPr>
      </w:pPr>
      <w:r w:rsidRPr="00D23160">
        <w:rPr>
          <w:rStyle w:val="lev"/>
          <w:rFonts w:ascii="Calibri" w:eastAsiaTheme="majorEastAsia" w:hAnsi="Calibri"/>
          <w:color w:val="333333"/>
          <w:sz w:val="22"/>
          <w:szCs w:val="22"/>
        </w:rPr>
        <w:t xml:space="preserve">La CNSA dresse un bilan de l'évolution de l'offre médico-sociale en 2019, à travers les crédits engagés par les ARS. Elle réalise différents focus sur la qualité de vie au travail, les PCPE ou encore le déploiement des infirmiers de nuit en </w:t>
      </w:r>
      <w:proofErr w:type="spellStart"/>
      <w:r w:rsidRPr="00D23160">
        <w:rPr>
          <w:rStyle w:val="lev"/>
          <w:rFonts w:ascii="Calibri" w:eastAsiaTheme="majorEastAsia" w:hAnsi="Calibri"/>
          <w:color w:val="333333"/>
          <w:sz w:val="22"/>
          <w:szCs w:val="22"/>
        </w:rPr>
        <w:t>Ehpad</w:t>
      </w:r>
      <w:proofErr w:type="spellEnd"/>
      <w:r w:rsidRPr="00D23160">
        <w:rPr>
          <w:rStyle w:val="lev"/>
          <w:rFonts w:ascii="Calibri" w:eastAsiaTheme="majorEastAsia" w:hAnsi="Calibri"/>
          <w:color w:val="333333"/>
          <w:sz w:val="22"/>
          <w:szCs w:val="22"/>
        </w:rPr>
        <w:t>.</w:t>
      </w:r>
    </w:p>
    <w:p w14:paraId="65176365" w14:textId="77777777" w:rsidR="00D23160" w:rsidRPr="00D23160" w:rsidRDefault="00D23160" w:rsidP="00D23160">
      <w:pPr>
        <w:rPr>
          <w:rFonts w:ascii="Calibri" w:hAnsi="Calibri"/>
          <w:sz w:val="22"/>
          <w:szCs w:val="22"/>
        </w:rPr>
      </w:pPr>
      <w:r w:rsidRPr="00D23160">
        <w:rPr>
          <w:rFonts w:ascii="Calibri" w:hAnsi="Calibri"/>
          <w:color w:val="333333"/>
          <w:sz w:val="22"/>
          <w:szCs w:val="22"/>
          <w:shd w:val="clear" w:color="auto" w:fill="FFFFFF"/>
        </w:rPr>
        <w:t>La Caisse nationale de solidarité pour l'autonomie (CNSA) réalise le </w:t>
      </w:r>
      <w:hyperlink r:id="rId11" w:tgtFrame="_blank" w:history="1">
        <w:r w:rsidRPr="00D23160">
          <w:rPr>
            <w:rStyle w:val="Lienhypertexte"/>
            <w:rFonts w:ascii="Calibri" w:eastAsiaTheme="majorEastAsia" w:hAnsi="Calibri"/>
            <w:color w:val="32465D"/>
            <w:sz w:val="22"/>
            <w:szCs w:val="22"/>
            <w:shd w:val="clear" w:color="auto" w:fill="FFFFFF"/>
          </w:rPr>
          <w:t>bilan</w:t>
        </w:r>
      </w:hyperlink>
      <w:r w:rsidRPr="00D23160">
        <w:rPr>
          <w:rFonts w:ascii="Calibri" w:hAnsi="Calibri"/>
          <w:color w:val="333333"/>
          <w:sz w:val="22"/>
          <w:szCs w:val="22"/>
          <w:shd w:val="clear" w:color="auto" w:fill="FFFFFF"/>
        </w:rPr>
        <w:t> 2019 de l'évolution de l'offre médico-sociale à destination des personnes âgées et en situation de handicap, à travers l'engagement des crédits par les ARS. Elle s'arrête notamment sur le soutien à la qualité de vie au travail (QVT) qui a fait l'objet d'une stratégie nationale publiée en 2018. Cette démarche, relativement récente, "</w:t>
      </w:r>
      <w:r w:rsidRPr="00D23160">
        <w:rPr>
          <w:rStyle w:val="Accentuation"/>
          <w:rFonts w:ascii="Calibri" w:eastAsiaTheme="majorEastAsia" w:hAnsi="Calibri"/>
          <w:color w:val="333333"/>
          <w:sz w:val="22"/>
          <w:szCs w:val="22"/>
          <w:shd w:val="clear" w:color="auto" w:fill="FFFFFF"/>
        </w:rPr>
        <w:t>poursuit sa mise en œuvre en région</w:t>
      </w:r>
      <w:r w:rsidRPr="00D23160">
        <w:rPr>
          <w:rFonts w:ascii="Calibri" w:hAnsi="Calibri"/>
          <w:color w:val="333333"/>
          <w:sz w:val="22"/>
          <w:szCs w:val="22"/>
          <w:shd w:val="clear" w:color="auto" w:fill="FFFFFF"/>
        </w:rPr>
        <w:t>", précise la CNSA. Le bilan de la caisse "</w:t>
      </w:r>
      <w:r w:rsidRPr="00D23160">
        <w:rPr>
          <w:rStyle w:val="Accentuation"/>
          <w:rFonts w:ascii="Calibri" w:eastAsiaTheme="majorEastAsia" w:hAnsi="Calibri"/>
          <w:color w:val="333333"/>
          <w:sz w:val="22"/>
          <w:szCs w:val="22"/>
          <w:shd w:val="clear" w:color="auto" w:fill="FFFFFF"/>
        </w:rPr>
        <w:t>rend compte de la mobilisation importante de crédits sur ces sujets par les ARS, qui ont consommé plus du double de l'enveloppe de 13</w:t>
      </w:r>
      <w:r w:rsidRPr="00D23160">
        <w:rPr>
          <w:rFonts w:ascii="Calibri" w:hAnsi="Calibri"/>
          <w:color w:val="333333"/>
          <w:sz w:val="22"/>
          <w:szCs w:val="22"/>
          <w:shd w:val="clear" w:color="auto" w:fill="FFFFFF"/>
        </w:rPr>
        <w:t> </w:t>
      </w:r>
      <w:r w:rsidRPr="00D23160">
        <w:rPr>
          <w:rStyle w:val="Accentuation"/>
          <w:rFonts w:ascii="Calibri" w:eastAsiaTheme="majorEastAsia" w:hAnsi="Calibri"/>
          <w:color w:val="333333"/>
          <w:sz w:val="22"/>
          <w:szCs w:val="22"/>
          <w:shd w:val="clear" w:color="auto" w:fill="FFFFFF"/>
        </w:rPr>
        <w:t>millions d'euros</w:t>
      </w:r>
      <w:r w:rsidRPr="00D23160">
        <w:rPr>
          <w:rFonts w:ascii="Calibri" w:hAnsi="Calibri"/>
          <w:color w:val="333333"/>
          <w:sz w:val="22"/>
          <w:szCs w:val="22"/>
          <w:shd w:val="clear" w:color="auto" w:fill="FFFFFF"/>
        </w:rPr>
        <w:t> </w:t>
      </w:r>
      <w:r w:rsidRPr="00D23160">
        <w:rPr>
          <w:rStyle w:val="Accentuation"/>
          <w:rFonts w:ascii="Calibri" w:eastAsiaTheme="majorEastAsia" w:hAnsi="Calibri"/>
          <w:color w:val="333333"/>
          <w:sz w:val="22"/>
          <w:szCs w:val="22"/>
          <w:shd w:val="clear" w:color="auto" w:fill="FFFFFF"/>
        </w:rPr>
        <w:t>(M€) qui leur était déléguée dans les dotations régionales limitatives</w:t>
      </w:r>
      <w:r w:rsidRPr="00D23160">
        <w:rPr>
          <w:rFonts w:ascii="Calibri" w:hAnsi="Calibri"/>
          <w:color w:val="333333"/>
          <w:sz w:val="22"/>
          <w:szCs w:val="22"/>
          <w:shd w:val="clear" w:color="auto" w:fill="FFFFFF"/>
        </w:rPr>
        <w:t>". Ainsi, dans le champ personnes âgées, 30,4 M€ ont été fléchés par les ARS, pour 6,1 M€ dans le secteur du handicap.</w:t>
      </w:r>
      <w:r w:rsidRPr="00D23160">
        <w:rPr>
          <w:rFonts w:ascii="Calibri" w:hAnsi="Calibri"/>
          <w:color w:val="333333"/>
          <w:sz w:val="22"/>
          <w:szCs w:val="22"/>
          <w:shd w:val="clear" w:color="auto" w:fill="FFFFFF"/>
        </w:rPr>
        <w:br/>
      </w:r>
      <w:r w:rsidRPr="00D23160">
        <w:rPr>
          <w:rFonts w:ascii="Calibri" w:hAnsi="Calibri"/>
          <w:color w:val="333333"/>
          <w:sz w:val="22"/>
          <w:szCs w:val="22"/>
          <w:shd w:val="clear" w:color="auto" w:fill="FFFFFF"/>
        </w:rPr>
        <w:br/>
        <w:t>Le document de la CNSA se présente sous une forme nouvelle puisqu'il remplace plusieurs bilans dans une approche transversale et thématisée. De façon plus générale, l'instance décrit une année "</w:t>
      </w:r>
      <w:r w:rsidRPr="00D23160">
        <w:rPr>
          <w:rStyle w:val="Accentuation"/>
          <w:rFonts w:ascii="Calibri" w:eastAsiaTheme="majorEastAsia" w:hAnsi="Calibri"/>
          <w:color w:val="333333"/>
          <w:sz w:val="22"/>
          <w:szCs w:val="22"/>
          <w:shd w:val="clear" w:color="auto" w:fill="FFFFFF"/>
        </w:rPr>
        <w:t>marquée d'une part par l'accélération de l'installation de solutions pour personnes âgées et d'autre part par un engagement dynamique de crédits de la stratégie nationale pour l'autisme et le déploiement de nouvelles solutions</w:t>
      </w:r>
      <w:r w:rsidRPr="00D23160">
        <w:rPr>
          <w:rFonts w:ascii="Calibri" w:hAnsi="Calibri"/>
          <w:color w:val="333333"/>
          <w:sz w:val="22"/>
          <w:szCs w:val="22"/>
          <w:shd w:val="clear" w:color="auto" w:fill="FFFFFF"/>
        </w:rPr>
        <w:t xml:space="preserve">". En 2019, </w:t>
      </w:r>
      <w:r w:rsidRPr="00D23160">
        <w:rPr>
          <w:rFonts w:ascii="Calibri" w:hAnsi="Calibri"/>
          <w:color w:val="333333"/>
          <w:sz w:val="22"/>
          <w:szCs w:val="22"/>
          <w:shd w:val="clear" w:color="auto" w:fill="FFFFFF"/>
        </w:rPr>
        <w:lastRenderedPageBreak/>
        <w:t>les ARS disposaient de 440 M€ pour programmer de nouveaux projets ou faire évoluer les structures existantes, "</w:t>
      </w:r>
      <w:r w:rsidRPr="00D23160">
        <w:rPr>
          <w:rStyle w:val="Accentuation"/>
          <w:rFonts w:ascii="Calibri" w:eastAsiaTheme="majorEastAsia" w:hAnsi="Calibri"/>
          <w:color w:val="333333"/>
          <w:sz w:val="22"/>
          <w:szCs w:val="22"/>
          <w:shd w:val="clear" w:color="auto" w:fill="FFFFFF"/>
        </w:rPr>
        <w:t>dont 247</w:t>
      </w:r>
      <w:r w:rsidRPr="00D23160">
        <w:rPr>
          <w:rFonts w:ascii="Calibri" w:hAnsi="Calibri"/>
          <w:color w:val="333333"/>
          <w:sz w:val="22"/>
          <w:szCs w:val="22"/>
          <w:shd w:val="clear" w:color="auto" w:fill="FFFFFF"/>
        </w:rPr>
        <w:t> </w:t>
      </w:r>
      <w:r w:rsidRPr="00D23160">
        <w:rPr>
          <w:rStyle w:val="Accentuation"/>
          <w:rFonts w:ascii="Calibri" w:eastAsiaTheme="majorEastAsia" w:hAnsi="Calibri"/>
          <w:color w:val="333333"/>
          <w:sz w:val="22"/>
          <w:szCs w:val="22"/>
          <w:shd w:val="clear" w:color="auto" w:fill="FFFFFF"/>
        </w:rPr>
        <w:t>M€ de nouvelles autorisations d'engagement</w:t>
      </w:r>
      <w:r w:rsidRPr="00D23160">
        <w:rPr>
          <w:rFonts w:ascii="Calibri" w:hAnsi="Calibri"/>
          <w:color w:val="333333"/>
          <w:sz w:val="22"/>
          <w:szCs w:val="22"/>
          <w:shd w:val="clear" w:color="auto" w:fill="FFFFFF"/>
        </w:rPr>
        <w:t>", ajoute la CNSA sur son </w:t>
      </w:r>
      <w:hyperlink r:id="rId12" w:tgtFrame="_blank" w:history="1">
        <w:r w:rsidRPr="00D23160">
          <w:rPr>
            <w:rStyle w:val="Lienhypertexte"/>
            <w:rFonts w:ascii="Calibri" w:eastAsiaTheme="majorEastAsia" w:hAnsi="Calibri"/>
            <w:color w:val="32465D"/>
            <w:sz w:val="22"/>
            <w:szCs w:val="22"/>
            <w:shd w:val="clear" w:color="auto" w:fill="FFFFFF"/>
          </w:rPr>
          <w:t>site</w:t>
        </w:r>
      </w:hyperlink>
      <w:r w:rsidRPr="00D23160">
        <w:rPr>
          <w:rFonts w:ascii="Calibri" w:hAnsi="Calibri"/>
          <w:color w:val="333333"/>
          <w:sz w:val="22"/>
          <w:szCs w:val="22"/>
          <w:shd w:val="clear" w:color="auto" w:fill="FFFFFF"/>
        </w:rPr>
        <w:t>. Ainsi, plus de 4 100 places en établissements et services pour personnes âgées ont été créées pour 52 M€. "</w:t>
      </w:r>
      <w:r w:rsidRPr="00D23160">
        <w:rPr>
          <w:rStyle w:val="Accentuation"/>
          <w:rFonts w:ascii="Calibri" w:eastAsiaTheme="majorEastAsia" w:hAnsi="Calibri"/>
          <w:color w:val="333333"/>
          <w:sz w:val="22"/>
          <w:szCs w:val="22"/>
          <w:shd w:val="clear" w:color="auto" w:fill="FFFFFF"/>
        </w:rPr>
        <w:t>Ces installations restent toutefois inférieures aux prévisions des ARS en</w:t>
      </w:r>
      <w:r w:rsidRPr="00D23160">
        <w:rPr>
          <w:rFonts w:ascii="Calibri" w:hAnsi="Calibri"/>
          <w:color w:val="333333"/>
          <w:sz w:val="22"/>
          <w:szCs w:val="22"/>
          <w:shd w:val="clear" w:color="auto" w:fill="FFFFFF"/>
        </w:rPr>
        <w:t> </w:t>
      </w:r>
      <w:r w:rsidRPr="00D23160">
        <w:rPr>
          <w:rStyle w:val="Accentuation"/>
          <w:rFonts w:ascii="Calibri" w:eastAsiaTheme="majorEastAsia" w:hAnsi="Calibri"/>
          <w:color w:val="333333"/>
          <w:sz w:val="22"/>
          <w:szCs w:val="22"/>
          <w:shd w:val="clear" w:color="auto" w:fill="FFFFFF"/>
        </w:rPr>
        <w:t>2018, illustrant la difficulté de réalisation sur des projets anciens</w:t>
      </w:r>
      <w:r w:rsidRPr="00D23160">
        <w:rPr>
          <w:rFonts w:ascii="Calibri" w:hAnsi="Calibri"/>
          <w:color w:val="333333"/>
          <w:sz w:val="22"/>
          <w:szCs w:val="22"/>
          <w:shd w:val="clear" w:color="auto" w:fill="FFFFFF"/>
        </w:rPr>
        <w:t>". La caisse relève également 3 850 places nouvelles en structures pour enfants et adultes en situation de handicap, pour un montant de 121 M€.</w:t>
      </w:r>
      <w:r w:rsidRPr="00D23160">
        <w:rPr>
          <w:rFonts w:ascii="Calibri" w:hAnsi="Calibri"/>
          <w:color w:val="333333"/>
          <w:sz w:val="22"/>
          <w:szCs w:val="22"/>
          <w:shd w:val="clear" w:color="auto" w:fill="FFFFFF"/>
        </w:rPr>
        <w:br/>
      </w:r>
    </w:p>
    <w:p w14:paraId="4D4CF9AD" w14:textId="77777777" w:rsidR="00D23160" w:rsidRPr="00D23160" w:rsidRDefault="00D23160" w:rsidP="00D23160">
      <w:pPr>
        <w:pStyle w:val="Titre2"/>
        <w:shd w:val="clear" w:color="auto" w:fill="FFFFFF"/>
        <w:rPr>
          <w:rFonts w:ascii="Calibri" w:hAnsi="Calibri"/>
          <w:color w:val="000000"/>
          <w:sz w:val="22"/>
          <w:szCs w:val="22"/>
        </w:rPr>
      </w:pPr>
      <w:r w:rsidRPr="00D23160">
        <w:rPr>
          <w:rFonts w:ascii="Calibri" w:hAnsi="Calibri"/>
          <w:color w:val="333333"/>
          <w:sz w:val="22"/>
          <w:szCs w:val="22"/>
        </w:rPr>
        <w:t>Un développement des PCPE</w:t>
      </w:r>
    </w:p>
    <w:p w14:paraId="1D132F7A" w14:textId="77777777" w:rsidR="00D23160" w:rsidRPr="00D23160" w:rsidRDefault="00D23160" w:rsidP="00D23160">
      <w:pPr>
        <w:rPr>
          <w:rFonts w:ascii="Calibri" w:hAnsi="Calibri"/>
          <w:sz w:val="22"/>
          <w:szCs w:val="22"/>
        </w:rPr>
      </w:pPr>
      <w:r w:rsidRPr="00D23160">
        <w:rPr>
          <w:rFonts w:ascii="Calibri" w:hAnsi="Calibri"/>
          <w:color w:val="333333"/>
          <w:sz w:val="22"/>
          <w:szCs w:val="22"/>
          <w:shd w:val="clear" w:color="auto" w:fill="FFFFFF"/>
        </w:rPr>
        <w:t>La CNSA réalise notamment un focus sur les pôles de compétences et de prestations externalisées (PCPE), qui se développent depuis 2018, avec "</w:t>
      </w:r>
      <w:r w:rsidRPr="00D23160">
        <w:rPr>
          <w:rStyle w:val="Accentuation"/>
          <w:rFonts w:ascii="Calibri" w:eastAsiaTheme="majorEastAsia" w:hAnsi="Calibri"/>
          <w:color w:val="333333"/>
          <w:sz w:val="22"/>
          <w:szCs w:val="22"/>
          <w:shd w:val="clear" w:color="auto" w:fill="FFFFFF"/>
        </w:rPr>
        <w:t>une consommation des crédits en hausse de 36%</w:t>
      </w:r>
      <w:r w:rsidRPr="00D23160">
        <w:rPr>
          <w:rFonts w:ascii="Calibri" w:hAnsi="Calibri"/>
          <w:color w:val="333333"/>
          <w:sz w:val="22"/>
          <w:szCs w:val="22"/>
          <w:shd w:val="clear" w:color="auto" w:fill="FFFFFF"/>
        </w:rPr>
        <w:t>". Elle précise que la quasi-totalité des structures prévues ont été installées en 2019, majoritairement à destination des enfants. Le déploiement d'une offre d'accompagnement par des PCPE généralistes est privilégiée par les ARS, "</w:t>
      </w:r>
      <w:r w:rsidRPr="00D23160">
        <w:rPr>
          <w:rStyle w:val="Accentuation"/>
          <w:rFonts w:ascii="Calibri" w:eastAsiaTheme="majorEastAsia" w:hAnsi="Calibri"/>
          <w:color w:val="333333"/>
          <w:sz w:val="22"/>
          <w:szCs w:val="22"/>
          <w:shd w:val="clear" w:color="auto" w:fill="FFFFFF"/>
        </w:rPr>
        <w:t>en lien avec l'objectif de développer des réponses de proximité à destination de tous</w:t>
      </w:r>
      <w:r w:rsidRPr="00D23160">
        <w:rPr>
          <w:rFonts w:ascii="Calibri" w:hAnsi="Calibri"/>
          <w:color w:val="333333"/>
          <w:sz w:val="22"/>
          <w:szCs w:val="22"/>
          <w:shd w:val="clear" w:color="auto" w:fill="FFFFFF"/>
        </w:rPr>
        <w:t>", détaille l'instance dans son bilan. À côté de ces structures généralistes, "</w:t>
      </w:r>
      <w:r w:rsidRPr="00D23160">
        <w:rPr>
          <w:rStyle w:val="Accentuation"/>
          <w:rFonts w:ascii="Calibri" w:eastAsiaTheme="majorEastAsia" w:hAnsi="Calibri"/>
          <w:color w:val="333333"/>
          <w:sz w:val="22"/>
          <w:szCs w:val="22"/>
          <w:shd w:val="clear" w:color="auto" w:fill="FFFFFF"/>
        </w:rPr>
        <w:t>la présence relativement forte de l'autisme dans les publics ciblés témoigne de la pertinence de ce dispositif dans la réponse aux besoins [des personnes touchées], notamment quand une solution institutionnelle ne peut être proposée</w:t>
      </w:r>
      <w:r w:rsidRPr="00D23160">
        <w:rPr>
          <w:rFonts w:ascii="Calibri" w:hAnsi="Calibri"/>
          <w:color w:val="333333"/>
          <w:sz w:val="22"/>
          <w:szCs w:val="22"/>
          <w:shd w:val="clear" w:color="auto" w:fill="FFFFFF"/>
        </w:rPr>
        <w:t>".</w:t>
      </w:r>
      <w:r w:rsidRPr="00D23160">
        <w:rPr>
          <w:rFonts w:ascii="Calibri" w:hAnsi="Calibri"/>
          <w:color w:val="333333"/>
          <w:sz w:val="22"/>
          <w:szCs w:val="22"/>
          <w:shd w:val="clear" w:color="auto" w:fill="FFFFFF"/>
        </w:rPr>
        <w:br/>
      </w:r>
      <w:r w:rsidRPr="00D23160">
        <w:rPr>
          <w:rFonts w:ascii="Calibri" w:hAnsi="Calibri"/>
          <w:color w:val="333333"/>
          <w:sz w:val="22"/>
          <w:szCs w:val="22"/>
          <w:shd w:val="clear" w:color="auto" w:fill="FFFFFF"/>
        </w:rPr>
        <w:br/>
        <w:t xml:space="preserve">Les projets d'ici 2024 concerneront principalement les adultes en situation de handicap, au moyen notamment d'une forte mobilisation des crédits issus de la stratégie nationale pour l'autisme au sein des troubles du </w:t>
      </w:r>
      <w:proofErr w:type="spellStart"/>
      <w:r w:rsidRPr="00D23160">
        <w:rPr>
          <w:rFonts w:ascii="Calibri" w:hAnsi="Calibri"/>
          <w:color w:val="333333"/>
          <w:sz w:val="22"/>
          <w:szCs w:val="22"/>
          <w:shd w:val="clear" w:color="auto" w:fill="FFFFFF"/>
        </w:rPr>
        <w:t>neurodéveloppement</w:t>
      </w:r>
      <w:proofErr w:type="spellEnd"/>
      <w:r w:rsidRPr="00D23160">
        <w:rPr>
          <w:rFonts w:ascii="Calibri" w:hAnsi="Calibri"/>
          <w:color w:val="333333"/>
          <w:sz w:val="22"/>
          <w:szCs w:val="22"/>
          <w:shd w:val="clear" w:color="auto" w:fill="FFFFFF"/>
        </w:rPr>
        <w:t>. "</w:t>
      </w:r>
      <w:r w:rsidRPr="00D23160">
        <w:rPr>
          <w:rStyle w:val="Accentuation"/>
          <w:rFonts w:ascii="Calibri" w:eastAsiaTheme="majorEastAsia" w:hAnsi="Calibri"/>
          <w:color w:val="333333"/>
          <w:sz w:val="22"/>
          <w:szCs w:val="22"/>
          <w:shd w:val="clear" w:color="auto" w:fill="FFFFFF"/>
        </w:rPr>
        <w:t>Selon les programmations des ARS, 17,9</w:t>
      </w:r>
      <w:r w:rsidRPr="00D23160">
        <w:rPr>
          <w:rFonts w:ascii="Calibri" w:hAnsi="Calibri"/>
          <w:color w:val="333333"/>
          <w:sz w:val="22"/>
          <w:szCs w:val="22"/>
          <w:shd w:val="clear" w:color="auto" w:fill="FFFFFF"/>
        </w:rPr>
        <w:t> </w:t>
      </w:r>
      <w:r w:rsidRPr="00D23160">
        <w:rPr>
          <w:rStyle w:val="Accentuation"/>
          <w:rFonts w:ascii="Calibri" w:eastAsiaTheme="majorEastAsia" w:hAnsi="Calibri"/>
          <w:color w:val="333333"/>
          <w:sz w:val="22"/>
          <w:szCs w:val="22"/>
          <w:shd w:val="clear" w:color="auto" w:fill="FFFFFF"/>
        </w:rPr>
        <w:t>M€ supplémentaires devraient être engagés pour poursuivre le déploiement des PCPE, soit 10% des engagements prévisionnels toutes enveloppes confondues.</w:t>
      </w:r>
      <w:r w:rsidRPr="00D23160">
        <w:rPr>
          <w:rFonts w:ascii="Calibri" w:hAnsi="Calibri"/>
          <w:color w:val="333333"/>
          <w:sz w:val="22"/>
          <w:szCs w:val="22"/>
          <w:shd w:val="clear" w:color="auto" w:fill="FFFFFF"/>
        </w:rPr>
        <w:t>"</w:t>
      </w:r>
      <w:r w:rsidRPr="00D23160">
        <w:rPr>
          <w:rFonts w:ascii="Calibri" w:hAnsi="Calibri"/>
          <w:color w:val="333333"/>
          <w:sz w:val="22"/>
          <w:szCs w:val="22"/>
          <w:shd w:val="clear" w:color="auto" w:fill="FFFFFF"/>
        </w:rPr>
        <w:br/>
      </w:r>
      <w:r w:rsidRPr="00D23160">
        <w:rPr>
          <w:rFonts w:ascii="Calibri" w:hAnsi="Calibri"/>
          <w:color w:val="333333"/>
          <w:sz w:val="22"/>
          <w:szCs w:val="22"/>
          <w:shd w:val="clear" w:color="auto" w:fill="FFFFFF"/>
        </w:rPr>
        <w:br/>
      </w:r>
    </w:p>
    <w:p w14:paraId="041115B2" w14:textId="77777777" w:rsidR="00D23160" w:rsidRPr="00D23160" w:rsidRDefault="00D23160" w:rsidP="00D23160">
      <w:pPr>
        <w:pStyle w:val="Titre2"/>
        <w:shd w:val="clear" w:color="auto" w:fill="F5F6F9"/>
        <w:rPr>
          <w:rFonts w:ascii="Calibri" w:hAnsi="Calibri"/>
          <w:color w:val="000000"/>
          <w:sz w:val="22"/>
          <w:szCs w:val="22"/>
        </w:rPr>
      </w:pPr>
      <w:r w:rsidRPr="00D23160">
        <w:rPr>
          <w:rFonts w:ascii="Calibri" w:hAnsi="Calibri"/>
          <w:color w:val="333333"/>
          <w:sz w:val="22"/>
          <w:szCs w:val="22"/>
        </w:rPr>
        <w:t>Généralisation de l'emploi accompagné</w:t>
      </w:r>
    </w:p>
    <w:p w14:paraId="1E79EDE3" w14:textId="77777777" w:rsidR="00D23160" w:rsidRPr="00D23160" w:rsidRDefault="00D23160" w:rsidP="00D23160">
      <w:pPr>
        <w:shd w:val="clear" w:color="auto" w:fill="F5F6F9"/>
        <w:rPr>
          <w:rFonts w:ascii="Calibri" w:hAnsi="Calibri"/>
          <w:color w:val="000000"/>
          <w:sz w:val="22"/>
          <w:szCs w:val="22"/>
        </w:rPr>
      </w:pPr>
      <w:r w:rsidRPr="00D23160">
        <w:rPr>
          <w:rFonts w:ascii="Calibri" w:hAnsi="Calibri"/>
          <w:color w:val="333333"/>
          <w:sz w:val="22"/>
          <w:szCs w:val="22"/>
        </w:rPr>
        <w:t>À l'image des PCPE, les ARS ont soutenu de nombreux projets destinés à développer l'accompagnement en milieu ordinaire, souligne par ailleurs la CNSA. Dans le champ de l'emploi également, l'évolution du secteur est tournée vers le milieu ordinaire. Le dispositif emploi accompagné s'est ainsi généralisé ces derniers mois. "</w:t>
      </w:r>
      <w:r w:rsidRPr="00D23160">
        <w:rPr>
          <w:rStyle w:val="Accentuation"/>
          <w:rFonts w:ascii="Calibri" w:eastAsiaTheme="majorEastAsia" w:hAnsi="Calibri"/>
          <w:color w:val="333333"/>
          <w:sz w:val="22"/>
          <w:szCs w:val="22"/>
        </w:rPr>
        <w:t>Environ 150</w:t>
      </w:r>
      <w:r w:rsidRPr="00D23160">
        <w:rPr>
          <w:rFonts w:ascii="Calibri" w:hAnsi="Calibri"/>
          <w:color w:val="333333"/>
          <w:sz w:val="22"/>
          <w:szCs w:val="22"/>
        </w:rPr>
        <w:t> </w:t>
      </w:r>
      <w:r w:rsidRPr="00D23160">
        <w:rPr>
          <w:rStyle w:val="Accentuation"/>
          <w:rFonts w:ascii="Calibri" w:eastAsiaTheme="majorEastAsia" w:hAnsi="Calibri"/>
          <w:color w:val="333333"/>
          <w:sz w:val="22"/>
          <w:szCs w:val="22"/>
        </w:rPr>
        <w:t>professionnels ont accompagné plus de 2</w:t>
      </w:r>
      <w:r w:rsidRPr="00D23160">
        <w:rPr>
          <w:rFonts w:ascii="Calibri" w:hAnsi="Calibri"/>
          <w:color w:val="333333"/>
          <w:sz w:val="22"/>
          <w:szCs w:val="22"/>
        </w:rPr>
        <w:t> </w:t>
      </w:r>
      <w:r w:rsidRPr="00D23160">
        <w:rPr>
          <w:rStyle w:val="Accentuation"/>
          <w:rFonts w:ascii="Calibri" w:eastAsiaTheme="majorEastAsia" w:hAnsi="Calibri"/>
          <w:color w:val="333333"/>
          <w:sz w:val="22"/>
          <w:szCs w:val="22"/>
        </w:rPr>
        <w:t>300</w:t>
      </w:r>
      <w:r w:rsidRPr="00D23160">
        <w:rPr>
          <w:rFonts w:ascii="Calibri" w:hAnsi="Calibri"/>
          <w:color w:val="333333"/>
          <w:sz w:val="22"/>
          <w:szCs w:val="22"/>
        </w:rPr>
        <w:t> </w:t>
      </w:r>
      <w:r w:rsidRPr="00D23160">
        <w:rPr>
          <w:rStyle w:val="Accentuation"/>
          <w:rFonts w:ascii="Calibri" w:eastAsiaTheme="majorEastAsia" w:hAnsi="Calibri"/>
          <w:color w:val="333333"/>
          <w:sz w:val="22"/>
          <w:szCs w:val="22"/>
        </w:rPr>
        <w:t>personnes en</w:t>
      </w:r>
      <w:r w:rsidRPr="00D23160">
        <w:rPr>
          <w:rFonts w:ascii="Calibri" w:hAnsi="Calibri"/>
          <w:color w:val="333333"/>
          <w:sz w:val="22"/>
          <w:szCs w:val="22"/>
        </w:rPr>
        <w:t> </w:t>
      </w:r>
      <w:r w:rsidRPr="00D23160">
        <w:rPr>
          <w:rStyle w:val="Accentuation"/>
          <w:rFonts w:ascii="Calibri" w:eastAsiaTheme="majorEastAsia" w:hAnsi="Calibri"/>
          <w:color w:val="333333"/>
          <w:sz w:val="22"/>
          <w:szCs w:val="22"/>
        </w:rPr>
        <w:t>2019</w:t>
      </w:r>
      <w:r w:rsidRPr="00D23160">
        <w:rPr>
          <w:rFonts w:ascii="Calibri" w:hAnsi="Calibri"/>
          <w:color w:val="333333"/>
          <w:sz w:val="22"/>
          <w:szCs w:val="22"/>
        </w:rPr>
        <w:t>."</w:t>
      </w:r>
    </w:p>
    <w:p w14:paraId="46A7D4FD" w14:textId="77777777" w:rsidR="00D23160" w:rsidRPr="00D23160" w:rsidRDefault="00D23160" w:rsidP="00D23160">
      <w:pPr>
        <w:rPr>
          <w:rFonts w:ascii="Calibri" w:hAnsi="Calibri"/>
          <w:sz w:val="22"/>
          <w:szCs w:val="22"/>
        </w:rPr>
      </w:pPr>
    </w:p>
    <w:p w14:paraId="2EF6FF61" w14:textId="77777777" w:rsidR="00717FDD" w:rsidRDefault="00717FDD" w:rsidP="00D516BB">
      <w:pPr>
        <w:pStyle w:val="Titre1"/>
        <w:shd w:val="clear" w:color="auto" w:fill="FDFDFD"/>
        <w:spacing w:before="0"/>
        <w:rPr>
          <w:rFonts w:ascii="Calibri" w:hAnsi="Calibri" w:cs="Calibri"/>
          <w:color w:val="333333"/>
          <w:sz w:val="24"/>
          <w:szCs w:val="24"/>
        </w:rPr>
      </w:pPr>
    </w:p>
    <w:p w14:paraId="13F0026C" w14:textId="77777777" w:rsidR="00D23160" w:rsidRPr="000B4D09" w:rsidRDefault="00D23160" w:rsidP="000B4D09">
      <w:pPr>
        <w:pStyle w:val="Titre1"/>
        <w:shd w:val="clear" w:color="auto" w:fill="FDFDFD"/>
        <w:spacing w:before="0"/>
        <w:rPr>
          <w:rFonts w:ascii="Calibri" w:hAnsi="Calibri" w:cs="Calibri"/>
          <w:color w:val="333333"/>
          <w:sz w:val="24"/>
          <w:szCs w:val="24"/>
        </w:rPr>
      </w:pPr>
      <w:bookmarkStart w:id="5" w:name="_Toc73178295"/>
      <w:r w:rsidRPr="000B4D09">
        <w:rPr>
          <w:rFonts w:ascii="Calibri" w:hAnsi="Calibri" w:cs="Calibri"/>
          <w:color w:val="333333"/>
          <w:sz w:val="24"/>
          <w:szCs w:val="24"/>
        </w:rPr>
        <w:t>Le CNCPH émet un avis favorable au projet de décret pour l'accueil des jeunes enfants</w:t>
      </w:r>
      <w:bookmarkEnd w:id="5"/>
    </w:p>
    <w:p w14:paraId="7999A014" w14:textId="77777777" w:rsidR="00D23160" w:rsidRPr="000B4D09" w:rsidRDefault="00D23160" w:rsidP="00D23160">
      <w:pPr>
        <w:rPr>
          <w:rFonts w:ascii="Calibri" w:hAnsi="Calibri"/>
          <w:sz w:val="22"/>
          <w:szCs w:val="22"/>
        </w:rPr>
      </w:pPr>
      <w:r w:rsidRPr="000B4D09">
        <w:rPr>
          <w:rFonts w:ascii="Calibri" w:hAnsi="Calibri" w:cs="Segoe UI"/>
          <w:color w:val="757575"/>
          <w:sz w:val="22"/>
          <w:szCs w:val="22"/>
        </w:rPr>
        <w:t>Publié le 28/04/21 - 17h04</w:t>
      </w:r>
    </w:p>
    <w:p w14:paraId="159F1DF9" w14:textId="77777777" w:rsidR="00D23160" w:rsidRPr="000B4D09" w:rsidRDefault="00D23160" w:rsidP="00D23160">
      <w:pPr>
        <w:pStyle w:val="NormalWeb"/>
        <w:shd w:val="clear" w:color="auto" w:fill="FFFFFF"/>
        <w:spacing w:before="0" w:beforeAutospacing="0" w:after="0" w:afterAutospacing="0"/>
        <w:rPr>
          <w:rFonts w:ascii="Calibri" w:hAnsi="Calibri"/>
          <w:color w:val="000000"/>
          <w:sz w:val="22"/>
          <w:szCs w:val="22"/>
        </w:rPr>
      </w:pPr>
      <w:r w:rsidRPr="000B4D09">
        <w:rPr>
          <w:rStyle w:val="lev"/>
          <w:rFonts w:ascii="Calibri" w:eastAsiaTheme="majorEastAsia" w:hAnsi="Calibri"/>
          <w:color w:val="333333"/>
          <w:sz w:val="22"/>
          <w:szCs w:val="22"/>
        </w:rPr>
        <w:t>Le Conseil national consultatif des personnes handicapées s'est penché sur un projet de décret appliquant une nouvelle loi concernant l'accueil du jeune enfant. S'il s'y montre favorable, il émet quelques réserves notamment sur la formation.</w:t>
      </w:r>
    </w:p>
    <w:p w14:paraId="144D92EE" w14:textId="77777777" w:rsidR="00D23160" w:rsidRPr="000B4D09" w:rsidRDefault="00D23160" w:rsidP="00D23160">
      <w:pPr>
        <w:shd w:val="clear" w:color="auto" w:fill="FFFFFF"/>
        <w:rPr>
          <w:rFonts w:ascii="Calibri" w:hAnsi="Calibri"/>
          <w:color w:val="000000"/>
          <w:sz w:val="22"/>
          <w:szCs w:val="22"/>
        </w:rPr>
      </w:pPr>
      <w:r w:rsidRPr="000B4D09">
        <w:rPr>
          <w:rFonts w:ascii="Calibri" w:hAnsi="Calibri"/>
          <w:color w:val="333333"/>
          <w:sz w:val="22"/>
          <w:szCs w:val="22"/>
        </w:rPr>
        <w:t>Lors de son assemblée plénière du 23 avril, le Conseil national consultatif des personnes handicapées (CNCPH) a adopté un avis positif (à télécharger ci-dessous) concernant un projet de décret afférent aux services rendus aux familles et l'accueil du jeune enfant. Ce texte met en application l'article 99 de la </w:t>
      </w:r>
      <w:hyperlink r:id="rId13" w:tgtFrame="_blank" w:history="1">
        <w:r w:rsidRPr="000B4D09">
          <w:rPr>
            <w:rStyle w:val="Lienhypertexte"/>
            <w:rFonts w:ascii="Calibri" w:eastAsiaTheme="majorEastAsia" w:hAnsi="Calibri"/>
            <w:color w:val="32465D"/>
            <w:sz w:val="22"/>
            <w:szCs w:val="22"/>
          </w:rPr>
          <w:t>loi</w:t>
        </w:r>
      </w:hyperlink>
      <w:r w:rsidRPr="000B4D09">
        <w:rPr>
          <w:rFonts w:ascii="Calibri" w:hAnsi="Calibri"/>
          <w:color w:val="333333"/>
          <w:sz w:val="22"/>
          <w:szCs w:val="22"/>
        </w:rPr>
        <w:t> du 7 décembre 2020 d'accélération et de simplification de l'action publique. Cette dernière devrait entrer en application dès le 1</w:t>
      </w:r>
      <w:r w:rsidRPr="000B4D09">
        <w:rPr>
          <w:rFonts w:ascii="Calibri" w:hAnsi="Calibri"/>
          <w:color w:val="333333"/>
          <w:sz w:val="22"/>
          <w:szCs w:val="22"/>
          <w:vertAlign w:val="superscript"/>
        </w:rPr>
        <w:t>er</w:t>
      </w:r>
      <w:r w:rsidRPr="000B4D09">
        <w:rPr>
          <w:rFonts w:ascii="Calibri" w:hAnsi="Calibri"/>
          <w:color w:val="333333"/>
          <w:sz w:val="22"/>
          <w:szCs w:val="22"/>
        </w:rPr>
        <w:t> septembre 2021. Elle prévoit notamment l'institution d'une instance locale de gouvernance intégrée des services aux familles qui remplacera la commission départementale de l'accueil du jeune enfant. Elle inscrit également la mise en place d'expérimentations afin de, notamment, "</w:t>
      </w:r>
      <w:r w:rsidRPr="000B4D09">
        <w:rPr>
          <w:rStyle w:val="Accentuation"/>
          <w:rFonts w:ascii="Calibri" w:eastAsiaTheme="majorEastAsia" w:hAnsi="Calibri"/>
          <w:color w:val="333333"/>
          <w:sz w:val="22"/>
          <w:szCs w:val="22"/>
        </w:rPr>
        <w:t>multiplier les opportunités d'apprentissage dans le secteur de la petite enfance.</w:t>
      </w:r>
      <w:r w:rsidRPr="000B4D09">
        <w:rPr>
          <w:rFonts w:ascii="Calibri" w:hAnsi="Calibri"/>
          <w:color w:val="333333"/>
          <w:sz w:val="22"/>
          <w:szCs w:val="22"/>
        </w:rPr>
        <w:t>" Si le CNCPH se prononce majoritairement favorable à ce projet de décret, il émet quelques réserves, notamment concernant ces expérimentations.</w:t>
      </w:r>
      <w:r w:rsidRPr="000B4D09">
        <w:rPr>
          <w:rFonts w:ascii="Calibri" w:hAnsi="Calibri"/>
          <w:color w:val="333333"/>
          <w:sz w:val="22"/>
          <w:szCs w:val="22"/>
        </w:rPr>
        <w:br/>
      </w:r>
      <w:r w:rsidRPr="000B4D09">
        <w:rPr>
          <w:rFonts w:ascii="Calibri" w:hAnsi="Calibri"/>
          <w:color w:val="333333"/>
          <w:sz w:val="22"/>
          <w:szCs w:val="22"/>
        </w:rPr>
        <w:br/>
        <w:t>Le conseil ne s'oppose pas au principe de l'expérience mais demande à être associé à l'élaboration des cahiers des charges et à la préparation des expérimentations "</w:t>
      </w:r>
      <w:r w:rsidRPr="000B4D09">
        <w:rPr>
          <w:rStyle w:val="Accentuation"/>
          <w:rFonts w:ascii="Calibri" w:eastAsiaTheme="majorEastAsia" w:hAnsi="Calibri"/>
          <w:color w:val="333333"/>
          <w:sz w:val="22"/>
          <w:szCs w:val="22"/>
        </w:rPr>
        <w:t xml:space="preserve">pour s'assurer de la qualité des formations dispensées notamment en ce qui concerne les troubles </w:t>
      </w:r>
      <w:proofErr w:type="spellStart"/>
      <w:r w:rsidRPr="000B4D09">
        <w:rPr>
          <w:rStyle w:val="Accentuation"/>
          <w:rFonts w:ascii="Calibri" w:eastAsiaTheme="majorEastAsia" w:hAnsi="Calibri"/>
          <w:color w:val="333333"/>
          <w:sz w:val="22"/>
          <w:szCs w:val="22"/>
        </w:rPr>
        <w:t>neurodéveloppementaux</w:t>
      </w:r>
      <w:proofErr w:type="spellEnd"/>
      <w:r w:rsidRPr="000B4D09">
        <w:rPr>
          <w:rFonts w:ascii="Calibri" w:hAnsi="Calibri"/>
          <w:color w:val="333333"/>
          <w:sz w:val="22"/>
          <w:szCs w:val="22"/>
        </w:rPr>
        <w:t>". Plus globalement, il souhaite que toutes les interventions prévues par le texte (comme pour la mise en place de référents santé inclusion), s'inscrivent "</w:t>
      </w:r>
      <w:r w:rsidRPr="000B4D09">
        <w:rPr>
          <w:rStyle w:val="Accentuation"/>
          <w:rFonts w:ascii="Calibri" w:eastAsiaTheme="majorEastAsia" w:hAnsi="Calibri"/>
          <w:color w:val="333333"/>
          <w:sz w:val="22"/>
          <w:szCs w:val="22"/>
        </w:rPr>
        <w:t xml:space="preserve">dans le cadre des connaissances actualisées sur le </w:t>
      </w:r>
      <w:proofErr w:type="spellStart"/>
      <w:r w:rsidRPr="000B4D09">
        <w:rPr>
          <w:rStyle w:val="Accentuation"/>
          <w:rFonts w:ascii="Calibri" w:eastAsiaTheme="majorEastAsia" w:hAnsi="Calibri"/>
          <w:color w:val="333333"/>
          <w:sz w:val="22"/>
          <w:szCs w:val="22"/>
        </w:rPr>
        <w:t>neurodéveloppement</w:t>
      </w:r>
      <w:proofErr w:type="spellEnd"/>
      <w:r w:rsidRPr="000B4D09">
        <w:rPr>
          <w:rStyle w:val="Accentuation"/>
          <w:rFonts w:ascii="Calibri" w:eastAsiaTheme="majorEastAsia" w:hAnsi="Calibri"/>
          <w:color w:val="333333"/>
          <w:sz w:val="22"/>
          <w:szCs w:val="22"/>
        </w:rPr>
        <w:t xml:space="preserve"> de l'enfant.</w:t>
      </w:r>
      <w:r w:rsidRPr="000B4D09">
        <w:rPr>
          <w:rFonts w:ascii="Calibri" w:hAnsi="Calibri"/>
          <w:color w:val="333333"/>
          <w:sz w:val="22"/>
          <w:szCs w:val="22"/>
        </w:rPr>
        <w:t xml:space="preserve">" L'espoir étant de diminuer le nombre d'informations préoccupantes abusives, qui signalent de nombreuses familles d'enfants en situation de </w:t>
      </w:r>
      <w:r w:rsidRPr="000B4D09">
        <w:rPr>
          <w:rFonts w:ascii="Calibri" w:hAnsi="Calibri"/>
          <w:color w:val="333333"/>
          <w:sz w:val="22"/>
          <w:szCs w:val="22"/>
        </w:rPr>
        <w:lastRenderedPageBreak/>
        <w:t>handicap. Le CNCPH souhaite également que soient identifiés les centres de ressources vie intime, sexuelle et parentalité par les instances de gouvernance de la nouvelle politique d'accueil du jeune enfant. Ceci dans le but de "</w:t>
      </w:r>
      <w:r w:rsidRPr="000B4D09">
        <w:rPr>
          <w:rStyle w:val="Accentuation"/>
          <w:rFonts w:ascii="Calibri" w:eastAsiaTheme="majorEastAsia" w:hAnsi="Calibri"/>
          <w:color w:val="333333"/>
          <w:sz w:val="22"/>
          <w:szCs w:val="22"/>
        </w:rPr>
        <w:t>rendre visible ces dispositifs de soutien à la parentalité.</w:t>
      </w:r>
      <w:r w:rsidRPr="000B4D09">
        <w:rPr>
          <w:rFonts w:ascii="Calibri" w:hAnsi="Calibri"/>
          <w:color w:val="333333"/>
          <w:sz w:val="22"/>
          <w:szCs w:val="22"/>
        </w:rPr>
        <w:t>" Le conseil rappelle que ce chantier de réforme doit s'articuler avec d'autres projets en cours, entre autres les 1 000 jours (lire notre </w:t>
      </w:r>
      <w:hyperlink r:id="rId14" w:tgtFrame="_blank" w:history="1">
        <w:r w:rsidRPr="000B4D09">
          <w:rPr>
            <w:rStyle w:val="Lienhypertexte"/>
            <w:rFonts w:ascii="Calibri" w:eastAsiaTheme="majorEastAsia" w:hAnsi="Calibri"/>
            <w:color w:val="32465D"/>
            <w:sz w:val="22"/>
            <w:szCs w:val="22"/>
          </w:rPr>
          <w:t>article</w:t>
        </w:r>
      </w:hyperlink>
      <w:r w:rsidRPr="000B4D09">
        <w:rPr>
          <w:rFonts w:ascii="Calibri" w:hAnsi="Calibri"/>
          <w:color w:val="333333"/>
          <w:sz w:val="22"/>
          <w:szCs w:val="22"/>
        </w:rPr>
        <w:t>), les centres de ressources liés à la parentalité, les diagnostics précoces et la transformation de l'offre médico-sociale.</w:t>
      </w:r>
    </w:p>
    <w:p w14:paraId="7F0A7425" w14:textId="77777777" w:rsidR="00D23160" w:rsidRPr="000B4D09" w:rsidRDefault="00D23160" w:rsidP="00D23160">
      <w:pPr>
        <w:pStyle w:val="Titre2"/>
        <w:shd w:val="clear" w:color="auto" w:fill="FFFFFF"/>
        <w:rPr>
          <w:rFonts w:ascii="Calibri" w:hAnsi="Calibri"/>
          <w:color w:val="000000"/>
          <w:sz w:val="22"/>
          <w:szCs w:val="22"/>
        </w:rPr>
      </w:pPr>
      <w:r w:rsidRPr="000B4D09">
        <w:rPr>
          <w:rFonts w:ascii="Calibri" w:hAnsi="Calibri"/>
          <w:color w:val="333333"/>
          <w:sz w:val="22"/>
          <w:szCs w:val="22"/>
        </w:rPr>
        <w:t>Pondération favorable en cas d'accueil du jeune enfant</w:t>
      </w:r>
    </w:p>
    <w:p w14:paraId="4F16BEC7" w14:textId="77777777" w:rsidR="00D23160" w:rsidRPr="000B4D09" w:rsidRDefault="00D23160" w:rsidP="00D23160">
      <w:pPr>
        <w:shd w:val="clear" w:color="auto" w:fill="FFFFFF"/>
        <w:rPr>
          <w:rFonts w:ascii="Calibri" w:hAnsi="Calibri"/>
          <w:color w:val="000000"/>
          <w:sz w:val="22"/>
          <w:szCs w:val="22"/>
        </w:rPr>
      </w:pPr>
      <w:r w:rsidRPr="000B4D09">
        <w:rPr>
          <w:rFonts w:ascii="Calibri" w:hAnsi="Calibri"/>
          <w:color w:val="333333"/>
          <w:sz w:val="22"/>
          <w:szCs w:val="22"/>
        </w:rPr>
        <w:t>Enfin, le CNCPH s'exprime sur la réforme de la possibilité d'accueil en cas de surnombre d'enfants. Il appelle à instaurer une pondération favorable pour les "</w:t>
      </w:r>
      <w:r w:rsidRPr="000B4D09">
        <w:rPr>
          <w:rStyle w:val="Accentuation"/>
          <w:rFonts w:ascii="Calibri" w:eastAsiaTheme="majorEastAsia" w:hAnsi="Calibri"/>
          <w:color w:val="333333"/>
          <w:sz w:val="22"/>
          <w:szCs w:val="22"/>
        </w:rPr>
        <w:t>situations du surnombre aux services d'accueil du jeune enfant dans les cas où un enfant en situation de handicap est accompagné.</w:t>
      </w:r>
      <w:r w:rsidRPr="000B4D09">
        <w:rPr>
          <w:rFonts w:ascii="Calibri" w:hAnsi="Calibri"/>
          <w:color w:val="333333"/>
          <w:sz w:val="22"/>
          <w:szCs w:val="22"/>
        </w:rPr>
        <w:t>" Il souligne l'importance de maintenir un espace suffisant pour les personnes accueillantes, constatant que "</w:t>
      </w:r>
      <w:r w:rsidRPr="000B4D09">
        <w:rPr>
          <w:rStyle w:val="Accentuation"/>
          <w:rFonts w:ascii="Calibri" w:eastAsiaTheme="majorEastAsia" w:hAnsi="Calibri"/>
          <w:color w:val="333333"/>
          <w:sz w:val="22"/>
          <w:szCs w:val="22"/>
        </w:rPr>
        <w:t>ces surfaces réduites semblent</w:t>
      </w:r>
      <w:r w:rsidRPr="000B4D09">
        <w:rPr>
          <w:rFonts w:ascii="Calibri" w:hAnsi="Calibri"/>
          <w:color w:val="333333"/>
          <w:sz w:val="22"/>
          <w:szCs w:val="22"/>
        </w:rPr>
        <w:t> </w:t>
      </w:r>
      <w:r w:rsidRPr="000B4D09">
        <w:rPr>
          <w:rStyle w:val="Accentuation"/>
          <w:rFonts w:ascii="Calibri" w:eastAsiaTheme="majorEastAsia" w:hAnsi="Calibri"/>
          <w:color w:val="333333"/>
          <w:sz w:val="22"/>
          <w:szCs w:val="22"/>
        </w:rPr>
        <w:t>[...] contraires à la volonté affichée d'accueillir davantage d'enfants en situation de handicap.</w:t>
      </w:r>
      <w:r w:rsidRPr="000B4D09">
        <w:rPr>
          <w:rFonts w:ascii="Calibri" w:hAnsi="Calibri"/>
          <w:color w:val="333333"/>
          <w:sz w:val="22"/>
          <w:szCs w:val="22"/>
        </w:rPr>
        <w:t>" Le conseil consultatif indique que la Direction générale de la cohésion sociale (DGCS) a donné une réponse favorable à ses différentes demandes. En revanche, la proposition de pondération favorable pour l'accueil en surnombre en cas de prise en charge d'un enfant en situation de handicap est encore en cours de négociation.</w:t>
      </w:r>
    </w:p>
    <w:p w14:paraId="36A1C491" w14:textId="77777777" w:rsidR="00D23160" w:rsidRPr="000B4D09" w:rsidRDefault="00D23160" w:rsidP="00D23160">
      <w:pPr>
        <w:pStyle w:val="Titre6"/>
        <w:shd w:val="clear" w:color="auto" w:fill="FFFFFF"/>
        <w:rPr>
          <w:rFonts w:ascii="Calibri" w:hAnsi="Calibri"/>
          <w:color w:val="000000"/>
          <w:sz w:val="22"/>
          <w:szCs w:val="22"/>
        </w:rPr>
      </w:pPr>
      <w:r w:rsidRPr="000B4D09">
        <w:rPr>
          <w:rFonts w:ascii="Calibri" w:hAnsi="Calibri"/>
          <w:color w:val="333333"/>
          <w:sz w:val="22"/>
          <w:szCs w:val="22"/>
        </w:rPr>
        <w:t>Liens et documents associés</w:t>
      </w:r>
    </w:p>
    <w:p w14:paraId="76FEB435" w14:textId="77777777" w:rsidR="00D23160" w:rsidRPr="000B4D09" w:rsidRDefault="004B4286" w:rsidP="000B4D09">
      <w:pPr>
        <w:numPr>
          <w:ilvl w:val="0"/>
          <w:numId w:val="3"/>
        </w:numPr>
        <w:pBdr>
          <w:left w:val="single" w:sz="18" w:space="24" w:color="4064A8"/>
        </w:pBdr>
        <w:shd w:val="clear" w:color="auto" w:fill="FFFFFF"/>
        <w:spacing w:before="100" w:beforeAutospacing="1" w:after="100" w:afterAutospacing="1"/>
        <w:ind w:left="945"/>
        <w:rPr>
          <w:rFonts w:ascii="Calibri" w:hAnsi="Calibri"/>
          <w:color w:val="000000"/>
          <w:sz w:val="22"/>
          <w:szCs w:val="22"/>
        </w:rPr>
      </w:pPr>
      <w:hyperlink r:id="rId15" w:tgtFrame="_blank" w:history="1">
        <w:r w:rsidR="00D23160" w:rsidRPr="000B4D09">
          <w:rPr>
            <w:rStyle w:val="Lienhypertexte"/>
            <w:rFonts w:ascii="Calibri" w:eastAsiaTheme="majorEastAsia" w:hAnsi="Calibri"/>
            <w:color w:val="32465D"/>
            <w:sz w:val="22"/>
            <w:szCs w:val="22"/>
          </w:rPr>
          <w:t>Loi du 7 décembre 2020 (</w:t>
        </w:r>
        <w:proofErr w:type="spellStart"/>
        <w:r w:rsidR="00D23160" w:rsidRPr="000B4D09">
          <w:rPr>
            <w:rStyle w:val="Lienhypertexte"/>
            <w:rFonts w:ascii="Calibri" w:eastAsiaTheme="majorEastAsia" w:hAnsi="Calibri"/>
            <w:color w:val="32465D"/>
            <w:sz w:val="22"/>
            <w:szCs w:val="22"/>
          </w:rPr>
          <w:t>Legifrance</w:t>
        </w:r>
        <w:proofErr w:type="spellEnd"/>
        <w:r w:rsidR="00D23160" w:rsidRPr="000B4D09">
          <w:rPr>
            <w:rStyle w:val="Lienhypertexte"/>
            <w:rFonts w:ascii="Calibri" w:eastAsiaTheme="majorEastAsia" w:hAnsi="Calibri"/>
            <w:color w:val="32465D"/>
            <w:sz w:val="22"/>
            <w:szCs w:val="22"/>
          </w:rPr>
          <w:t>)</w:t>
        </w:r>
      </w:hyperlink>
    </w:p>
    <w:p w14:paraId="245444AD" w14:textId="77777777" w:rsidR="00D23160" w:rsidRPr="000B4D09" w:rsidRDefault="004B4286" w:rsidP="000B4D09">
      <w:pPr>
        <w:numPr>
          <w:ilvl w:val="0"/>
          <w:numId w:val="3"/>
        </w:numPr>
        <w:pBdr>
          <w:left w:val="single" w:sz="18" w:space="24" w:color="4064A8"/>
        </w:pBdr>
        <w:shd w:val="clear" w:color="auto" w:fill="FFFFFF"/>
        <w:spacing w:before="100" w:beforeAutospacing="1" w:after="100" w:afterAutospacing="1"/>
        <w:ind w:left="945"/>
        <w:rPr>
          <w:rFonts w:ascii="Calibri" w:hAnsi="Calibri"/>
          <w:color w:val="000000"/>
          <w:sz w:val="22"/>
          <w:szCs w:val="22"/>
        </w:rPr>
      </w:pPr>
      <w:hyperlink r:id="rId16" w:tgtFrame="_blank" w:history="1">
        <w:r w:rsidR="00D23160" w:rsidRPr="000B4D09">
          <w:rPr>
            <w:rStyle w:val="Lienhypertexte"/>
            <w:rFonts w:ascii="Calibri" w:eastAsiaTheme="majorEastAsia" w:hAnsi="Calibri"/>
            <w:color w:val="32465D"/>
            <w:sz w:val="22"/>
            <w:szCs w:val="22"/>
          </w:rPr>
          <w:t>Avis du CNCPH [PDF]</w:t>
        </w:r>
      </w:hyperlink>
    </w:p>
    <w:p w14:paraId="4FDB5838" w14:textId="77777777" w:rsidR="00D23160" w:rsidRDefault="00D23160" w:rsidP="00D23160">
      <w:pPr>
        <w:shd w:val="clear" w:color="auto" w:fill="FFFFFF"/>
        <w:rPr>
          <w:rFonts w:ascii="Calibri" w:hAnsi="Calibri"/>
          <w:color w:val="000000"/>
        </w:rPr>
      </w:pPr>
    </w:p>
    <w:p w14:paraId="40F033FA" w14:textId="77777777" w:rsidR="000B4D09" w:rsidRPr="000B4D09" w:rsidRDefault="000B4D09" w:rsidP="000B4D09">
      <w:pPr>
        <w:pStyle w:val="Titre1"/>
        <w:rPr>
          <w:rFonts w:ascii="Calibri" w:hAnsi="Calibri" w:cs="Calibri"/>
          <w:color w:val="333333"/>
          <w:sz w:val="24"/>
          <w:szCs w:val="24"/>
        </w:rPr>
      </w:pPr>
      <w:bookmarkStart w:id="6" w:name="_Toc73178296"/>
      <w:r w:rsidRPr="000B4D09">
        <w:rPr>
          <w:rFonts w:ascii="Calibri" w:hAnsi="Calibri" w:cs="Calibri"/>
          <w:color w:val="333333"/>
          <w:sz w:val="24"/>
          <w:szCs w:val="24"/>
        </w:rPr>
        <w:t xml:space="preserve">Les ARS sont </w:t>
      </w:r>
      <w:proofErr w:type="gramStart"/>
      <w:r w:rsidRPr="000B4D09">
        <w:rPr>
          <w:rFonts w:ascii="Calibri" w:hAnsi="Calibri" w:cs="Calibri"/>
          <w:color w:val="333333"/>
          <w:sz w:val="24"/>
          <w:szCs w:val="24"/>
        </w:rPr>
        <w:t>incitées</w:t>
      </w:r>
      <w:proofErr w:type="gramEnd"/>
      <w:r w:rsidRPr="000B4D09">
        <w:rPr>
          <w:rFonts w:ascii="Calibri" w:hAnsi="Calibri" w:cs="Calibri"/>
          <w:color w:val="333333"/>
          <w:sz w:val="24"/>
          <w:szCs w:val="24"/>
        </w:rPr>
        <w:t xml:space="preserve"> à associer les parlementaires aux conseils territoriaux de santé</w:t>
      </w:r>
      <w:bookmarkEnd w:id="6"/>
    </w:p>
    <w:p w14:paraId="5A06D749" w14:textId="77777777" w:rsidR="000B4D09" w:rsidRPr="000B4D09" w:rsidRDefault="000B4D09" w:rsidP="000B4D09">
      <w:pPr>
        <w:rPr>
          <w:rFonts w:ascii="Calibri" w:hAnsi="Calibri"/>
          <w:sz w:val="22"/>
          <w:szCs w:val="22"/>
        </w:rPr>
      </w:pPr>
      <w:r w:rsidRPr="000B4D09">
        <w:rPr>
          <w:rFonts w:ascii="Calibri" w:hAnsi="Calibri" w:cs="Segoe UI"/>
          <w:color w:val="757575"/>
          <w:sz w:val="22"/>
          <w:szCs w:val="22"/>
        </w:rPr>
        <w:t>Publié le 26/04/21 - 18h01</w:t>
      </w:r>
    </w:p>
    <w:p w14:paraId="537DE0B6" w14:textId="77777777" w:rsidR="000B4D09" w:rsidRPr="000B4D09" w:rsidRDefault="000B4D09" w:rsidP="000B4D09">
      <w:pPr>
        <w:pStyle w:val="NormalWeb"/>
        <w:shd w:val="clear" w:color="auto" w:fill="FFFFFF"/>
        <w:spacing w:before="0" w:beforeAutospacing="0" w:after="0" w:afterAutospacing="0"/>
        <w:rPr>
          <w:rFonts w:ascii="Calibri" w:hAnsi="Calibri"/>
          <w:color w:val="000000"/>
          <w:sz w:val="22"/>
          <w:szCs w:val="22"/>
        </w:rPr>
      </w:pPr>
      <w:r w:rsidRPr="000B4D09">
        <w:rPr>
          <w:rStyle w:val="lev"/>
          <w:rFonts w:ascii="Calibri" w:eastAsiaTheme="majorEastAsia" w:hAnsi="Calibri"/>
          <w:color w:val="333333"/>
          <w:sz w:val="22"/>
          <w:szCs w:val="22"/>
        </w:rPr>
        <w:t>Une instruction ministérielle incite les ARS à rendre effective la participation des parlementaires au sein des conseils territoriaux de santé, afin de contribuer à réactiver la démocratie sanitaire au niveau local.</w:t>
      </w:r>
    </w:p>
    <w:p w14:paraId="1F22941D" w14:textId="77777777" w:rsidR="000B4D09" w:rsidRPr="000B4D09" w:rsidRDefault="000B4D09" w:rsidP="000B4D09">
      <w:pPr>
        <w:shd w:val="clear" w:color="auto" w:fill="FFFFFF"/>
        <w:rPr>
          <w:rFonts w:ascii="Calibri" w:hAnsi="Calibri"/>
          <w:color w:val="000000"/>
          <w:sz w:val="22"/>
          <w:szCs w:val="22"/>
        </w:rPr>
      </w:pPr>
      <w:r w:rsidRPr="000B4D09">
        <w:rPr>
          <w:rFonts w:ascii="Calibri" w:hAnsi="Calibri"/>
          <w:color w:val="333333"/>
          <w:sz w:val="22"/>
          <w:szCs w:val="22"/>
        </w:rPr>
        <w:t>Publiée dans le </w:t>
      </w:r>
      <w:r w:rsidRPr="000B4D09">
        <w:rPr>
          <w:rStyle w:val="Accentuation"/>
          <w:rFonts w:ascii="Calibri" w:eastAsiaTheme="majorEastAsia" w:hAnsi="Calibri"/>
          <w:color w:val="333333"/>
          <w:sz w:val="22"/>
          <w:szCs w:val="22"/>
        </w:rPr>
        <w:t>Bulletin officiel "Santé-protection sociale-solidarité"</w:t>
      </w:r>
      <w:r w:rsidRPr="000B4D09">
        <w:rPr>
          <w:rFonts w:ascii="Calibri" w:hAnsi="Calibri"/>
          <w:color w:val="333333"/>
          <w:sz w:val="22"/>
          <w:szCs w:val="22"/>
        </w:rPr>
        <w:t> (</w:t>
      </w:r>
      <w:hyperlink r:id="rId17" w:tgtFrame="_blank" w:history="1">
        <w:r w:rsidRPr="000B4D09">
          <w:rPr>
            <w:rStyle w:val="Lienhypertexte"/>
            <w:rFonts w:ascii="Calibri" w:eastAsiaTheme="majorEastAsia" w:hAnsi="Calibri"/>
            <w:i/>
            <w:iCs/>
            <w:color w:val="32465D"/>
            <w:sz w:val="22"/>
            <w:szCs w:val="22"/>
          </w:rPr>
          <w:t>BO Santé</w:t>
        </w:r>
      </w:hyperlink>
      <w:r w:rsidRPr="000B4D09">
        <w:rPr>
          <w:rFonts w:ascii="Calibri" w:hAnsi="Calibri"/>
          <w:color w:val="333333"/>
          <w:sz w:val="22"/>
          <w:szCs w:val="22"/>
        </w:rPr>
        <w:t>) du 16 avril dernier, une instruction du ministère des Solidarités et de la Santé aux ARS précise les conditions de mise en œuvre des dispositions législatives prévoyant la participation des parlementaires au sein des conseils territoriaux de santé (CTS). Le ministère incite les agences à organiser cette participation, dans un contexte actuel </w:t>
      </w:r>
      <w:r w:rsidRPr="000B4D09">
        <w:rPr>
          <w:rStyle w:val="Accentuation"/>
          <w:rFonts w:ascii="Calibri" w:eastAsiaTheme="majorEastAsia" w:hAnsi="Calibri"/>
          <w:color w:val="333333"/>
          <w:sz w:val="22"/>
          <w:szCs w:val="22"/>
        </w:rPr>
        <w:t>"d'attentes fortes"</w:t>
      </w:r>
      <w:r w:rsidRPr="000B4D09">
        <w:rPr>
          <w:rFonts w:ascii="Calibri" w:hAnsi="Calibri"/>
          <w:color w:val="333333"/>
          <w:sz w:val="22"/>
          <w:szCs w:val="22"/>
        </w:rPr>
        <w:t> sur la démocratie sanitaire.</w:t>
      </w:r>
      <w:r w:rsidRPr="000B4D09">
        <w:rPr>
          <w:rFonts w:ascii="Calibri" w:hAnsi="Calibri"/>
          <w:color w:val="333333"/>
          <w:sz w:val="22"/>
          <w:szCs w:val="22"/>
        </w:rPr>
        <w:br/>
      </w:r>
      <w:r w:rsidRPr="000B4D09">
        <w:rPr>
          <w:rFonts w:ascii="Calibri" w:hAnsi="Calibri"/>
          <w:color w:val="333333"/>
          <w:sz w:val="22"/>
          <w:szCs w:val="22"/>
        </w:rPr>
        <w:br/>
        <w:t>Le ministère rappelle en effet que l'article </w:t>
      </w:r>
      <w:hyperlink r:id="rId18" w:tgtFrame="_blank" w:history="1">
        <w:r w:rsidRPr="000B4D09">
          <w:rPr>
            <w:rStyle w:val="Lienhypertexte"/>
            <w:rFonts w:ascii="Calibri" w:eastAsiaTheme="majorEastAsia" w:hAnsi="Calibri"/>
            <w:color w:val="32465D"/>
            <w:sz w:val="22"/>
            <w:szCs w:val="22"/>
          </w:rPr>
          <w:t>L1434-10</w:t>
        </w:r>
      </w:hyperlink>
      <w:r w:rsidRPr="000B4D09">
        <w:rPr>
          <w:rFonts w:ascii="Calibri" w:hAnsi="Calibri"/>
          <w:color w:val="333333"/>
          <w:sz w:val="22"/>
          <w:szCs w:val="22"/>
        </w:rPr>
        <w:t> du Code de la santé publique, dans sa rédaction issue de la loi du 24 juillet 2019 relative à l'organisation et à la transformation du système de santé, a prévu l'entrée des parlementaires au sein des CTS. Les contributions au Ségur de la santé ont </w:t>
      </w:r>
      <w:r w:rsidRPr="000B4D09">
        <w:rPr>
          <w:rStyle w:val="Accentuation"/>
          <w:rFonts w:ascii="Calibri" w:eastAsiaTheme="majorEastAsia" w:hAnsi="Calibri"/>
          <w:color w:val="333333"/>
          <w:sz w:val="22"/>
          <w:szCs w:val="22"/>
        </w:rPr>
        <w:t>"mis en avant des attentes fortes en matière de démocratie en santé, traduites dans la mesure 32 du Ségur visant à redynamiser les conférences régionales de la santé et de l'autonomie</w:t>
      </w:r>
      <w:r w:rsidRPr="000B4D09">
        <w:rPr>
          <w:rFonts w:ascii="Calibri" w:hAnsi="Calibri"/>
          <w:color w:val="333333"/>
          <w:sz w:val="22"/>
          <w:szCs w:val="22"/>
        </w:rPr>
        <w:t> </w:t>
      </w:r>
      <w:r w:rsidRPr="000B4D09">
        <w:rPr>
          <w:rStyle w:val="Accentuation"/>
          <w:rFonts w:ascii="Calibri" w:eastAsiaTheme="majorEastAsia" w:hAnsi="Calibri"/>
          <w:color w:val="333333"/>
          <w:sz w:val="22"/>
          <w:szCs w:val="22"/>
        </w:rPr>
        <w:t>(CRSA), ce qui suppose aussi de travailler sur un renforcement de l'articulation entre CRSA et CTS</w:t>
      </w:r>
      <w:r w:rsidRPr="000B4D09">
        <w:rPr>
          <w:rFonts w:ascii="Calibri" w:hAnsi="Calibri"/>
          <w:color w:val="333333"/>
          <w:sz w:val="22"/>
          <w:szCs w:val="22"/>
        </w:rPr>
        <w:t>".</w:t>
      </w:r>
      <w:r w:rsidRPr="000B4D09">
        <w:rPr>
          <w:rFonts w:ascii="Calibri" w:hAnsi="Calibri"/>
          <w:color w:val="333333"/>
          <w:sz w:val="22"/>
          <w:szCs w:val="22"/>
        </w:rPr>
        <w:br/>
      </w:r>
      <w:r w:rsidRPr="000B4D09">
        <w:rPr>
          <w:rFonts w:ascii="Calibri" w:hAnsi="Calibri"/>
          <w:color w:val="333333"/>
          <w:sz w:val="22"/>
          <w:szCs w:val="22"/>
        </w:rPr>
        <w:br/>
        <w:t>Compte tenu de ces "</w:t>
      </w:r>
      <w:r w:rsidRPr="000B4D09">
        <w:rPr>
          <w:rStyle w:val="Accentuation"/>
          <w:rFonts w:ascii="Calibri" w:eastAsiaTheme="majorEastAsia" w:hAnsi="Calibri"/>
          <w:color w:val="333333"/>
          <w:sz w:val="22"/>
          <w:szCs w:val="22"/>
        </w:rPr>
        <w:t>enjeux de réactivation de la démocratie en santé au niveau local, fortement soulignée au fil de la crise sanitaire</w:t>
      </w:r>
      <w:r w:rsidRPr="000B4D09">
        <w:rPr>
          <w:rFonts w:ascii="Calibri" w:hAnsi="Calibri"/>
          <w:color w:val="333333"/>
          <w:sz w:val="22"/>
          <w:szCs w:val="22"/>
        </w:rPr>
        <w:t>", le ministère appelle les ARS à "</w:t>
      </w:r>
      <w:r w:rsidRPr="000B4D09">
        <w:rPr>
          <w:rStyle w:val="Accentuation"/>
          <w:rFonts w:ascii="Calibri" w:eastAsiaTheme="majorEastAsia" w:hAnsi="Calibri"/>
          <w:color w:val="333333"/>
          <w:sz w:val="22"/>
          <w:szCs w:val="22"/>
        </w:rPr>
        <w:t>inviter les parlementaires lors de chacune des séances du CTS</w:t>
      </w:r>
      <w:r w:rsidRPr="000B4D09">
        <w:rPr>
          <w:rFonts w:ascii="Calibri" w:hAnsi="Calibri"/>
          <w:color w:val="333333"/>
          <w:sz w:val="22"/>
          <w:szCs w:val="22"/>
        </w:rPr>
        <w:t>" et à inscrire ces élus dans l’arrêté de composition du CTS de leur département comme "</w:t>
      </w:r>
      <w:r w:rsidRPr="000B4D09">
        <w:rPr>
          <w:rStyle w:val="Accentuation"/>
          <w:rFonts w:ascii="Calibri" w:eastAsiaTheme="majorEastAsia" w:hAnsi="Calibri"/>
          <w:color w:val="333333"/>
          <w:sz w:val="22"/>
          <w:szCs w:val="22"/>
        </w:rPr>
        <w:t>membres invités</w:t>
      </w:r>
      <w:r w:rsidRPr="000B4D09">
        <w:rPr>
          <w:rFonts w:ascii="Calibri" w:hAnsi="Calibri"/>
          <w:color w:val="333333"/>
          <w:sz w:val="22"/>
          <w:szCs w:val="22"/>
        </w:rPr>
        <w:t>", avec une mention précise à formuler.</w:t>
      </w:r>
      <w:r w:rsidRPr="000B4D09">
        <w:rPr>
          <w:rFonts w:ascii="Calibri" w:hAnsi="Calibri"/>
          <w:color w:val="333333"/>
          <w:sz w:val="22"/>
          <w:szCs w:val="22"/>
        </w:rPr>
        <w:br/>
      </w:r>
      <w:r w:rsidRPr="000B4D09">
        <w:rPr>
          <w:rFonts w:ascii="Calibri" w:hAnsi="Calibri"/>
          <w:color w:val="333333"/>
          <w:sz w:val="22"/>
          <w:szCs w:val="22"/>
        </w:rPr>
        <w:br/>
        <w:t>Cette dernière aborde aussi les situations particulières. Dans les territoires ultramarins, des organisations spécifiques sont en vigueur conduisant à adapter les modalités prévues. "</w:t>
      </w:r>
      <w:r w:rsidRPr="000B4D09">
        <w:rPr>
          <w:rStyle w:val="Accentuation"/>
          <w:rFonts w:ascii="Calibri" w:eastAsiaTheme="majorEastAsia" w:hAnsi="Calibri"/>
          <w:color w:val="333333"/>
          <w:sz w:val="22"/>
          <w:szCs w:val="22"/>
        </w:rPr>
        <w:t>En effet, dans certains territoires, les CRSA exercent les compétences dévolues aux CTS</w:t>
      </w:r>
      <w:r w:rsidRPr="000B4D09">
        <w:rPr>
          <w:rFonts w:ascii="Calibri" w:hAnsi="Calibri"/>
          <w:color w:val="333333"/>
          <w:sz w:val="22"/>
          <w:szCs w:val="22"/>
        </w:rPr>
        <w:t xml:space="preserve">", rappelle l'instruction. L'article L1434-10 du Code de la santé publique ne s'applique pas à Saint-Pierre-et-Miquelon, la Guadeloupe, </w:t>
      </w:r>
      <w:proofErr w:type="spellStart"/>
      <w:r w:rsidRPr="000B4D09">
        <w:rPr>
          <w:rFonts w:ascii="Calibri" w:hAnsi="Calibri"/>
          <w:color w:val="333333"/>
          <w:sz w:val="22"/>
          <w:szCs w:val="22"/>
        </w:rPr>
        <w:t>Saint-Barthélémy</w:t>
      </w:r>
      <w:proofErr w:type="spellEnd"/>
      <w:r w:rsidRPr="000B4D09">
        <w:rPr>
          <w:rFonts w:ascii="Calibri" w:hAnsi="Calibri"/>
          <w:color w:val="333333"/>
          <w:sz w:val="22"/>
          <w:szCs w:val="22"/>
        </w:rPr>
        <w:t xml:space="preserve"> et Saint Martin, la Réunion, la Guyane, la Martinique et Mayotte. S'il n'existe pas de disposition juridique imposant la participation des parlementaires dans ces territoires, il apparaît toutefois "</w:t>
      </w:r>
      <w:r w:rsidRPr="000B4D09">
        <w:rPr>
          <w:rStyle w:val="Accentuation"/>
          <w:rFonts w:ascii="Calibri" w:eastAsiaTheme="majorEastAsia" w:hAnsi="Calibri"/>
          <w:color w:val="333333"/>
          <w:sz w:val="22"/>
          <w:szCs w:val="22"/>
        </w:rPr>
        <w:t>souhaitable que les ARS concernées, selon des modalités qui leur paraîtront adaptées, associent les parlementaires à leurs travaux</w:t>
      </w:r>
      <w:r w:rsidRPr="000B4D09">
        <w:rPr>
          <w:rFonts w:ascii="Calibri" w:hAnsi="Calibri"/>
          <w:color w:val="333333"/>
          <w:sz w:val="22"/>
          <w:szCs w:val="22"/>
        </w:rPr>
        <w:t>".</w:t>
      </w:r>
      <w:r w:rsidRPr="000B4D09">
        <w:rPr>
          <w:rFonts w:ascii="Calibri" w:hAnsi="Calibri"/>
          <w:color w:val="000000"/>
          <w:sz w:val="22"/>
          <w:szCs w:val="22"/>
        </w:rPr>
        <w:br/>
      </w:r>
      <w:r w:rsidRPr="000B4D09">
        <w:rPr>
          <w:rFonts w:ascii="Calibri" w:hAnsi="Calibri"/>
          <w:color w:val="000000"/>
          <w:sz w:val="22"/>
          <w:szCs w:val="22"/>
        </w:rPr>
        <w:lastRenderedPageBreak/>
        <w:br/>
      </w:r>
      <w:r w:rsidRPr="000B4D09">
        <w:rPr>
          <w:rFonts w:ascii="Calibri" w:hAnsi="Calibri"/>
          <w:color w:val="333333"/>
          <w:sz w:val="22"/>
          <w:szCs w:val="22"/>
        </w:rPr>
        <w:t>Il est précisé pour finir que le ministère travaille à "</w:t>
      </w:r>
      <w:r w:rsidRPr="000B4D09">
        <w:rPr>
          <w:rStyle w:val="Accentuation"/>
          <w:rFonts w:ascii="Calibri" w:eastAsiaTheme="majorEastAsia" w:hAnsi="Calibri"/>
          <w:color w:val="333333"/>
          <w:sz w:val="22"/>
          <w:szCs w:val="22"/>
        </w:rPr>
        <w:t>une évolution de la composition et du rôle des CRSA dans le cadre de la mesure</w:t>
      </w:r>
      <w:r w:rsidRPr="000B4D09">
        <w:rPr>
          <w:rFonts w:ascii="Calibri" w:hAnsi="Calibri"/>
          <w:color w:val="333333"/>
          <w:sz w:val="22"/>
          <w:szCs w:val="22"/>
        </w:rPr>
        <w:t> </w:t>
      </w:r>
      <w:r w:rsidRPr="000B4D09">
        <w:rPr>
          <w:rStyle w:val="Accentuation"/>
          <w:rFonts w:ascii="Calibri" w:eastAsiaTheme="majorEastAsia" w:hAnsi="Calibri"/>
          <w:color w:val="333333"/>
          <w:sz w:val="22"/>
          <w:szCs w:val="22"/>
        </w:rPr>
        <w:t>32 du Ségur de la santé</w:t>
      </w:r>
      <w:r w:rsidRPr="000B4D09">
        <w:rPr>
          <w:rFonts w:ascii="Calibri" w:hAnsi="Calibri"/>
          <w:color w:val="333333"/>
          <w:sz w:val="22"/>
          <w:szCs w:val="22"/>
        </w:rPr>
        <w:t>". Ces travaux ont "</w:t>
      </w:r>
      <w:r w:rsidRPr="000B4D09">
        <w:rPr>
          <w:rStyle w:val="Accentuation"/>
          <w:rFonts w:ascii="Calibri" w:eastAsiaTheme="majorEastAsia" w:hAnsi="Calibri"/>
          <w:color w:val="333333"/>
          <w:sz w:val="22"/>
          <w:szCs w:val="22"/>
        </w:rPr>
        <w:t>mis en exergue le besoin d'une réactivation des CTS et d'une meilleure articulation" </w:t>
      </w:r>
      <w:r w:rsidRPr="000B4D09">
        <w:rPr>
          <w:rFonts w:ascii="Calibri" w:hAnsi="Calibri"/>
          <w:color w:val="333333"/>
          <w:sz w:val="22"/>
          <w:szCs w:val="22"/>
        </w:rPr>
        <w:t>entre les travaux des CTS et des CRSA pour "</w:t>
      </w:r>
      <w:r w:rsidRPr="000B4D09">
        <w:rPr>
          <w:rStyle w:val="Accentuation"/>
          <w:rFonts w:ascii="Calibri" w:eastAsiaTheme="majorEastAsia" w:hAnsi="Calibri"/>
          <w:color w:val="333333"/>
          <w:sz w:val="22"/>
          <w:szCs w:val="22"/>
        </w:rPr>
        <w:t>faire vivre la démocratie en santé dans les territoires</w:t>
      </w:r>
      <w:r w:rsidRPr="000B4D09">
        <w:rPr>
          <w:rFonts w:ascii="Calibri" w:hAnsi="Calibri"/>
          <w:color w:val="333333"/>
          <w:sz w:val="22"/>
          <w:szCs w:val="22"/>
        </w:rPr>
        <w:t>", est-il souligné. Dans cette perspective, dans le respect des attributions du président de CTS et du règlement intérieur de ces instances, il faut "</w:t>
      </w:r>
      <w:r w:rsidRPr="000B4D09">
        <w:rPr>
          <w:rStyle w:val="Accentuation"/>
          <w:rFonts w:ascii="Calibri" w:eastAsiaTheme="majorEastAsia" w:hAnsi="Calibri"/>
          <w:color w:val="333333"/>
          <w:sz w:val="22"/>
          <w:szCs w:val="22"/>
        </w:rPr>
        <w:t>veiller à ce que les réunions se tiennent régulièrement et que le CTS soit effectivement consulté sur les principaux sujets d’actualité</w:t>
      </w:r>
      <w:r w:rsidRPr="000B4D09">
        <w:rPr>
          <w:rFonts w:ascii="Calibri" w:hAnsi="Calibri"/>
          <w:color w:val="333333"/>
          <w:sz w:val="22"/>
          <w:szCs w:val="22"/>
        </w:rPr>
        <w:t>". Le ministère demande alors aux ARS de transmettre "</w:t>
      </w:r>
      <w:r w:rsidRPr="000B4D09">
        <w:rPr>
          <w:rStyle w:val="Accentuation"/>
          <w:rFonts w:ascii="Calibri" w:eastAsiaTheme="majorEastAsia" w:hAnsi="Calibri"/>
          <w:color w:val="333333"/>
          <w:sz w:val="22"/>
          <w:szCs w:val="22"/>
        </w:rPr>
        <w:t>rapidement</w:t>
      </w:r>
      <w:r w:rsidRPr="000B4D09">
        <w:rPr>
          <w:rFonts w:ascii="Calibri" w:hAnsi="Calibri"/>
          <w:color w:val="333333"/>
          <w:sz w:val="22"/>
          <w:szCs w:val="22"/>
        </w:rPr>
        <w:t>" leurs propositions et besoins d'évolution quant au fonctionnement de ces conseils territoriaux.</w:t>
      </w:r>
    </w:p>
    <w:p w14:paraId="0C98E8E4" w14:textId="77777777" w:rsidR="000B4D09" w:rsidRPr="000B4D09" w:rsidRDefault="000B4D09" w:rsidP="000B4D09">
      <w:pPr>
        <w:shd w:val="clear" w:color="auto" w:fill="FFFFFF"/>
        <w:rPr>
          <w:rFonts w:ascii="Calibri" w:hAnsi="Calibri"/>
          <w:color w:val="000000"/>
          <w:sz w:val="22"/>
          <w:szCs w:val="22"/>
        </w:rPr>
      </w:pPr>
    </w:p>
    <w:p w14:paraId="6ED22504" w14:textId="77777777" w:rsidR="000B4D09" w:rsidRPr="000B4D09" w:rsidRDefault="000B4D09" w:rsidP="000B4D09">
      <w:pPr>
        <w:pStyle w:val="Titre1"/>
        <w:rPr>
          <w:rFonts w:ascii="Calibri" w:hAnsi="Calibri" w:cs="Calibri"/>
          <w:color w:val="333333"/>
          <w:sz w:val="24"/>
          <w:szCs w:val="24"/>
        </w:rPr>
      </w:pPr>
      <w:bookmarkStart w:id="7" w:name="_Toc73178297"/>
      <w:r w:rsidRPr="000B4D09">
        <w:rPr>
          <w:rFonts w:ascii="Calibri" w:hAnsi="Calibri" w:cs="Calibri"/>
          <w:color w:val="333333"/>
          <w:sz w:val="24"/>
          <w:szCs w:val="24"/>
        </w:rPr>
        <w:t>Le secteur du handicap alerte sur l'iniquité de facturation des absences en ESMS</w:t>
      </w:r>
      <w:bookmarkEnd w:id="7"/>
    </w:p>
    <w:p w14:paraId="0EE2F514" w14:textId="77777777" w:rsidR="000B4D09" w:rsidRPr="000B4D09" w:rsidRDefault="000B4D09" w:rsidP="000B4D09">
      <w:pPr>
        <w:rPr>
          <w:rFonts w:ascii="Calibri" w:hAnsi="Calibri"/>
          <w:sz w:val="22"/>
          <w:szCs w:val="22"/>
        </w:rPr>
      </w:pPr>
      <w:r w:rsidRPr="000B4D09">
        <w:rPr>
          <w:rFonts w:ascii="Calibri" w:hAnsi="Calibri" w:cs="Segoe UI"/>
          <w:color w:val="757575"/>
          <w:sz w:val="22"/>
          <w:szCs w:val="22"/>
        </w:rPr>
        <w:t>Publié le 29/04/21 - 17h57</w:t>
      </w:r>
    </w:p>
    <w:p w14:paraId="18539FCA" w14:textId="54C03026" w:rsidR="000B4D09" w:rsidRPr="000B4D09" w:rsidRDefault="000B4D09" w:rsidP="000B4D09">
      <w:pPr>
        <w:pStyle w:val="NormalWeb"/>
        <w:shd w:val="clear" w:color="auto" w:fill="FFFFFF"/>
        <w:spacing w:before="0" w:beforeAutospacing="0" w:after="0" w:afterAutospacing="0"/>
        <w:rPr>
          <w:rFonts w:ascii="Calibri" w:hAnsi="Calibri"/>
          <w:color w:val="000000"/>
          <w:sz w:val="22"/>
          <w:szCs w:val="22"/>
        </w:rPr>
      </w:pPr>
      <w:r w:rsidRPr="000B4D09">
        <w:rPr>
          <w:rStyle w:val="lev"/>
          <w:rFonts w:ascii="Calibri" w:eastAsiaTheme="majorEastAsia" w:hAnsi="Calibri"/>
          <w:color w:val="333333"/>
          <w:sz w:val="22"/>
          <w:szCs w:val="22"/>
        </w:rPr>
        <w:t>Dans une lettre publiée le 27 avril, de nombreuses associations du handicap alertent sur la problématique de la gestion des absences en foyers d'hébergement pour personnes en situation de handicap. Le cadre actuel, trop flou, génère discriminations et inégalités. Les acteurs du secteur proposent la mise en place d'un groupe de travail dédié</w:t>
      </w:r>
      <w:r w:rsidRPr="000B4D09">
        <w:rPr>
          <w:rFonts w:ascii="Calibri" w:hAnsi="Calibri"/>
          <w:color w:val="000000"/>
          <w:sz w:val="22"/>
          <w:szCs w:val="22"/>
        </w:rPr>
        <w:t xml:space="preserve"> </w:t>
      </w:r>
    </w:p>
    <w:p w14:paraId="5B25C4D9" w14:textId="77777777" w:rsidR="000B4D09" w:rsidRPr="000B4D09" w:rsidRDefault="000B4D09" w:rsidP="000B4D09">
      <w:pPr>
        <w:shd w:val="clear" w:color="auto" w:fill="FFFFFF"/>
        <w:rPr>
          <w:rFonts w:ascii="Calibri" w:hAnsi="Calibri"/>
          <w:color w:val="000000"/>
          <w:sz w:val="22"/>
          <w:szCs w:val="22"/>
        </w:rPr>
      </w:pPr>
      <w:r w:rsidRPr="000B4D09">
        <w:rPr>
          <w:rFonts w:ascii="Calibri" w:hAnsi="Calibri"/>
          <w:color w:val="000000"/>
          <w:sz w:val="22"/>
          <w:szCs w:val="22"/>
        </w:rPr>
        <w:br/>
      </w:r>
      <w:r w:rsidRPr="000B4D09">
        <w:rPr>
          <w:rFonts w:ascii="Calibri" w:hAnsi="Calibri"/>
          <w:color w:val="333333"/>
          <w:sz w:val="22"/>
          <w:szCs w:val="22"/>
        </w:rPr>
        <w:t>Dans un </w:t>
      </w:r>
      <w:hyperlink r:id="rId19" w:tgtFrame="_blank" w:history="1">
        <w:r w:rsidRPr="000B4D09">
          <w:rPr>
            <w:rStyle w:val="Lienhypertexte"/>
            <w:rFonts w:ascii="Calibri" w:eastAsiaTheme="majorEastAsia" w:hAnsi="Calibri"/>
            <w:color w:val="32465D"/>
            <w:sz w:val="22"/>
            <w:szCs w:val="22"/>
          </w:rPr>
          <w:t>courrier</w:t>
        </w:r>
      </w:hyperlink>
      <w:r w:rsidRPr="000B4D09">
        <w:rPr>
          <w:rFonts w:ascii="Calibri" w:hAnsi="Calibri"/>
          <w:color w:val="333333"/>
          <w:sz w:val="22"/>
          <w:szCs w:val="22"/>
        </w:rPr>
        <w:t> en date du 13 avril et publié par l'</w:t>
      </w:r>
      <w:proofErr w:type="spellStart"/>
      <w:r w:rsidRPr="000B4D09">
        <w:rPr>
          <w:rFonts w:ascii="Calibri" w:hAnsi="Calibri"/>
          <w:color w:val="333333"/>
          <w:sz w:val="22"/>
          <w:szCs w:val="22"/>
        </w:rPr>
        <w:t>Uniopss</w:t>
      </w:r>
      <w:proofErr w:type="spellEnd"/>
      <w:r w:rsidRPr="000B4D09">
        <w:rPr>
          <w:rFonts w:ascii="Calibri" w:hAnsi="Calibri"/>
          <w:color w:val="333333"/>
          <w:sz w:val="22"/>
          <w:szCs w:val="22"/>
        </w:rPr>
        <w:t xml:space="preserve"> le 27 avril, de nombreuses associations* du secteur du handicap alertent Sophie </w:t>
      </w:r>
      <w:proofErr w:type="spellStart"/>
      <w:r w:rsidRPr="000B4D09">
        <w:rPr>
          <w:rFonts w:ascii="Calibri" w:hAnsi="Calibri"/>
          <w:color w:val="333333"/>
          <w:sz w:val="22"/>
          <w:szCs w:val="22"/>
        </w:rPr>
        <w:t>Cluzel</w:t>
      </w:r>
      <w:proofErr w:type="spellEnd"/>
      <w:r w:rsidRPr="000B4D09">
        <w:rPr>
          <w:rFonts w:ascii="Calibri" w:hAnsi="Calibri"/>
          <w:color w:val="333333"/>
          <w:sz w:val="22"/>
          <w:szCs w:val="22"/>
        </w:rPr>
        <w:t xml:space="preserve">, secrétaire d'État chargée des Personnes en situation de handicap, sur la problématique de la facturation des journées d'absence dans les établissements et services médico-sociaux (ESMS). Cette question concerne les structures financées partiellement par l'aide sociale départementale, c'est-à-dire les foyers d'hébergement, les foyers de vie en internat et externat et les foyers d'accueil médicalisé (Fam). En effet, lorsqu'un résident de ces derniers s'absente de sa structure d'accueil, un forfait hébergement peut continuer à lui être facturé ou non, en fonction des différents règlements départementaux d'aide sociale (RDAS). Ainsi, d'un territoire à l'autre, des conditions très différentes peuvent </w:t>
      </w:r>
      <w:proofErr w:type="spellStart"/>
      <w:r w:rsidRPr="000B4D09">
        <w:rPr>
          <w:rFonts w:ascii="Calibri" w:hAnsi="Calibri"/>
          <w:color w:val="333333"/>
          <w:sz w:val="22"/>
          <w:szCs w:val="22"/>
        </w:rPr>
        <w:t>co-exister</w:t>
      </w:r>
      <w:proofErr w:type="spellEnd"/>
      <w:r w:rsidRPr="000B4D09">
        <w:rPr>
          <w:rFonts w:ascii="Calibri" w:hAnsi="Calibri"/>
          <w:color w:val="333333"/>
          <w:sz w:val="22"/>
          <w:szCs w:val="22"/>
        </w:rPr>
        <w:t xml:space="preserve">. Les associations souhaitent la mise en place d'un groupe de travail dédié. Comme le souligne Luc </w:t>
      </w:r>
      <w:proofErr w:type="spellStart"/>
      <w:r w:rsidRPr="000B4D09">
        <w:rPr>
          <w:rFonts w:ascii="Calibri" w:hAnsi="Calibri"/>
          <w:color w:val="333333"/>
          <w:sz w:val="22"/>
          <w:szCs w:val="22"/>
        </w:rPr>
        <w:t>Gateau</w:t>
      </w:r>
      <w:proofErr w:type="spellEnd"/>
      <w:r w:rsidRPr="000B4D09">
        <w:rPr>
          <w:rFonts w:ascii="Calibri" w:hAnsi="Calibri"/>
          <w:color w:val="333333"/>
          <w:sz w:val="22"/>
          <w:szCs w:val="22"/>
        </w:rPr>
        <w:t>, président de l'</w:t>
      </w:r>
      <w:proofErr w:type="spellStart"/>
      <w:r w:rsidRPr="000B4D09">
        <w:rPr>
          <w:rFonts w:ascii="Calibri" w:hAnsi="Calibri"/>
          <w:color w:val="333333"/>
          <w:sz w:val="22"/>
          <w:szCs w:val="22"/>
        </w:rPr>
        <w:t>Unapei</w:t>
      </w:r>
      <w:proofErr w:type="spellEnd"/>
      <w:r w:rsidRPr="000B4D09">
        <w:rPr>
          <w:rFonts w:ascii="Calibri" w:hAnsi="Calibri"/>
          <w:color w:val="333333"/>
          <w:sz w:val="22"/>
          <w:szCs w:val="22"/>
        </w:rPr>
        <w:t>, interrogé par </w:t>
      </w:r>
      <w:proofErr w:type="spellStart"/>
      <w:r w:rsidRPr="000B4D09">
        <w:rPr>
          <w:rStyle w:val="Accentuation"/>
          <w:rFonts w:ascii="Calibri" w:eastAsiaTheme="majorEastAsia" w:hAnsi="Calibri"/>
          <w:color w:val="333333"/>
          <w:sz w:val="22"/>
          <w:szCs w:val="22"/>
        </w:rPr>
        <w:t>Hospimedia</w:t>
      </w:r>
      <w:proofErr w:type="spellEnd"/>
      <w:r w:rsidRPr="000B4D09">
        <w:rPr>
          <w:rFonts w:ascii="Calibri" w:hAnsi="Calibri"/>
          <w:color w:val="333333"/>
          <w:sz w:val="22"/>
          <w:szCs w:val="22"/>
        </w:rPr>
        <w:t>, "</w:t>
      </w:r>
      <w:r w:rsidRPr="000B4D09">
        <w:rPr>
          <w:rStyle w:val="Accentuation"/>
          <w:rFonts w:ascii="Calibri" w:eastAsiaTheme="majorEastAsia" w:hAnsi="Calibri"/>
          <w:color w:val="333333"/>
          <w:sz w:val="22"/>
          <w:szCs w:val="22"/>
        </w:rPr>
        <w:t>si je ne présume pas de ce que le groupe de travail pourrait trouver, je considère qu'il doit lever cette discrimination et permettre à ce qu'il y ait une uniformisation des pratiques, en fonction des droits et des libertés fondamentales.</w:t>
      </w:r>
      <w:r w:rsidRPr="000B4D09">
        <w:rPr>
          <w:rFonts w:ascii="Calibri" w:hAnsi="Calibri"/>
          <w:color w:val="333333"/>
          <w:sz w:val="22"/>
          <w:szCs w:val="22"/>
        </w:rPr>
        <w:t>"</w:t>
      </w:r>
    </w:p>
    <w:p w14:paraId="52FDA913" w14:textId="77777777" w:rsidR="000B4D09" w:rsidRPr="000B4D09" w:rsidRDefault="000B4D09" w:rsidP="000B4D09">
      <w:pPr>
        <w:pStyle w:val="Titre2"/>
        <w:shd w:val="clear" w:color="auto" w:fill="FFFFFF"/>
        <w:rPr>
          <w:rFonts w:ascii="Calibri" w:hAnsi="Calibri"/>
          <w:color w:val="000000"/>
          <w:sz w:val="22"/>
          <w:szCs w:val="22"/>
        </w:rPr>
      </w:pPr>
      <w:r w:rsidRPr="000B4D09">
        <w:rPr>
          <w:rFonts w:ascii="Calibri" w:hAnsi="Calibri"/>
          <w:color w:val="333333"/>
          <w:sz w:val="22"/>
          <w:szCs w:val="22"/>
        </w:rPr>
        <w:t>Iniquité</w:t>
      </w:r>
    </w:p>
    <w:p w14:paraId="684C1B7C" w14:textId="77777777" w:rsidR="000B4D09" w:rsidRPr="000B4D09" w:rsidRDefault="000B4D09" w:rsidP="000B4D09">
      <w:pPr>
        <w:shd w:val="clear" w:color="auto" w:fill="FFFFFF"/>
        <w:rPr>
          <w:rFonts w:ascii="Calibri" w:hAnsi="Calibri"/>
          <w:color w:val="000000"/>
          <w:sz w:val="22"/>
          <w:szCs w:val="22"/>
        </w:rPr>
      </w:pPr>
      <w:r w:rsidRPr="000B4D09">
        <w:rPr>
          <w:rFonts w:ascii="Calibri" w:hAnsi="Calibri"/>
          <w:color w:val="333333"/>
          <w:sz w:val="22"/>
          <w:szCs w:val="22"/>
        </w:rPr>
        <w:t>Cette problématique relève différents enjeux. Tout d'abord, il s'agit d'un problème d'égalité de droit entre toutes les personnes accueillies. "</w:t>
      </w:r>
      <w:r w:rsidRPr="000B4D09">
        <w:rPr>
          <w:rStyle w:val="Accentuation"/>
          <w:rFonts w:ascii="Calibri" w:eastAsiaTheme="majorEastAsia" w:hAnsi="Calibri"/>
          <w:color w:val="333333"/>
          <w:sz w:val="22"/>
          <w:szCs w:val="22"/>
        </w:rPr>
        <w:t>Cette absence de cadrage règlementaire crée une iniquité entre deux personnes qui pourtant sont placées dans la même situation au regard de leurs besoins</w:t>
      </w:r>
      <w:r w:rsidRPr="000B4D09">
        <w:rPr>
          <w:rFonts w:ascii="Calibri" w:hAnsi="Calibri"/>
          <w:color w:val="333333"/>
          <w:sz w:val="22"/>
          <w:szCs w:val="22"/>
        </w:rPr>
        <w:t xml:space="preserve">", explique Mélanie </w:t>
      </w:r>
      <w:proofErr w:type="spellStart"/>
      <w:r w:rsidRPr="000B4D09">
        <w:rPr>
          <w:rFonts w:ascii="Calibri" w:hAnsi="Calibri"/>
          <w:color w:val="333333"/>
          <w:sz w:val="22"/>
          <w:szCs w:val="22"/>
        </w:rPr>
        <w:t>Bourjal</w:t>
      </w:r>
      <w:proofErr w:type="spellEnd"/>
      <w:r w:rsidRPr="000B4D09">
        <w:rPr>
          <w:rFonts w:ascii="Calibri" w:hAnsi="Calibri"/>
          <w:color w:val="333333"/>
          <w:sz w:val="22"/>
          <w:szCs w:val="22"/>
        </w:rPr>
        <w:t>, directrice générale adjointe de l'</w:t>
      </w:r>
      <w:proofErr w:type="spellStart"/>
      <w:r w:rsidRPr="000B4D09">
        <w:rPr>
          <w:rFonts w:ascii="Calibri" w:hAnsi="Calibri"/>
          <w:color w:val="333333"/>
          <w:sz w:val="22"/>
          <w:szCs w:val="22"/>
        </w:rPr>
        <w:t>Apajh</w:t>
      </w:r>
      <w:proofErr w:type="spellEnd"/>
      <w:r w:rsidRPr="000B4D09">
        <w:rPr>
          <w:rFonts w:ascii="Calibri" w:hAnsi="Calibri"/>
          <w:color w:val="333333"/>
          <w:sz w:val="22"/>
          <w:szCs w:val="22"/>
        </w:rPr>
        <w:t>, à </w:t>
      </w:r>
      <w:proofErr w:type="spellStart"/>
      <w:r w:rsidRPr="000B4D09">
        <w:rPr>
          <w:rStyle w:val="Accentuation"/>
          <w:rFonts w:ascii="Calibri" w:eastAsiaTheme="majorEastAsia" w:hAnsi="Calibri"/>
          <w:color w:val="333333"/>
          <w:sz w:val="22"/>
          <w:szCs w:val="22"/>
        </w:rPr>
        <w:t>Hospimedia</w:t>
      </w:r>
      <w:proofErr w:type="spellEnd"/>
      <w:r w:rsidRPr="000B4D09">
        <w:rPr>
          <w:rFonts w:ascii="Calibri" w:hAnsi="Calibri"/>
          <w:color w:val="333333"/>
          <w:sz w:val="22"/>
          <w:szCs w:val="22"/>
        </w:rPr>
        <w:t>. Entre deux départements d'hébergement, des personnes pourront bénéficier d'un cadre d'absence plus ou moins souple. Une personne accueillie en Fam et une personne hébergée en maison d'accueil spécialisée (Mas) d'un même territoire et relevant d'une même orientation Fam-Mas auront des conditions d'hébergement différentes. Plus absurde encore, dans un même établissement, un résident et son camarade d'étage n'auront pas les mêmes libertés en fonction de leurs départements d'origine. "</w:t>
      </w:r>
      <w:r w:rsidRPr="000B4D09">
        <w:rPr>
          <w:rStyle w:val="Accentuation"/>
          <w:rFonts w:ascii="Calibri" w:eastAsiaTheme="majorEastAsia" w:hAnsi="Calibri"/>
          <w:color w:val="333333"/>
          <w:sz w:val="22"/>
          <w:szCs w:val="22"/>
        </w:rPr>
        <w:t>Cela crée vraiment des difficultés de gestion pour les établissements</w:t>
      </w:r>
      <w:r w:rsidRPr="000B4D09">
        <w:rPr>
          <w:rFonts w:ascii="Calibri" w:hAnsi="Calibri"/>
          <w:color w:val="333333"/>
          <w:sz w:val="22"/>
          <w:szCs w:val="22"/>
        </w:rPr>
        <w:t>", poursuit la directrice générale adjointe. Les structures médico-sociales se voient ainsi dans l'obligation d'appliquer un règlement très complexe à gérer et à justifier auprès de leurs résidents.</w:t>
      </w:r>
    </w:p>
    <w:p w14:paraId="4AC75F3B" w14:textId="77777777" w:rsidR="000B4D09" w:rsidRPr="000B4D09" w:rsidRDefault="000B4D09" w:rsidP="000B4D09">
      <w:pPr>
        <w:pStyle w:val="Titre2"/>
        <w:shd w:val="clear" w:color="auto" w:fill="FFFFFF"/>
        <w:rPr>
          <w:rFonts w:ascii="Calibri" w:hAnsi="Calibri"/>
          <w:color w:val="000000"/>
          <w:sz w:val="22"/>
          <w:szCs w:val="22"/>
        </w:rPr>
      </w:pPr>
      <w:r w:rsidRPr="000B4D09">
        <w:rPr>
          <w:rFonts w:ascii="Calibri" w:hAnsi="Calibri"/>
          <w:color w:val="333333"/>
          <w:sz w:val="22"/>
          <w:szCs w:val="22"/>
        </w:rPr>
        <w:t>Discrimination</w:t>
      </w:r>
    </w:p>
    <w:p w14:paraId="5D9D2596" w14:textId="77777777" w:rsidR="000B4D09" w:rsidRPr="000B4D09" w:rsidRDefault="000B4D09" w:rsidP="000B4D09">
      <w:pPr>
        <w:shd w:val="clear" w:color="auto" w:fill="FFFFFF"/>
        <w:rPr>
          <w:rFonts w:ascii="Calibri" w:hAnsi="Calibri"/>
          <w:color w:val="000000"/>
          <w:sz w:val="22"/>
          <w:szCs w:val="22"/>
        </w:rPr>
      </w:pPr>
      <w:r w:rsidRPr="000B4D09">
        <w:rPr>
          <w:rFonts w:ascii="Calibri" w:hAnsi="Calibri"/>
          <w:color w:val="333333"/>
          <w:sz w:val="22"/>
          <w:szCs w:val="22"/>
        </w:rPr>
        <w:t>Les associations relèvent également que l'acceptation des journées d'absence pour convenance personnelle peut être très différente en fonction du RDAS appliqué. Si le cadre prévu par le Code de l'action sociale et des familles (</w:t>
      </w:r>
      <w:proofErr w:type="spellStart"/>
      <w:r w:rsidRPr="000B4D09">
        <w:rPr>
          <w:rFonts w:ascii="Calibri" w:hAnsi="Calibri"/>
          <w:color w:val="333333"/>
          <w:sz w:val="22"/>
          <w:szCs w:val="22"/>
        </w:rPr>
        <w:t>Casf</w:t>
      </w:r>
      <w:proofErr w:type="spellEnd"/>
      <w:r w:rsidRPr="000B4D09">
        <w:rPr>
          <w:rFonts w:ascii="Calibri" w:hAnsi="Calibri"/>
          <w:color w:val="333333"/>
          <w:sz w:val="22"/>
          <w:szCs w:val="22"/>
        </w:rPr>
        <w:t>) prévoit l'adaptation de la facturation en cas d'hospitalisation, les absences pour maladie dûment justifiées sont exclues de ce périmètre. Ainsi certains règlements vont les décompter des jours d'absence pour convenance personnelle. De cet état de fait découle que "</w:t>
      </w:r>
      <w:r w:rsidRPr="000B4D09">
        <w:rPr>
          <w:rStyle w:val="Accentuation"/>
          <w:rFonts w:ascii="Calibri" w:eastAsiaTheme="majorEastAsia" w:hAnsi="Calibri"/>
          <w:color w:val="333333"/>
          <w:sz w:val="22"/>
          <w:szCs w:val="22"/>
        </w:rPr>
        <w:t>la législation produit une discrimination basée sur le handicap</w:t>
      </w:r>
      <w:r w:rsidRPr="000B4D09">
        <w:rPr>
          <w:rFonts w:ascii="Calibri" w:hAnsi="Calibri"/>
          <w:color w:val="333333"/>
          <w:sz w:val="22"/>
          <w:szCs w:val="22"/>
        </w:rPr>
        <w:t xml:space="preserve">", estime Luc </w:t>
      </w:r>
      <w:proofErr w:type="spellStart"/>
      <w:r w:rsidRPr="000B4D09">
        <w:rPr>
          <w:rFonts w:ascii="Calibri" w:hAnsi="Calibri"/>
          <w:color w:val="333333"/>
          <w:sz w:val="22"/>
          <w:szCs w:val="22"/>
        </w:rPr>
        <w:t>Gateau</w:t>
      </w:r>
      <w:proofErr w:type="spellEnd"/>
      <w:r w:rsidRPr="000B4D09">
        <w:rPr>
          <w:rFonts w:ascii="Calibri" w:hAnsi="Calibri"/>
          <w:color w:val="333333"/>
          <w:sz w:val="22"/>
          <w:szCs w:val="22"/>
        </w:rPr>
        <w:t>. Dans un </w:t>
      </w:r>
      <w:hyperlink r:id="rId20" w:anchor=":~:text=L'article%20L.,de%20leurs%20frais%20d'h%C3%A9bergement." w:tgtFrame="_blank" w:history="1">
        <w:r w:rsidRPr="000B4D09">
          <w:rPr>
            <w:rStyle w:val="Lienhypertexte"/>
            <w:rFonts w:ascii="Calibri" w:eastAsiaTheme="majorEastAsia" w:hAnsi="Calibri"/>
            <w:color w:val="32465D"/>
            <w:sz w:val="22"/>
            <w:szCs w:val="22"/>
          </w:rPr>
          <w:t>avis</w:t>
        </w:r>
      </w:hyperlink>
      <w:r w:rsidRPr="000B4D09">
        <w:rPr>
          <w:rFonts w:ascii="Calibri" w:hAnsi="Calibri"/>
          <w:color w:val="333333"/>
          <w:sz w:val="22"/>
          <w:szCs w:val="22"/>
        </w:rPr>
        <w:t> rendu le 6 mai 2020, le défenseur des droits a appelé un département à modifier son RDAS afin que "</w:t>
      </w:r>
      <w:r w:rsidRPr="000B4D09">
        <w:rPr>
          <w:rStyle w:val="Accentuation"/>
          <w:rFonts w:ascii="Calibri" w:eastAsiaTheme="majorEastAsia" w:hAnsi="Calibri"/>
          <w:color w:val="333333"/>
          <w:sz w:val="22"/>
          <w:szCs w:val="22"/>
        </w:rPr>
        <w:t xml:space="preserve">les absences pour maladie des personnes handicapées accueillies en établissement médico-social ne soient pas décomptées du quota de jours d'autorisation d'absence pour convenance personnelle et soient </w:t>
      </w:r>
      <w:r w:rsidRPr="000B4D09">
        <w:rPr>
          <w:rStyle w:val="Accentuation"/>
          <w:rFonts w:ascii="Calibri" w:eastAsiaTheme="majorEastAsia" w:hAnsi="Calibri"/>
          <w:color w:val="333333"/>
          <w:sz w:val="22"/>
          <w:szCs w:val="22"/>
        </w:rPr>
        <w:lastRenderedPageBreak/>
        <w:t>assimilées, en matière de facturation, à des absences pour hospitalisation.</w:t>
      </w:r>
      <w:r w:rsidRPr="000B4D09">
        <w:rPr>
          <w:rFonts w:ascii="Calibri" w:hAnsi="Calibri"/>
          <w:color w:val="333333"/>
          <w:sz w:val="22"/>
          <w:szCs w:val="22"/>
        </w:rPr>
        <w:t>" Il a également relevé que "</w:t>
      </w:r>
      <w:r w:rsidRPr="000B4D09">
        <w:rPr>
          <w:rStyle w:val="Accentuation"/>
          <w:rFonts w:ascii="Calibri" w:eastAsiaTheme="majorEastAsia" w:hAnsi="Calibri"/>
          <w:color w:val="333333"/>
          <w:sz w:val="22"/>
          <w:szCs w:val="22"/>
        </w:rPr>
        <w:t>si le dispositif départemental ne nuit pas nécessairement aux résidents accueillis en internat</w:t>
      </w:r>
      <w:r w:rsidRPr="000B4D09">
        <w:rPr>
          <w:rFonts w:ascii="Calibri" w:hAnsi="Calibri"/>
          <w:color w:val="333333"/>
          <w:sz w:val="22"/>
          <w:szCs w:val="22"/>
        </w:rPr>
        <w:t> </w:t>
      </w:r>
      <w:r w:rsidRPr="000B4D09">
        <w:rPr>
          <w:rStyle w:val="Accentuation"/>
          <w:rFonts w:ascii="Calibri" w:eastAsiaTheme="majorEastAsia" w:hAnsi="Calibri"/>
          <w:color w:val="333333"/>
          <w:sz w:val="22"/>
          <w:szCs w:val="22"/>
        </w:rPr>
        <w:t>[...] il est en revanche particulièrement préjudiciable aux personnes admises en accueil de jour</w:t>
      </w:r>
      <w:r w:rsidRPr="000B4D09">
        <w:rPr>
          <w:rFonts w:ascii="Calibri" w:hAnsi="Calibri"/>
          <w:color w:val="333333"/>
          <w:sz w:val="22"/>
          <w:szCs w:val="22"/>
        </w:rPr>
        <w:t>", ces dernières ne pouvant se rendre dans leur externat en cas de maladie. La problématique des absences en ESMS n'est pas nouvelle et a déjà fait l'objet d'une première </w:t>
      </w:r>
      <w:hyperlink r:id="rId21" w:tgtFrame="_blank" w:history="1">
        <w:r w:rsidRPr="000B4D09">
          <w:rPr>
            <w:rStyle w:val="Lienhypertexte"/>
            <w:rFonts w:ascii="Calibri" w:eastAsiaTheme="majorEastAsia" w:hAnsi="Calibri"/>
            <w:color w:val="32465D"/>
            <w:sz w:val="22"/>
            <w:szCs w:val="22"/>
          </w:rPr>
          <w:t>lettre</w:t>
        </w:r>
      </w:hyperlink>
      <w:r w:rsidRPr="000B4D09">
        <w:rPr>
          <w:rFonts w:ascii="Calibri" w:hAnsi="Calibri"/>
          <w:color w:val="333333"/>
          <w:sz w:val="22"/>
          <w:szCs w:val="22"/>
        </w:rPr>
        <w:t> des associations début 2020, à laquelle la lettre du 13 avril fait largement référence. Cependant, les associations notent que la question a été particulièrement mise en lumière durant la crise sanitaire. "</w:t>
      </w:r>
      <w:r w:rsidRPr="000B4D09">
        <w:rPr>
          <w:rStyle w:val="Accentuation"/>
          <w:rFonts w:ascii="Calibri" w:eastAsiaTheme="majorEastAsia" w:hAnsi="Calibri"/>
          <w:color w:val="333333"/>
          <w:sz w:val="22"/>
          <w:szCs w:val="22"/>
        </w:rPr>
        <w:t>Certains départements ont facturé à taux plein les absences liées à l'épidémie en arguant de leur RDAS</w:t>
      </w:r>
      <w:r w:rsidRPr="000B4D09">
        <w:rPr>
          <w:rFonts w:ascii="Calibri" w:hAnsi="Calibri"/>
          <w:color w:val="333333"/>
          <w:sz w:val="22"/>
          <w:szCs w:val="22"/>
        </w:rPr>
        <w:t xml:space="preserve">", raconte Mélanie </w:t>
      </w:r>
      <w:proofErr w:type="spellStart"/>
      <w:r w:rsidRPr="000B4D09">
        <w:rPr>
          <w:rFonts w:ascii="Calibri" w:hAnsi="Calibri"/>
          <w:color w:val="333333"/>
          <w:sz w:val="22"/>
          <w:szCs w:val="22"/>
        </w:rPr>
        <w:t>Bourjal</w:t>
      </w:r>
      <w:proofErr w:type="spellEnd"/>
      <w:r w:rsidRPr="000B4D09">
        <w:rPr>
          <w:rFonts w:ascii="Calibri" w:hAnsi="Calibri"/>
          <w:color w:val="333333"/>
          <w:sz w:val="22"/>
          <w:szCs w:val="22"/>
        </w:rPr>
        <w:t>. À titre d'exemple, "</w:t>
      </w:r>
      <w:r w:rsidRPr="000B4D09">
        <w:rPr>
          <w:rStyle w:val="Accentuation"/>
          <w:rFonts w:ascii="Calibri" w:eastAsiaTheme="majorEastAsia" w:hAnsi="Calibri"/>
          <w:color w:val="333333"/>
          <w:sz w:val="22"/>
          <w:szCs w:val="22"/>
        </w:rPr>
        <w:t>l'</w:t>
      </w:r>
      <w:proofErr w:type="spellStart"/>
      <w:r w:rsidRPr="000B4D09">
        <w:rPr>
          <w:rStyle w:val="Accentuation"/>
          <w:rFonts w:ascii="Calibri" w:eastAsiaTheme="majorEastAsia" w:hAnsi="Calibri"/>
          <w:color w:val="333333"/>
          <w:sz w:val="22"/>
          <w:szCs w:val="22"/>
        </w:rPr>
        <w:t>Apajh</w:t>
      </w:r>
      <w:proofErr w:type="spellEnd"/>
      <w:r w:rsidRPr="000B4D09">
        <w:rPr>
          <w:rStyle w:val="Accentuation"/>
          <w:rFonts w:ascii="Calibri" w:eastAsiaTheme="majorEastAsia" w:hAnsi="Calibri"/>
          <w:color w:val="333333"/>
          <w:sz w:val="22"/>
          <w:szCs w:val="22"/>
        </w:rPr>
        <w:t xml:space="preserve"> a dû en interpeller, souvent sans résultat.</w:t>
      </w:r>
      <w:r w:rsidRPr="000B4D09">
        <w:rPr>
          <w:rFonts w:ascii="Calibri" w:hAnsi="Calibri"/>
          <w:color w:val="333333"/>
          <w:sz w:val="22"/>
          <w:szCs w:val="22"/>
        </w:rPr>
        <w:t>"</w:t>
      </w:r>
    </w:p>
    <w:p w14:paraId="70B7CC72" w14:textId="77777777" w:rsidR="000B4D09" w:rsidRPr="000B4D09" w:rsidRDefault="000B4D09" w:rsidP="000B4D09">
      <w:pPr>
        <w:pStyle w:val="Titre2"/>
        <w:shd w:val="clear" w:color="auto" w:fill="FFFFFF"/>
        <w:rPr>
          <w:rFonts w:ascii="Calibri" w:hAnsi="Calibri"/>
          <w:color w:val="000000"/>
          <w:sz w:val="22"/>
          <w:szCs w:val="22"/>
        </w:rPr>
      </w:pPr>
      <w:r w:rsidRPr="000B4D09">
        <w:rPr>
          <w:rFonts w:ascii="Calibri" w:hAnsi="Calibri"/>
          <w:color w:val="333333"/>
          <w:sz w:val="22"/>
          <w:szCs w:val="22"/>
        </w:rPr>
        <w:t>Inclusion</w:t>
      </w:r>
    </w:p>
    <w:p w14:paraId="562B3344" w14:textId="77777777" w:rsidR="000B4D09" w:rsidRPr="000B4D09" w:rsidRDefault="000B4D09" w:rsidP="000B4D09">
      <w:pPr>
        <w:shd w:val="clear" w:color="auto" w:fill="FFFFFF"/>
        <w:rPr>
          <w:rFonts w:ascii="Calibri" w:hAnsi="Calibri"/>
          <w:color w:val="000000"/>
          <w:sz w:val="22"/>
          <w:szCs w:val="22"/>
        </w:rPr>
      </w:pPr>
      <w:r w:rsidRPr="000B4D09">
        <w:rPr>
          <w:rFonts w:ascii="Calibri" w:hAnsi="Calibri"/>
          <w:color w:val="333333"/>
          <w:sz w:val="22"/>
          <w:szCs w:val="22"/>
        </w:rPr>
        <w:t>Plus globalement, les associations s'interrogent de la pertinence du système mis en place alors même que le secteur est appelé à effectuer son virage inclusif. "</w:t>
      </w:r>
      <w:r w:rsidRPr="000B4D09">
        <w:rPr>
          <w:rStyle w:val="Accentuation"/>
          <w:rFonts w:ascii="Calibri" w:eastAsiaTheme="majorEastAsia" w:hAnsi="Calibri"/>
          <w:color w:val="333333"/>
          <w:sz w:val="22"/>
          <w:szCs w:val="22"/>
        </w:rPr>
        <w:t>Le fait même d'instaurer des plafonds va automatiquement limiter la liberté d'aller et venir des personnes et le respect de leurs attentes et de leurs choix de s'absenter régulièrement</w:t>
      </w:r>
      <w:r w:rsidRPr="000B4D09">
        <w:rPr>
          <w:rFonts w:ascii="Calibri" w:hAnsi="Calibri"/>
          <w:color w:val="333333"/>
          <w:sz w:val="22"/>
          <w:szCs w:val="22"/>
        </w:rPr>
        <w:t>", relève la directrice général adjointe de l'</w:t>
      </w:r>
      <w:proofErr w:type="spellStart"/>
      <w:r w:rsidRPr="000B4D09">
        <w:rPr>
          <w:rFonts w:ascii="Calibri" w:hAnsi="Calibri"/>
          <w:color w:val="333333"/>
          <w:sz w:val="22"/>
          <w:szCs w:val="22"/>
        </w:rPr>
        <w:t>Apajh</w:t>
      </w:r>
      <w:proofErr w:type="spellEnd"/>
      <w:r w:rsidRPr="000B4D09">
        <w:rPr>
          <w:rFonts w:ascii="Calibri" w:hAnsi="Calibri"/>
          <w:color w:val="333333"/>
          <w:sz w:val="22"/>
          <w:szCs w:val="22"/>
        </w:rPr>
        <w:t xml:space="preserve">. Cette liberté d'aller et venir a été consacrée, comme le rappelle Luc </w:t>
      </w:r>
      <w:proofErr w:type="spellStart"/>
      <w:r w:rsidRPr="000B4D09">
        <w:rPr>
          <w:rFonts w:ascii="Calibri" w:hAnsi="Calibri"/>
          <w:color w:val="333333"/>
          <w:sz w:val="22"/>
          <w:szCs w:val="22"/>
        </w:rPr>
        <w:t>Gateau</w:t>
      </w:r>
      <w:proofErr w:type="spellEnd"/>
      <w:r w:rsidRPr="000B4D09">
        <w:rPr>
          <w:rFonts w:ascii="Calibri" w:hAnsi="Calibri"/>
          <w:color w:val="333333"/>
          <w:sz w:val="22"/>
          <w:szCs w:val="22"/>
        </w:rPr>
        <w:t>, par la Convention internationale des droits des personnes handicapées (CIDPH). Pourtant, la facturation des dépenses représente un véritable frein pour des personnes dont, bien souvent, les revenus ne dépassent pas le seuil de pauvreté. C'est pourquoi les associations appellent à intégrer cette question "</w:t>
      </w:r>
      <w:r w:rsidRPr="000B4D09">
        <w:rPr>
          <w:rStyle w:val="Accentuation"/>
          <w:rFonts w:ascii="Calibri" w:eastAsiaTheme="majorEastAsia" w:hAnsi="Calibri"/>
          <w:color w:val="333333"/>
          <w:sz w:val="22"/>
          <w:szCs w:val="22"/>
        </w:rPr>
        <w:t xml:space="preserve">dans le cadre des travaux sur l'harmonisation de la mesure de l'activité ayant cours au sein de la réforme </w:t>
      </w:r>
      <w:proofErr w:type="spellStart"/>
      <w:r w:rsidRPr="000B4D09">
        <w:rPr>
          <w:rStyle w:val="Accentuation"/>
          <w:rFonts w:ascii="Calibri" w:eastAsiaTheme="majorEastAsia" w:hAnsi="Calibri"/>
          <w:color w:val="333333"/>
          <w:sz w:val="22"/>
          <w:szCs w:val="22"/>
        </w:rPr>
        <w:t>Serafin</w:t>
      </w:r>
      <w:proofErr w:type="spellEnd"/>
      <w:r w:rsidRPr="000B4D09">
        <w:rPr>
          <w:rStyle w:val="Accentuation"/>
          <w:rFonts w:ascii="Calibri" w:eastAsiaTheme="majorEastAsia" w:hAnsi="Calibri"/>
          <w:color w:val="333333"/>
          <w:sz w:val="22"/>
          <w:szCs w:val="22"/>
        </w:rPr>
        <w:t>-PH</w:t>
      </w:r>
      <w:r w:rsidRPr="000B4D09">
        <w:rPr>
          <w:rFonts w:ascii="Calibri" w:hAnsi="Calibri"/>
          <w:color w:val="333333"/>
          <w:sz w:val="22"/>
          <w:szCs w:val="22"/>
        </w:rPr>
        <w:t>" et de lancer urgemment un groupe de travail sur la question. En tout cas, elles se disent prêtes à y contribuer.</w:t>
      </w:r>
    </w:p>
    <w:p w14:paraId="525A894D" w14:textId="77777777" w:rsidR="000B4D09" w:rsidRPr="000B4D09" w:rsidRDefault="000B4D09" w:rsidP="000B4D09">
      <w:pPr>
        <w:pStyle w:val="NormalWeb"/>
        <w:numPr>
          <w:ilvl w:val="0"/>
          <w:numId w:val="4"/>
        </w:numPr>
        <w:shd w:val="clear" w:color="auto" w:fill="FFFFFF"/>
        <w:spacing w:before="0" w:beforeAutospacing="0" w:after="225" w:afterAutospacing="0"/>
        <w:ind w:left="945"/>
        <w:rPr>
          <w:rFonts w:ascii="Calibri" w:hAnsi="Calibri"/>
          <w:color w:val="000000"/>
          <w:sz w:val="22"/>
          <w:szCs w:val="22"/>
        </w:rPr>
      </w:pPr>
      <w:r w:rsidRPr="000B4D09">
        <w:rPr>
          <w:rStyle w:val="Accentuation"/>
          <w:rFonts w:ascii="Calibri" w:eastAsiaTheme="majorEastAsia" w:hAnsi="Calibri"/>
          <w:color w:val="333333"/>
          <w:sz w:val="22"/>
          <w:szCs w:val="22"/>
        </w:rPr>
        <w:t>* La lettre a été signée par l'</w:t>
      </w:r>
      <w:proofErr w:type="spellStart"/>
      <w:r w:rsidRPr="000B4D09">
        <w:rPr>
          <w:rStyle w:val="Accentuation"/>
          <w:rFonts w:ascii="Calibri" w:eastAsiaTheme="majorEastAsia" w:hAnsi="Calibri"/>
          <w:color w:val="333333"/>
          <w:sz w:val="22"/>
          <w:szCs w:val="22"/>
        </w:rPr>
        <w:t>Apajh</w:t>
      </w:r>
      <w:proofErr w:type="spellEnd"/>
      <w:r w:rsidRPr="000B4D09">
        <w:rPr>
          <w:rStyle w:val="Accentuation"/>
          <w:rFonts w:ascii="Calibri" w:eastAsiaTheme="majorEastAsia" w:hAnsi="Calibri"/>
          <w:color w:val="333333"/>
          <w:sz w:val="22"/>
          <w:szCs w:val="22"/>
        </w:rPr>
        <w:t>, APF France handicap, le Collectif handicaps, la Croix-Rouge française, l'Arche France, la fédération des Pep, l'</w:t>
      </w:r>
      <w:proofErr w:type="spellStart"/>
      <w:r w:rsidRPr="000B4D09">
        <w:rPr>
          <w:rStyle w:val="Accentuation"/>
          <w:rFonts w:ascii="Calibri" w:eastAsiaTheme="majorEastAsia" w:hAnsi="Calibri"/>
          <w:color w:val="333333"/>
          <w:sz w:val="22"/>
          <w:szCs w:val="22"/>
        </w:rPr>
        <w:t>Unapei</w:t>
      </w:r>
      <w:proofErr w:type="spellEnd"/>
      <w:r w:rsidRPr="000B4D09">
        <w:rPr>
          <w:rStyle w:val="Accentuation"/>
          <w:rFonts w:ascii="Calibri" w:eastAsiaTheme="majorEastAsia" w:hAnsi="Calibri"/>
          <w:color w:val="333333"/>
          <w:sz w:val="22"/>
          <w:szCs w:val="22"/>
        </w:rPr>
        <w:t xml:space="preserve"> et l'</w:t>
      </w:r>
      <w:proofErr w:type="spellStart"/>
      <w:r w:rsidRPr="000B4D09">
        <w:rPr>
          <w:rStyle w:val="Accentuation"/>
          <w:rFonts w:ascii="Calibri" w:eastAsiaTheme="majorEastAsia" w:hAnsi="Calibri"/>
          <w:color w:val="333333"/>
          <w:sz w:val="22"/>
          <w:szCs w:val="22"/>
        </w:rPr>
        <w:t>Uniopss</w:t>
      </w:r>
      <w:proofErr w:type="spellEnd"/>
      <w:r w:rsidRPr="000B4D09">
        <w:rPr>
          <w:rStyle w:val="Accentuation"/>
          <w:rFonts w:ascii="Calibri" w:eastAsiaTheme="majorEastAsia" w:hAnsi="Calibri"/>
          <w:color w:val="333333"/>
          <w:sz w:val="22"/>
          <w:szCs w:val="22"/>
        </w:rPr>
        <w:t>.</w:t>
      </w:r>
    </w:p>
    <w:p w14:paraId="76522164" w14:textId="77777777" w:rsidR="000B4D09" w:rsidRPr="000B4D09" w:rsidRDefault="000B4D09" w:rsidP="000B4D09">
      <w:pPr>
        <w:pStyle w:val="Titre6"/>
        <w:shd w:val="clear" w:color="auto" w:fill="FFFFFF"/>
        <w:rPr>
          <w:rFonts w:ascii="Calibri" w:hAnsi="Calibri"/>
          <w:color w:val="000000"/>
          <w:sz w:val="22"/>
          <w:szCs w:val="22"/>
        </w:rPr>
      </w:pPr>
      <w:r w:rsidRPr="000B4D09">
        <w:rPr>
          <w:rFonts w:ascii="Calibri" w:hAnsi="Calibri"/>
          <w:color w:val="333333"/>
          <w:sz w:val="22"/>
          <w:szCs w:val="22"/>
        </w:rPr>
        <w:t>Liens et documents associés</w:t>
      </w:r>
    </w:p>
    <w:p w14:paraId="47D7F20A" w14:textId="77777777" w:rsidR="000B4D09" w:rsidRPr="000B4D09" w:rsidRDefault="004B4286" w:rsidP="000B4D09">
      <w:pPr>
        <w:numPr>
          <w:ilvl w:val="0"/>
          <w:numId w:val="5"/>
        </w:numPr>
        <w:pBdr>
          <w:left w:val="single" w:sz="18" w:space="24" w:color="4064A8"/>
        </w:pBdr>
        <w:shd w:val="clear" w:color="auto" w:fill="FFFFFF"/>
        <w:spacing w:before="100" w:beforeAutospacing="1" w:after="100" w:afterAutospacing="1"/>
        <w:ind w:left="945"/>
        <w:rPr>
          <w:rFonts w:ascii="Calibri" w:hAnsi="Calibri"/>
          <w:color w:val="000000"/>
          <w:sz w:val="22"/>
          <w:szCs w:val="22"/>
        </w:rPr>
      </w:pPr>
      <w:hyperlink r:id="rId22" w:tgtFrame="_blank" w:history="1">
        <w:r w:rsidR="000B4D09" w:rsidRPr="000B4D09">
          <w:rPr>
            <w:rStyle w:val="Lienhypertexte"/>
            <w:rFonts w:ascii="Calibri" w:eastAsiaTheme="majorEastAsia" w:hAnsi="Calibri"/>
            <w:color w:val="32465D"/>
            <w:sz w:val="22"/>
            <w:szCs w:val="22"/>
          </w:rPr>
          <w:t>La lettre de l'</w:t>
        </w:r>
        <w:proofErr w:type="spellStart"/>
        <w:r w:rsidR="000B4D09" w:rsidRPr="000B4D09">
          <w:rPr>
            <w:rStyle w:val="Lienhypertexte"/>
            <w:rFonts w:ascii="Calibri" w:eastAsiaTheme="majorEastAsia" w:hAnsi="Calibri"/>
            <w:color w:val="32465D"/>
            <w:sz w:val="22"/>
            <w:szCs w:val="22"/>
          </w:rPr>
          <w:t>Uniopss</w:t>
        </w:r>
        <w:proofErr w:type="spellEnd"/>
        <w:r w:rsidR="000B4D09" w:rsidRPr="000B4D09">
          <w:rPr>
            <w:rStyle w:val="Lienhypertexte"/>
            <w:rFonts w:ascii="Calibri" w:eastAsiaTheme="majorEastAsia" w:hAnsi="Calibri"/>
            <w:color w:val="32465D"/>
            <w:sz w:val="22"/>
            <w:szCs w:val="22"/>
          </w:rPr>
          <w:t xml:space="preserve"> du 21 janvier 2020</w:t>
        </w:r>
      </w:hyperlink>
    </w:p>
    <w:p w14:paraId="426D3516" w14:textId="77777777" w:rsidR="000B4D09" w:rsidRPr="000B4D09" w:rsidRDefault="004B4286" w:rsidP="000B4D09">
      <w:pPr>
        <w:numPr>
          <w:ilvl w:val="0"/>
          <w:numId w:val="5"/>
        </w:numPr>
        <w:pBdr>
          <w:left w:val="single" w:sz="18" w:space="24" w:color="4064A8"/>
        </w:pBdr>
        <w:shd w:val="clear" w:color="auto" w:fill="FFFFFF"/>
        <w:spacing w:before="100" w:beforeAutospacing="1" w:after="100" w:afterAutospacing="1"/>
        <w:ind w:left="945"/>
        <w:rPr>
          <w:rFonts w:ascii="Calibri" w:hAnsi="Calibri"/>
          <w:color w:val="000000"/>
          <w:sz w:val="22"/>
          <w:szCs w:val="22"/>
        </w:rPr>
      </w:pPr>
      <w:hyperlink r:id="rId23" w:tgtFrame="_blank" w:history="1">
        <w:r w:rsidR="000B4D09" w:rsidRPr="000B4D09">
          <w:rPr>
            <w:rStyle w:val="Lienhypertexte"/>
            <w:rFonts w:ascii="Calibri" w:eastAsiaTheme="majorEastAsia" w:hAnsi="Calibri"/>
            <w:color w:val="32465D"/>
            <w:sz w:val="22"/>
            <w:szCs w:val="22"/>
          </w:rPr>
          <w:t>La lettre de l'</w:t>
        </w:r>
        <w:proofErr w:type="spellStart"/>
        <w:r w:rsidR="000B4D09" w:rsidRPr="000B4D09">
          <w:rPr>
            <w:rStyle w:val="Lienhypertexte"/>
            <w:rFonts w:ascii="Calibri" w:eastAsiaTheme="majorEastAsia" w:hAnsi="Calibri"/>
            <w:color w:val="32465D"/>
            <w:sz w:val="22"/>
            <w:szCs w:val="22"/>
          </w:rPr>
          <w:t>Uniopss</w:t>
        </w:r>
        <w:proofErr w:type="spellEnd"/>
        <w:r w:rsidR="000B4D09" w:rsidRPr="000B4D09">
          <w:rPr>
            <w:rStyle w:val="Lienhypertexte"/>
            <w:rFonts w:ascii="Calibri" w:eastAsiaTheme="majorEastAsia" w:hAnsi="Calibri"/>
            <w:color w:val="32465D"/>
            <w:sz w:val="22"/>
            <w:szCs w:val="22"/>
          </w:rPr>
          <w:t xml:space="preserve"> du 6 mai 2020</w:t>
        </w:r>
      </w:hyperlink>
    </w:p>
    <w:p w14:paraId="729A6375" w14:textId="77777777" w:rsidR="000B4D09" w:rsidRPr="000B4D09" w:rsidRDefault="004B4286" w:rsidP="000B4D09">
      <w:pPr>
        <w:numPr>
          <w:ilvl w:val="0"/>
          <w:numId w:val="5"/>
        </w:numPr>
        <w:pBdr>
          <w:left w:val="single" w:sz="18" w:space="24" w:color="4064A8"/>
        </w:pBdr>
        <w:shd w:val="clear" w:color="auto" w:fill="FFFFFF"/>
        <w:spacing w:before="100" w:beforeAutospacing="1" w:after="100" w:afterAutospacing="1"/>
        <w:ind w:left="945"/>
        <w:rPr>
          <w:rFonts w:ascii="Calibri" w:hAnsi="Calibri"/>
          <w:color w:val="000000"/>
          <w:sz w:val="22"/>
          <w:szCs w:val="22"/>
        </w:rPr>
      </w:pPr>
      <w:hyperlink r:id="rId24" w:anchor=":~:text=L'article%20L.,de%20leurs%20frais%20d'h%C3%A9bergement." w:tgtFrame="_blank" w:history="1">
        <w:r w:rsidR="000B4D09" w:rsidRPr="000B4D09">
          <w:rPr>
            <w:rStyle w:val="Lienhypertexte"/>
            <w:rFonts w:ascii="Calibri" w:eastAsiaTheme="majorEastAsia" w:hAnsi="Calibri"/>
            <w:color w:val="32465D"/>
            <w:sz w:val="22"/>
            <w:szCs w:val="22"/>
          </w:rPr>
          <w:t>La décision du 6 mai 2020 du défenseur des droits</w:t>
        </w:r>
      </w:hyperlink>
    </w:p>
    <w:p w14:paraId="104A8CA7" w14:textId="77777777" w:rsidR="000B4D09" w:rsidRPr="000B4D09" w:rsidRDefault="000B4D09" w:rsidP="000B4D09">
      <w:pPr>
        <w:pStyle w:val="Titre1"/>
        <w:rPr>
          <w:rFonts w:ascii="Calibri" w:hAnsi="Calibri" w:cs="Calibri"/>
          <w:color w:val="333333"/>
          <w:sz w:val="24"/>
          <w:szCs w:val="24"/>
        </w:rPr>
      </w:pPr>
      <w:bookmarkStart w:id="8" w:name="_Toc73178298"/>
      <w:r w:rsidRPr="000B4D09">
        <w:rPr>
          <w:rFonts w:ascii="Calibri" w:hAnsi="Calibri" w:cs="Calibri"/>
          <w:color w:val="333333"/>
          <w:sz w:val="24"/>
          <w:szCs w:val="24"/>
        </w:rPr>
        <w:t>Les désaccords s'affichent sur l'expertise psychologique dans les plateformes autisme</w:t>
      </w:r>
      <w:bookmarkEnd w:id="8"/>
    </w:p>
    <w:p w14:paraId="17029F10" w14:textId="77777777" w:rsidR="000B4D09" w:rsidRPr="000B4D09" w:rsidRDefault="000B4D09" w:rsidP="000B4D09">
      <w:pPr>
        <w:shd w:val="clear" w:color="auto" w:fill="FFFFFF"/>
        <w:rPr>
          <w:rFonts w:ascii="Calibri" w:hAnsi="Calibri"/>
          <w:color w:val="000000"/>
        </w:rPr>
      </w:pPr>
      <w:r w:rsidRPr="000B4D09">
        <w:rPr>
          <w:rFonts w:ascii="Calibri" w:hAnsi="Calibri"/>
          <w:color w:val="000000"/>
        </w:rPr>
        <w:t>Publié le 06/05/21 - 17h12</w:t>
      </w:r>
    </w:p>
    <w:p w14:paraId="5A9CEBB9" w14:textId="77777777" w:rsidR="000B4D09" w:rsidRPr="000B4D09" w:rsidRDefault="000B4D09" w:rsidP="000B4D09">
      <w:pPr>
        <w:shd w:val="clear" w:color="auto" w:fill="FFFFFF"/>
        <w:rPr>
          <w:rFonts w:ascii="Calibri" w:hAnsi="Calibri"/>
          <w:color w:val="000000"/>
        </w:rPr>
      </w:pPr>
      <w:r w:rsidRPr="000B4D09">
        <w:rPr>
          <w:rFonts w:ascii="Calibri" w:hAnsi="Calibri"/>
          <w:color w:val="000000"/>
        </w:rPr>
        <w:t xml:space="preserve">Les représentants des psychologues s'inquiètent du cadrage de leurs pratiques dans les plateformes pour la prise en charge précoce de l'autisme et des troubles du </w:t>
      </w:r>
      <w:proofErr w:type="spellStart"/>
      <w:proofErr w:type="gramStart"/>
      <w:r w:rsidRPr="000B4D09">
        <w:rPr>
          <w:rFonts w:ascii="Calibri" w:hAnsi="Calibri"/>
          <w:color w:val="000000"/>
        </w:rPr>
        <w:t>neurodéveloppement</w:t>
      </w:r>
      <w:proofErr w:type="spellEnd"/>
      <w:r w:rsidRPr="000B4D09">
        <w:rPr>
          <w:rFonts w:ascii="Calibri" w:hAnsi="Calibri"/>
          <w:color w:val="000000"/>
        </w:rPr>
        <w:t>..</w:t>
      </w:r>
      <w:proofErr w:type="gramEnd"/>
      <w:r w:rsidRPr="000B4D09">
        <w:rPr>
          <w:rFonts w:ascii="Calibri" w:hAnsi="Calibri"/>
          <w:color w:val="000000"/>
        </w:rPr>
        <w:t xml:space="preserve"> Un dispositif revendiqué par les associations d'usagers.</w:t>
      </w:r>
    </w:p>
    <w:p w14:paraId="510BF9EA" w14:textId="77777777" w:rsidR="000B4D09" w:rsidRPr="000B4D09" w:rsidRDefault="000B4D09" w:rsidP="000B4D09">
      <w:pPr>
        <w:shd w:val="clear" w:color="auto" w:fill="FFFFFF"/>
        <w:rPr>
          <w:rFonts w:ascii="Calibri" w:hAnsi="Calibri"/>
          <w:color w:val="000000"/>
        </w:rPr>
      </w:pPr>
    </w:p>
    <w:p w14:paraId="537F5A73" w14:textId="77777777" w:rsidR="000B4D09" w:rsidRPr="000B4D09" w:rsidRDefault="000B4D09" w:rsidP="000B4D09">
      <w:pPr>
        <w:shd w:val="clear" w:color="auto" w:fill="FFFFFF"/>
        <w:rPr>
          <w:rFonts w:ascii="Calibri" w:hAnsi="Calibri"/>
          <w:color w:val="000000"/>
        </w:rPr>
      </w:pPr>
      <w:r w:rsidRPr="000B4D09">
        <w:rPr>
          <w:rFonts w:ascii="Calibri" w:hAnsi="Calibri"/>
          <w:color w:val="000000"/>
        </w:rPr>
        <w:t xml:space="preserve">Le syndicat national des psychologues (SNP) et la Fédération française des psychologues et de psychologie (FFPP) émettent d'importantes réserves sur le cadrage de leur action dans les plateformes de coordination et d'orientation (PCO) pour la prise en charge précoce de l'autisme et des troubles du </w:t>
      </w:r>
      <w:proofErr w:type="spellStart"/>
      <w:r w:rsidRPr="000B4D09">
        <w:rPr>
          <w:rFonts w:ascii="Calibri" w:hAnsi="Calibri"/>
          <w:color w:val="000000"/>
        </w:rPr>
        <w:t>neurodéveloppement</w:t>
      </w:r>
      <w:proofErr w:type="spellEnd"/>
      <w:r w:rsidRPr="000B4D09">
        <w:rPr>
          <w:rFonts w:ascii="Calibri" w:hAnsi="Calibri"/>
          <w:color w:val="000000"/>
        </w:rPr>
        <w:t xml:space="preserve"> (TND). Les associations du collectif Autisme* réagissent vivement et rappellent leur opposition à toute pratique psychanalytique dans la prise en charge de l'autisme.</w:t>
      </w:r>
    </w:p>
    <w:p w14:paraId="57BDE2D0" w14:textId="77777777" w:rsidR="000B4D09" w:rsidRPr="000B4D09" w:rsidRDefault="000B4D09" w:rsidP="000B4D09">
      <w:pPr>
        <w:shd w:val="clear" w:color="auto" w:fill="FFFFFF"/>
        <w:rPr>
          <w:rFonts w:ascii="Calibri" w:hAnsi="Calibri"/>
          <w:color w:val="000000"/>
        </w:rPr>
      </w:pPr>
    </w:p>
    <w:p w14:paraId="2AB33B20" w14:textId="77777777" w:rsidR="000B4D09" w:rsidRPr="000B4D09" w:rsidRDefault="000B4D09" w:rsidP="000B4D09">
      <w:pPr>
        <w:shd w:val="clear" w:color="auto" w:fill="FFFFFF"/>
        <w:rPr>
          <w:rFonts w:ascii="Calibri" w:hAnsi="Calibri"/>
          <w:color w:val="000000"/>
        </w:rPr>
      </w:pPr>
      <w:r w:rsidRPr="000B4D09">
        <w:rPr>
          <w:rFonts w:ascii="Calibri" w:hAnsi="Calibri"/>
          <w:color w:val="000000"/>
        </w:rPr>
        <w:t>À la publication de l'arrêté définissant les interventions des psychologues prescrites par PCO, le SNP avait pointé le manque de pluralité des approches puisque seules celles listées en annexes sont mobilisables (lire notre article). Fin avril, la FFPP affirme elle aussi, dans un communiqué, qu'elle se montre "résolument opposée à toute ingérence de l'État dans l'orientation des pratiques professionnelles quelque que soit leur lieu d'exercice". "Au sein du Conseil national autisme et TND nous avons jusqu'au bout essayé de faire comprendre notre position mais dès qu'on prononce le mot psy toute nuance apparaît difficile. L'approche neuropsychologique s'entend pour les TND, le problème c'est qu'</w:t>
      </w:r>
      <w:proofErr w:type="spellStart"/>
      <w:r w:rsidRPr="000B4D09">
        <w:rPr>
          <w:rFonts w:ascii="Calibri" w:hAnsi="Calibri"/>
          <w:color w:val="000000"/>
        </w:rPr>
        <w:t>aujourdhui</w:t>
      </w:r>
      <w:proofErr w:type="spellEnd"/>
      <w:r w:rsidRPr="000B4D09">
        <w:rPr>
          <w:rFonts w:ascii="Calibri" w:hAnsi="Calibri"/>
          <w:color w:val="000000"/>
        </w:rPr>
        <w:t xml:space="preserve"> elle devient exclusive. On n'a plus le droit de parler de développement de l'enfant. C'est d'ailleurs pour cette raison que nous avions également soutenu la mobilisation des centres </w:t>
      </w:r>
      <w:r w:rsidRPr="000B4D09">
        <w:rPr>
          <w:rFonts w:ascii="Calibri" w:hAnsi="Calibri"/>
          <w:color w:val="000000"/>
        </w:rPr>
        <w:lastRenderedPageBreak/>
        <w:t xml:space="preserve">médico-psycho-pédagogiques (CMPP) en Nouvelle-Aquitaine", explique à </w:t>
      </w:r>
      <w:proofErr w:type="spellStart"/>
      <w:r w:rsidRPr="000B4D09">
        <w:rPr>
          <w:rFonts w:ascii="Calibri" w:hAnsi="Calibri"/>
          <w:color w:val="000000"/>
        </w:rPr>
        <w:t>Hospimedia</w:t>
      </w:r>
      <w:proofErr w:type="spellEnd"/>
      <w:r w:rsidRPr="000B4D09">
        <w:rPr>
          <w:rFonts w:ascii="Calibri" w:hAnsi="Calibri"/>
          <w:color w:val="000000"/>
        </w:rPr>
        <w:t xml:space="preserve"> Gladys </w:t>
      </w:r>
      <w:proofErr w:type="spellStart"/>
      <w:r w:rsidRPr="000B4D09">
        <w:rPr>
          <w:rFonts w:ascii="Calibri" w:hAnsi="Calibri"/>
          <w:color w:val="000000"/>
        </w:rPr>
        <w:t>Mondière</w:t>
      </w:r>
      <w:proofErr w:type="spellEnd"/>
      <w:r w:rsidRPr="000B4D09">
        <w:rPr>
          <w:rFonts w:ascii="Calibri" w:hAnsi="Calibri"/>
          <w:color w:val="000000"/>
        </w:rPr>
        <w:t>, coprésidente de la FFPP.</w:t>
      </w:r>
    </w:p>
    <w:p w14:paraId="38F0143D" w14:textId="77777777" w:rsidR="000B4D09" w:rsidRPr="000B4D09" w:rsidRDefault="000B4D09" w:rsidP="000B4D09">
      <w:pPr>
        <w:shd w:val="clear" w:color="auto" w:fill="FFFFFF"/>
        <w:rPr>
          <w:rFonts w:ascii="Calibri" w:hAnsi="Calibri"/>
          <w:color w:val="000000"/>
        </w:rPr>
      </w:pPr>
    </w:p>
    <w:p w14:paraId="6D454B4A" w14:textId="77777777" w:rsidR="000B4D09" w:rsidRPr="000B4D09" w:rsidRDefault="000B4D09" w:rsidP="000B4D09">
      <w:pPr>
        <w:shd w:val="clear" w:color="auto" w:fill="FFFFFF"/>
        <w:rPr>
          <w:rFonts w:ascii="Calibri" w:hAnsi="Calibri"/>
          <w:color w:val="000000"/>
        </w:rPr>
      </w:pPr>
      <w:r w:rsidRPr="000B4D09">
        <w:rPr>
          <w:rFonts w:ascii="Calibri" w:hAnsi="Calibri"/>
          <w:color w:val="000000"/>
        </w:rPr>
        <w:t xml:space="preserve">Comme pour les CMPP en Nouvelle-Aquitaine, les positions restent bien tranchées entre les représentants des professionnels d'une part et des familles d'autre part, échaudées selon elles par des années de prise en charge psychanalytique maltraitante. Répondant au communiqué de la FFPP, le collectif Autisme rappelle que "les psychologues, dans le cadre de la contractualisation avec les plateformes de coordination et d’orientation, doivent respecter les recommandations de bonnes pratiques professionnelles de la Haute Autorité de santé (HAS)". "Les usagers que nous représentons ne veulent pas de la pluralité des approches qui sert à masquer le recours à la psychanalyse et le refus de mettre à jour les connaissances des psychologues", ajoute-t-il. Gladys </w:t>
      </w:r>
      <w:proofErr w:type="spellStart"/>
      <w:r w:rsidRPr="000B4D09">
        <w:rPr>
          <w:rFonts w:ascii="Calibri" w:hAnsi="Calibri"/>
          <w:color w:val="000000"/>
        </w:rPr>
        <w:t>Mondière</w:t>
      </w:r>
      <w:proofErr w:type="spellEnd"/>
      <w:r w:rsidRPr="000B4D09">
        <w:rPr>
          <w:rFonts w:ascii="Calibri" w:hAnsi="Calibri"/>
          <w:color w:val="000000"/>
        </w:rPr>
        <w:t xml:space="preserve"> interroge : "Vu les orientations de l'arrêté, la prise en charge par des éducateurs ne serait-elle pas plus pertinente ?". Si les psychologues libéraux refusent de conventionner avec les PCO, ces dernières ne pourront proposer des prestations complètes. Certaines avaient d'ailleurs d'ores et déjà du mal à trouver les professionnels pour les bilans. Cette nouvelle querelle repose, une fois de plus, la question du nombre de professionnels formés aux prises en charge de l'autisme en France.</w:t>
      </w:r>
    </w:p>
    <w:p w14:paraId="16663BA3" w14:textId="77777777" w:rsidR="000B4D09" w:rsidRPr="000B4D09" w:rsidRDefault="000B4D09" w:rsidP="000B4D09">
      <w:pPr>
        <w:shd w:val="clear" w:color="auto" w:fill="FFFFFF"/>
        <w:rPr>
          <w:rFonts w:ascii="Calibri" w:hAnsi="Calibri"/>
          <w:color w:val="000000"/>
        </w:rPr>
      </w:pPr>
      <w:r w:rsidRPr="000B4D09">
        <w:rPr>
          <w:rFonts w:ascii="Calibri" w:hAnsi="Calibri"/>
          <w:color w:val="000000"/>
        </w:rPr>
        <w:t xml:space="preserve">* le collectif Autisme rassemble : Agir et vivre l’autisme, Asperger aide France, Autisme France, Autistes sans frontières, l'Alliance des associations pour les personnes Asperger ou autistes de haut niveau (4A), Pro </w:t>
      </w:r>
      <w:proofErr w:type="spellStart"/>
      <w:r w:rsidRPr="000B4D09">
        <w:rPr>
          <w:rFonts w:ascii="Calibri" w:hAnsi="Calibri"/>
          <w:color w:val="000000"/>
        </w:rPr>
        <w:t>aid</w:t>
      </w:r>
      <w:proofErr w:type="spellEnd"/>
      <w:r w:rsidRPr="000B4D09">
        <w:rPr>
          <w:rFonts w:ascii="Calibri" w:hAnsi="Calibri"/>
          <w:color w:val="000000"/>
        </w:rPr>
        <w:t xml:space="preserve"> autisme, Sésame autisme et l'</w:t>
      </w:r>
      <w:proofErr w:type="spellStart"/>
      <w:r w:rsidRPr="000B4D09">
        <w:rPr>
          <w:rFonts w:ascii="Calibri" w:hAnsi="Calibri"/>
          <w:color w:val="000000"/>
        </w:rPr>
        <w:t>Unapei</w:t>
      </w:r>
      <w:proofErr w:type="spellEnd"/>
      <w:r w:rsidRPr="000B4D09">
        <w:rPr>
          <w:rFonts w:ascii="Calibri" w:hAnsi="Calibri"/>
          <w:color w:val="000000"/>
        </w:rPr>
        <w:t>.</w:t>
      </w:r>
    </w:p>
    <w:p w14:paraId="27E670DF" w14:textId="77777777" w:rsidR="000B4D09" w:rsidRDefault="000B4D09" w:rsidP="000B4D09">
      <w:pPr>
        <w:shd w:val="clear" w:color="auto" w:fill="FFFFFF"/>
        <w:rPr>
          <w:rFonts w:ascii="Calibri" w:hAnsi="Calibri"/>
          <w:color w:val="000000"/>
        </w:rPr>
      </w:pPr>
    </w:p>
    <w:p w14:paraId="7E95AE11" w14:textId="77777777" w:rsidR="00717FDD" w:rsidRPr="000B4D09" w:rsidRDefault="00717FDD" w:rsidP="00D516BB">
      <w:pPr>
        <w:pStyle w:val="Titre1"/>
        <w:shd w:val="clear" w:color="auto" w:fill="FDFDFD"/>
        <w:spacing w:before="0"/>
        <w:rPr>
          <w:rFonts w:ascii="Calibri" w:hAnsi="Calibri" w:cs="Calibri"/>
          <w:color w:val="333333"/>
          <w:sz w:val="22"/>
          <w:szCs w:val="22"/>
        </w:rPr>
      </w:pPr>
    </w:p>
    <w:p w14:paraId="289DCF6A" w14:textId="77777777" w:rsidR="000B4D09" w:rsidRPr="000B4D09" w:rsidRDefault="000B4D09" w:rsidP="000B4D09">
      <w:pPr>
        <w:pStyle w:val="Titre1"/>
        <w:rPr>
          <w:rFonts w:ascii="Calibri" w:hAnsi="Calibri" w:cs="Calibri"/>
          <w:color w:val="333333"/>
          <w:sz w:val="24"/>
          <w:szCs w:val="24"/>
        </w:rPr>
      </w:pPr>
      <w:bookmarkStart w:id="9" w:name="_Toc73178299"/>
      <w:r w:rsidRPr="000B4D09">
        <w:rPr>
          <w:rFonts w:ascii="Calibri" w:hAnsi="Calibri" w:cs="Calibri"/>
          <w:color w:val="333333"/>
          <w:sz w:val="24"/>
          <w:szCs w:val="24"/>
        </w:rPr>
        <w:t>L'</w:t>
      </w:r>
      <w:proofErr w:type="spellStart"/>
      <w:r w:rsidRPr="000B4D09">
        <w:rPr>
          <w:rFonts w:ascii="Calibri" w:hAnsi="Calibri" w:cs="Calibri"/>
          <w:color w:val="333333"/>
          <w:sz w:val="24"/>
          <w:szCs w:val="24"/>
        </w:rPr>
        <w:t>Anap</w:t>
      </w:r>
      <w:proofErr w:type="spellEnd"/>
      <w:r w:rsidRPr="000B4D09">
        <w:rPr>
          <w:rFonts w:ascii="Calibri" w:hAnsi="Calibri" w:cs="Calibri"/>
          <w:color w:val="333333"/>
          <w:sz w:val="24"/>
          <w:szCs w:val="24"/>
        </w:rPr>
        <w:t xml:space="preserve"> publie une cartographie "détaillée" de l'offre handicap et des données "étonnantes"</w:t>
      </w:r>
      <w:bookmarkEnd w:id="9"/>
    </w:p>
    <w:p w14:paraId="492AD9EB"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Publié le 06/05/21 - 10h24</w:t>
      </w:r>
    </w:p>
    <w:p w14:paraId="0BF6DFFF"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L'</w:t>
      </w:r>
      <w:proofErr w:type="spellStart"/>
      <w:r w:rsidRPr="000B4D09">
        <w:rPr>
          <w:rFonts w:ascii="Calibri" w:hAnsi="Calibri" w:cs="Calibri"/>
          <w:sz w:val="22"/>
          <w:szCs w:val="22"/>
        </w:rPr>
        <w:t>Anap</w:t>
      </w:r>
      <w:proofErr w:type="spellEnd"/>
      <w:r w:rsidRPr="000B4D09">
        <w:rPr>
          <w:rFonts w:ascii="Calibri" w:hAnsi="Calibri" w:cs="Calibri"/>
          <w:sz w:val="22"/>
          <w:szCs w:val="22"/>
        </w:rPr>
        <w:t xml:space="preserve"> livre de nouvelles connaissances sur l'offre des structures du secteur handicap. Les données de 2018, dévoilées ce 5 mai, interrogent sur le travail engagé en matière de coordination du parcours et d'accompagnement à l'exercice des droits.</w:t>
      </w:r>
    </w:p>
    <w:p w14:paraId="18FBE207" w14:textId="77777777" w:rsidR="000B4D09" w:rsidRPr="000B4D09" w:rsidRDefault="000B4D09" w:rsidP="000B4D09">
      <w:pPr>
        <w:rPr>
          <w:rFonts w:ascii="Calibri" w:hAnsi="Calibri" w:cs="Calibri"/>
          <w:sz w:val="22"/>
          <w:szCs w:val="22"/>
        </w:rPr>
      </w:pPr>
    </w:p>
    <w:p w14:paraId="121AD65A"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Quelles prestations délivrent les établissements pour personnes handicapées et dans quel cadre ? Grâce aux indicateurs issus de la nomenclature </w:t>
      </w:r>
      <w:proofErr w:type="spellStart"/>
      <w:r w:rsidRPr="000B4D09">
        <w:rPr>
          <w:rFonts w:ascii="Calibri" w:hAnsi="Calibri" w:cs="Calibri"/>
          <w:sz w:val="22"/>
          <w:szCs w:val="22"/>
        </w:rPr>
        <w:t>Serafin</w:t>
      </w:r>
      <w:proofErr w:type="spellEnd"/>
      <w:r w:rsidRPr="000B4D09">
        <w:rPr>
          <w:rFonts w:ascii="Calibri" w:hAnsi="Calibri" w:cs="Calibri"/>
          <w:sz w:val="22"/>
          <w:szCs w:val="22"/>
        </w:rPr>
        <w:t>-PH* et remontés via le tableau de bord de la performance 2019, l'Agence nationale d'appui à la performance des établissements de santé et médico-sociaux (</w:t>
      </w:r>
      <w:proofErr w:type="spellStart"/>
      <w:r w:rsidRPr="000B4D09">
        <w:rPr>
          <w:rFonts w:ascii="Calibri" w:hAnsi="Calibri" w:cs="Calibri"/>
          <w:sz w:val="22"/>
          <w:szCs w:val="22"/>
        </w:rPr>
        <w:t>Anap</w:t>
      </w:r>
      <w:proofErr w:type="spellEnd"/>
      <w:r w:rsidRPr="000B4D09">
        <w:rPr>
          <w:rFonts w:ascii="Calibri" w:hAnsi="Calibri" w:cs="Calibri"/>
          <w:sz w:val="22"/>
          <w:szCs w:val="22"/>
        </w:rPr>
        <w:t>) a réalisé une cartographie de l'offre telle qu'existante en 2018. "Complète, détaillée et objective", celle-ci gagne cependant à ne pas être "</w:t>
      </w:r>
      <w:proofErr w:type="spellStart"/>
      <w:r w:rsidRPr="000B4D09">
        <w:rPr>
          <w:rFonts w:ascii="Calibri" w:hAnsi="Calibri" w:cs="Calibri"/>
          <w:sz w:val="22"/>
          <w:szCs w:val="22"/>
        </w:rPr>
        <w:t>surinterprétée</w:t>
      </w:r>
      <w:proofErr w:type="spellEnd"/>
      <w:r w:rsidRPr="000B4D09">
        <w:rPr>
          <w:rFonts w:ascii="Calibri" w:hAnsi="Calibri" w:cs="Calibri"/>
          <w:sz w:val="22"/>
          <w:szCs w:val="22"/>
        </w:rPr>
        <w:t>", faute d'une appropriation encore complète par les acteurs de terrain. Dévoilée ce 5 mai, la publication afférente permet néanmoins de dresser plusieurs conclusions.</w:t>
      </w:r>
    </w:p>
    <w:p w14:paraId="2A9DE9D4"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Prestations autonomie : 70% des ESMS investis</w:t>
      </w:r>
    </w:p>
    <w:p w14:paraId="07202729"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Côté prestations directes, est ainsi confirmé que les structures </w:t>
      </w:r>
      <w:proofErr w:type="spellStart"/>
      <w:r w:rsidRPr="000B4D09">
        <w:rPr>
          <w:rFonts w:ascii="Calibri" w:hAnsi="Calibri" w:cs="Calibri"/>
          <w:sz w:val="22"/>
          <w:szCs w:val="22"/>
        </w:rPr>
        <w:t>son</w:t>
      </w:r>
      <w:proofErr w:type="spellEnd"/>
      <w:r w:rsidRPr="000B4D09">
        <w:rPr>
          <w:rFonts w:ascii="Calibri" w:hAnsi="Calibri" w:cs="Calibri"/>
          <w:sz w:val="22"/>
          <w:szCs w:val="22"/>
        </w:rPr>
        <w:t xml:space="preserve"> plus souvent concernées par les prestations d'autonomie que les prestations de soins. C'est le cas de 70% des établissements et services médico-sociaux (ESMS). Un chiffre qui monte à plus de 90% pour les services accompagnement médico-sociaux pour les personnes handicapées (</w:t>
      </w:r>
      <w:proofErr w:type="spellStart"/>
      <w:r w:rsidRPr="000B4D09">
        <w:rPr>
          <w:rFonts w:ascii="Calibri" w:hAnsi="Calibri" w:cs="Calibri"/>
          <w:sz w:val="22"/>
          <w:szCs w:val="22"/>
        </w:rPr>
        <w:t>Samsah</w:t>
      </w:r>
      <w:proofErr w:type="spellEnd"/>
      <w:r w:rsidRPr="000B4D09">
        <w:rPr>
          <w:rFonts w:ascii="Calibri" w:hAnsi="Calibri" w:cs="Calibri"/>
          <w:sz w:val="22"/>
          <w:szCs w:val="22"/>
        </w:rPr>
        <w:t xml:space="preserve">), les </w:t>
      </w:r>
      <w:proofErr w:type="spellStart"/>
      <w:r w:rsidRPr="000B4D09">
        <w:rPr>
          <w:rFonts w:ascii="Calibri" w:hAnsi="Calibri" w:cs="Calibri"/>
          <w:sz w:val="22"/>
          <w:szCs w:val="22"/>
        </w:rPr>
        <w:t>Ehpad</w:t>
      </w:r>
      <w:proofErr w:type="spellEnd"/>
      <w:r w:rsidRPr="000B4D09">
        <w:rPr>
          <w:rFonts w:ascii="Calibri" w:hAnsi="Calibri" w:cs="Calibri"/>
          <w:sz w:val="22"/>
          <w:szCs w:val="22"/>
        </w:rPr>
        <w:t>, les maisons d'accueil spécialisées (Mas) et les instituts d'éducation motrice (IEM). Du fait de leurs caractéristiques, certaines structures sont néanmoins largement moins concernées. Qu'il s'agisse d'accompagnement à la vie quotidienne, d'aide à la communication avec l'entourage ou d'accompagnement pour l'organisation personnelle, les centres de reconversion professionnelle (CRP) et les établissements et services d'aide par le travail (</w:t>
      </w:r>
      <w:proofErr w:type="spellStart"/>
      <w:r w:rsidRPr="000B4D09">
        <w:rPr>
          <w:rFonts w:ascii="Calibri" w:hAnsi="Calibri" w:cs="Calibri"/>
          <w:sz w:val="22"/>
          <w:szCs w:val="22"/>
        </w:rPr>
        <w:t>Esat</w:t>
      </w:r>
      <w:proofErr w:type="spellEnd"/>
      <w:r w:rsidRPr="000B4D09">
        <w:rPr>
          <w:rFonts w:ascii="Calibri" w:hAnsi="Calibri" w:cs="Calibri"/>
          <w:sz w:val="22"/>
          <w:szCs w:val="22"/>
        </w:rPr>
        <w:t>) ne réalisent ainsi que "ponctuellement" les prestations autonomie.</w:t>
      </w:r>
    </w:p>
    <w:p w14:paraId="778B0BC2" w14:textId="77777777" w:rsidR="000B4D09" w:rsidRPr="000B4D09" w:rsidRDefault="000B4D09" w:rsidP="000B4D09">
      <w:pPr>
        <w:rPr>
          <w:rFonts w:ascii="Calibri" w:hAnsi="Calibri" w:cs="Calibri"/>
          <w:sz w:val="22"/>
          <w:szCs w:val="22"/>
        </w:rPr>
      </w:pPr>
    </w:p>
    <w:p w14:paraId="2C4F16B3"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L'</w:t>
      </w:r>
      <w:proofErr w:type="spellStart"/>
      <w:r w:rsidRPr="000B4D09">
        <w:rPr>
          <w:rFonts w:ascii="Calibri" w:hAnsi="Calibri" w:cs="Calibri"/>
          <w:sz w:val="22"/>
          <w:szCs w:val="22"/>
        </w:rPr>
        <w:t>Anap</w:t>
      </w:r>
      <w:proofErr w:type="spellEnd"/>
      <w:r w:rsidRPr="000B4D09">
        <w:rPr>
          <w:rFonts w:ascii="Calibri" w:hAnsi="Calibri" w:cs="Calibri"/>
          <w:sz w:val="22"/>
          <w:szCs w:val="22"/>
        </w:rPr>
        <w:t xml:space="preserve"> s'interroge cependant sur certains retours. L'agence estime de fait "remarquable" que 20% des services de soins infirmiers à domicile (</w:t>
      </w:r>
      <w:proofErr w:type="spellStart"/>
      <w:r w:rsidRPr="000B4D09">
        <w:rPr>
          <w:rFonts w:ascii="Calibri" w:hAnsi="Calibri" w:cs="Calibri"/>
          <w:sz w:val="22"/>
          <w:szCs w:val="22"/>
        </w:rPr>
        <w:t>Ssiad</w:t>
      </w:r>
      <w:proofErr w:type="spellEnd"/>
      <w:r w:rsidRPr="000B4D09">
        <w:rPr>
          <w:rFonts w:ascii="Calibri" w:hAnsi="Calibri" w:cs="Calibri"/>
          <w:sz w:val="22"/>
          <w:szCs w:val="22"/>
        </w:rPr>
        <w:t>) et de services polyvalents d'aide et de soins à domicile (</w:t>
      </w:r>
      <w:proofErr w:type="spellStart"/>
      <w:r w:rsidRPr="000B4D09">
        <w:rPr>
          <w:rFonts w:ascii="Calibri" w:hAnsi="Calibri" w:cs="Calibri"/>
          <w:sz w:val="22"/>
          <w:szCs w:val="22"/>
        </w:rPr>
        <w:t>Spasad</w:t>
      </w:r>
      <w:proofErr w:type="spellEnd"/>
      <w:r w:rsidRPr="000B4D09">
        <w:rPr>
          <w:rFonts w:ascii="Calibri" w:hAnsi="Calibri" w:cs="Calibri"/>
          <w:sz w:val="22"/>
          <w:szCs w:val="22"/>
        </w:rPr>
        <w:t xml:space="preserve">) se déclarent non concernés par ces prestations. Une proportion "étonnante" qui pourrait s'entendre par une faible appropriation des nomenclatures, et qui expliquerait également que 5% des </w:t>
      </w:r>
      <w:proofErr w:type="spellStart"/>
      <w:r w:rsidRPr="000B4D09">
        <w:rPr>
          <w:rFonts w:ascii="Calibri" w:hAnsi="Calibri" w:cs="Calibri"/>
          <w:sz w:val="22"/>
          <w:szCs w:val="22"/>
        </w:rPr>
        <w:t>Ehpad</w:t>
      </w:r>
      <w:proofErr w:type="spellEnd"/>
      <w:r w:rsidRPr="000B4D09">
        <w:rPr>
          <w:rFonts w:ascii="Calibri" w:hAnsi="Calibri" w:cs="Calibri"/>
          <w:sz w:val="22"/>
          <w:szCs w:val="22"/>
        </w:rPr>
        <w:t xml:space="preserve"> disent pas dispenser non plus de telles prestations.</w:t>
      </w:r>
    </w:p>
    <w:p w14:paraId="7126A95D"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Coordination du parcours : des structures peu engagées</w:t>
      </w:r>
    </w:p>
    <w:p w14:paraId="733C5AE7"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lastRenderedPageBreak/>
        <w:t>L'</w:t>
      </w:r>
      <w:proofErr w:type="spellStart"/>
      <w:r w:rsidRPr="000B4D09">
        <w:rPr>
          <w:rFonts w:ascii="Calibri" w:hAnsi="Calibri" w:cs="Calibri"/>
          <w:sz w:val="22"/>
          <w:szCs w:val="22"/>
        </w:rPr>
        <w:t>Anap</w:t>
      </w:r>
      <w:proofErr w:type="spellEnd"/>
      <w:r w:rsidRPr="000B4D09">
        <w:rPr>
          <w:rFonts w:ascii="Calibri" w:hAnsi="Calibri" w:cs="Calibri"/>
          <w:sz w:val="22"/>
          <w:szCs w:val="22"/>
        </w:rPr>
        <w:t>, qui identifie par ailleurs une corrélation entre fréquence de réalisation des prestations de soins somatiques ou psychiques et prestations de soins de rééducation et de réadaptation, s'est également penchée sur les prestations de coordination renforcée pour la cohérence du parcours. Selon les types de structures, la réalisation régulière de la prestation oscille entre 20% et moins de 55%. Une part "significative" du secteur n'a d'ailleurs pas offert une telle prestation sur l'année. "Cela signifie que les ESMS se sentent concernés par la prestation, mais ne l'ont pas réalisée sur l'année écoulée", note l'</w:t>
      </w:r>
      <w:proofErr w:type="spellStart"/>
      <w:r w:rsidRPr="000B4D09">
        <w:rPr>
          <w:rFonts w:ascii="Calibri" w:hAnsi="Calibri" w:cs="Calibri"/>
          <w:sz w:val="22"/>
          <w:szCs w:val="22"/>
        </w:rPr>
        <w:t>Anap</w:t>
      </w:r>
      <w:proofErr w:type="spellEnd"/>
      <w:r w:rsidRPr="000B4D09">
        <w:rPr>
          <w:rFonts w:ascii="Calibri" w:hAnsi="Calibri" w:cs="Calibri"/>
          <w:sz w:val="22"/>
          <w:szCs w:val="22"/>
        </w:rPr>
        <w:t xml:space="preserve"> qui estime ainsi l'appropriation de la prestation "limitée".</w:t>
      </w:r>
    </w:p>
    <w:p w14:paraId="6D785583" w14:textId="77777777" w:rsidR="000B4D09" w:rsidRPr="000B4D09" w:rsidRDefault="000B4D09" w:rsidP="000B4D09">
      <w:pPr>
        <w:rPr>
          <w:rFonts w:ascii="Calibri" w:hAnsi="Calibri" w:cs="Calibri"/>
          <w:sz w:val="22"/>
          <w:szCs w:val="22"/>
        </w:rPr>
      </w:pPr>
    </w:p>
    <w:p w14:paraId="3C757DB3"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Les prestations pour la participation sociale, quant à elles, s'avèrent logiquement plus répandues dans les </w:t>
      </w:r>
      <w:proofErr w:type="spellStart"/>
      <w:r w:rsidRPr="000B4D09">
        <w:rPr>
          <w:rFonts w:ascii="Calibri" w:hAnsi="Calibri" w:cs="Calibri"/>
          <w:sz w:val="22"/>
          <w:szCs w:val="22"/>
        </w:rPr>
        <w:t>Samsah</w:t>
      </w:r>
      <w:proofErr w:type="spellEnd"/>
      <w:r w:rsidRPr="000B4D09">
        <w:rPr>
          <w:rFonts w:ascii="Calibri" w:hAnsi="Calibri" w:cs="Calibri"/>
          <w:sz w:val="22"/>
          <w:szCs w:val="22"/>
        </w:rPr>
        <w:t xml:space="preserve"> et services d'aide à la vie sociale (SAVS), ce quel que soit le type d'accompagnement. À l'exception des </w:t>
      </w:r>
      <w:proofErr w:type="spellStart"/>
      <w:r w:rsidRPr="000B4D09">
        <w:rPr>
          <w:rFonts w:ascii="Calibri" w:hAnsi="Calibri" w:cs="Calibri"/>
          <w:sz w:val="22"/>
          <w:szCs w:val="22"/>
        </w:rPr>
        <w:t>Ssiad</w:t>
      </w:r>
      <w:proofErr w:type="spellEnd"/>
      <w:r w:rsidRPr="000B4D09">
        <w:rPr>
          <w:rFonts w:ascii="Calibri" w:hAnsi="Calibri" w:cs="Calibri"/>
          <w:sz w:val="22"/>
          <w:szCs w:val="22"/>
        </w:rPr>
        <w:t xml:space="preserve"> et des </w:t>
      </w:r>
      <w:proofErr w:type="spellStart"/>
      <w:r w:rsidRPr="000B4D09">
        <w:rPr>
          <w:rFonts w:ascii="Calibri" w:hAnsi="Calibri" w:cs="Calibri"/>
          <w:sz w:val="22"/>
          <w:szCs w:val="22"/>
        </w:rPr>
        <w:t>Spasad</w:t>
      </w:r>
      <w:proofErr w:type="spellEnd"/>
      <w:r w:rsidRPr="000B4D09">
        <w:rPr>
          <w:rFonts w:ascii="Calibri" w:hAnsi="Calibri" w:cs="Calibri"/>
          <w:sz w:val="22"/>
          <w:szCs w:val="22"/>
        </w:rPr>
        <w:t>, qui œuvrent minoritairement sur ce champ, les structures du secteur sont ainsi largement investies dans l'accompagnement des rôles sociaux et l'accompagnement à la vie sociale et le transport, là où l'accompagnement au logement se présente en retrait.</w:t>
      </w:r>
    </w:p>
    <w:p w14:paraId="0264004B"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Exercice des droits : données "étonnantes"</w:t>
      </w:r>
    </w:p>
    <w:p w14:paraId="516BDC91"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Le volet accompagnement à la vie sociale et transport est d'ailleurs la prestation pour la participation sociale "la plus largement réalisée" pour toutes les catégories d'ESMS, avec 80% de structures la réalisant régulièrement, à quelques exceptions près. Les prestations liées au transport sont donc logiquement réalisées régulièrement (60%) des cas. Ce poste est le troisième plus important parmi les prestations logistiques après la fourniture de repas (71%) et l'entretien du linge (65%). Les transports des biens et matériels liés à la restauration et la blanchisserie tablent eux à 42%.</w:t>
      </w:r>
    </w:p>
    <w:p w14:paraId="31F97DAC" w14:textId="77777777" w:rsidR="000B4D09" w:rsidRPr="000B4D09" w:rsidRDefault="000B4D09" w:rsidP="000B4D09">
      <w:pPr>
        <w:rPr>
          <w:rFonts w:ascii="Calibri" w:hAnsi="Calibri" w:cs="Calibri"/>
          <w:sz w:val="22"/>
          <w:szCs w:val="22"/>
        </w:rPr>
      </w:pPr>
    </w:p>
    <w:p w14:paraId="4B56F58B"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L'accompagnement à l'exercice des droits, régulièrement porté par la majorité des structures, fait pour sa part état de données "étonnantes". Ainsi, 15 à 20% des instituts pour déficients auditifs (IDA), établissement pour enfants ou adolescents polyhandicapés (EEAP) ou services d'éducation et de soins spécialisés à domicile (</w:t>
      </w:r>
      <w:proofErr w:type="spellStart"/>
      <w:r w:rsidRPr="000B4D09">
        <w:rPr>
          <w:rFonts w:ascii="Calibri" w:hAnsi="Calibri" w:cs="Calibri"/>
          <w:sz w:val="22"/>
          <w:szCs w:val="22"/>
        </w:rPr>
        <w:t>Sessad</w:t>
      </w:r>
      <w:proofErr w:type="spellEnd"/>
      <w:r w:rsidRPr="000B4D09">
        <w:rPr>
          <w:rFonts w:ascii="Calibri" w:hAnsi="Calibri" w:cs="Calibri"/>
          <w:sz w:val="22"/>
          <w:szCs w:val="22"/>
        </w:rPr>
        <w:t>) indiquent ne pas être concernés par la prestation. Ce, "malgré leur mission d'appui au projet personnalisé". Là encore, l'</w:t>
      </w:r>
      <w:proofErr w:type="spellStart"/>
      <w:r w:rsidRPr="000B4D09">
        <w:rPr>
          <w:rFonts w:ascii="Calibri" w:hAnsi="Calibri" w:cs="Calibri"/>
          <w:sz w:val="22"/>
          <w:szCs w:val="22"/>
        </w:rPr>
        <w:t>Anap</w:t>
      </w:r>
      <w:proofErr w:type="spellEnd"/>
      <w:r w:rsidRPr="000B4D09">
        <w:rPr>
          <w:rFonts w:ascii="Calibri" w:hAnsi="Calibri" w:cs="Calibri"/>
          <w:sz w:val="22"/>
          <w:szCs w:val="22"/>
        </w:rPr>
        <w:t xml:space="preserve"> cherche l'explication vers une appropriation insuffisante des nomenclatures. À raison ?</w:t>
      </w:r>
    </w:p>
    <w:p w14:paraId="31633831" w14:textId="26852B9F" w:rsidR="00D516BB" w:rsidRDefault="000B4D09" w:rsidP="000B4D09">
      <w:pPr>
        <w:rPr>
          <w:rFonts w:ascii="Calibri" w:hAnsi="Calibri" w:cs="Calibri"/>
          <w:sz w:val="22"/>
          <w:szCs w:val="22"/>
        </w:rPr>
      </w:pPr>
      <w:r w:rsidRPr="000B4D09">
        <w:rPr>
          <w:rFonts w:ascii="Calibri" w:hAnsi="Calibri" w:cs="Calibri"/>
          <w:sz w:val="22"/>
          <w:szCs w:val="22"/>
        </w:rPr>
        <w:t>* Services et établissements, réforme pour une adéquation des financements aux parcours des personnes handicapées.</w:t>
      </w:r>
    </w:p>
    <w:p w14:paraId="7FA6EA64" w14:textId="77777777" w:rsidR="000B4D09" w:rsidRPr="000B4D09" w:rsidRDefault="000B4D09" w:rsidP="000B4D09">
      <w:pPr>
        <w:pStyle w:val="Titre1"/>
        <w:rPr>
          <w:rFonts w:ascii="Calibri" w:hAnsi="Calibri" w:cs="Calibri"/>
          <w:color w:val="333333"/>
          <w:sz w:val="24"/>
          <w:szCs w:val="24"/>
        </w:rPr>
      </w:pPr>
      <w:bookmarkStart w:id="10" w:name="_Toc73178300"/>
      <w:r w:rsidRPr="000B4D09">
        <w:rPr>
          <w:rFonts w:ascii="Calibri" w:hAnsi="Calibri" w:cs="Calibri"/>
          <w:color w:val="333333"/>
          <w:sz w:val="24"/>
          <w:szCs w:val="24"/>
        </w:rPr>
        <w:t>L'étude nationale de coûts handicap 2018 livre ses premiers enseignements</w:t>
      </w:r>
      <w:bookmarkEnd w:id="10"/>
    </w:p>
    <w:p w14:paraId="417AEFFF"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Publié le 10/05/21 - 10h15</w:t>
      </w:r>
    </w:p>
    <w:p w14:paraId="2455D23F"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Trois ans après son lancement, l'ENC handicap parle enfin. </w:t>
      </w:r>
      <w:proofErr w:type="spellStart"/>
      <w:r w:rsidRPr="000B4D09">
        <w:rPr>
          <w:rFonts w:ascii="Calibri" w:hAnsi="Calibri" w:cs="Calibri"/>
          <w:sz w:val="22"/>
          <w:szCs w:val="22"/>
        </w:rPr>
        <w:t>Yoël</w:t>
      </w:r>
      <w:proofErr w:type="spellEnd"/>
      <w:r w:rsidRPr="000B4D09">
        <w:rPr>
          <w:rFonts w:ascii="Calibri" w:hAnsi="Calibri" w:cs="Calibri"/>
          <w:sz w:val="22"/>
          <w:szCs w:val="22"/>
        </w:rPr>
        <w:t xml:space="preserve"> </w:t>
      </w:r>
      <w:proofErr w:type="spellStart"/>
      <w:r w:rsidRPr="000B4D09">
        <w:rPr>
          <w:rFonts w:ascii="Calibri" w:hAnsi="Calibri" w:cs="Calibri"/>
          <w:sz w:val="22"/>
          <w:szCs w:val="22"/>
        </w:rPr>
        <w:t>Sainsaulieu</w:t>
      </w:r>
      <w:proofErr w:type="spellEnd"/>
      <w:r w:rsidRPr="000B4D09">
        <w:rPr>
          <w:rFonts w:ascii="Calibri" w:hAnsi="Calibri" w:cs="Calibri"/>
          <w:sz w:val="22"/>
          <w:szCs w:val="22"/>
        </w:rPr>
        <w:t xml:space="preserve">, chargé de mission pour le pôle </w:t>
      </w:r>
      <w:proofErr w:type="spellStart"/>
      <w:r w:rsidRPr="000B4D09">
        <w:rPr>
          <w:rFonts w:ascii="Calibri" w:hAnsi="Calibri" w:cs="Calibri"/>
          <w:sz w:val="22"/>
          <w:szCs w:val="22"/>
        </w:rPr>
        <w:t>Serafin</w:t>
      </w:r>
      <w:proofErr w:type="spellEnd"/>
      <w:r w:rsidRPr="000B4D09">
        <w:rPr>
          <w:rFonts w:ascii="Calibri" w:hAnsi="Calibri" w:cs="Calibri"/>
          <w:sz w:val="22"/>
          <w:szCs w:val="22"/>
        </w:rPr>
        <w:t>-PH à la CNSA, évoque les difficultés de corrélations statistiques et les items qui pourraient sortir de la future équation tarifaire.</w:t>
      </w:r>
    </w:p>
    <w:p w14:paraId="0B6F6EBE" w14:textId="77777777" w:rsidR="000B4D09" w:rsidRPr="000B4D09" w:rsidRDefault="000B4D09" w:rsidP="000B4D09">
      <w:pPr>
        <w:rPr>
          <w:rFonts w:ascii="Calibri" w:hAnsi="Calibri" w:cs="Calibri"/>
          <w:sz w:val="22"/>
          <w:szCs w:val="22"/>
        </w:rPr>
      </w:pPr>
    </w:p>
    <w:p w14:paraId="4CF816CF"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L'étude nationale de coûts (ENC) handicap 2018 arrive en fin de course. "Destinée à appréhender les relations entre les besoins, les accompagnements, les modes d'accueil, les caractéristiques des personnes et le coût des prises en charge", celle-ci avait été lancée pour faire suite aux deux premières enquêtes de coûts menées par l'Agence technique de l'information et sur l'hospitalisation (ATIH) en 2016 et 2017 (lire nos articles ici et là). En ligne de mire : la construction de la réforme de la tarification des établissements et services du secteur, telle qu'engagée par le groupe projet </w:t>
      </w:r>
      <w:proofErr w:type="spellStart"/>
      <w:r w:rsidRPr="000B4D09">
        <w:rPr>
          <w:rFonts w:ascii="Calibri" w:hAnsi="Calibri" w:cs="Calibri"/>
          <w:sz w:val="22"/>
          <w:szCs w:val="22"/>
        </w:rPr>
        <w:t>Serafin</w:t>
      </w:r>
      <w:proofErr w:type="spellEnd"/>
      <w:r w:rsidRPr="000B4D09">
        <w:rPr>
          <w:rFonts w:ascii="Calibri" w:hAnsi="Calibri" w:cs="Calibri"/>
          <w:sz w:val="22"/>
          <w:szCs w:val="22"/>
        </w:rPr>
        <w:t>-PH*. Trois ans plus tard, la remontée et le traitement des données des 270 établissements participants sont enfin achevés. Pour quels enseignements ?</w:t>
      </w:r>
    </w:p>
    <w:p w14:paraId="648FEE58"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Des pratiques hétérogènes</w:t>
      </w:r>
    </w:p>
    <w:p w14:paraId="00B79C6F"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"Nous voulons construire un modèle de coût. Notre objectif premier a donc été de chercher des corrélations entre des marqueurs de charge et des coûts d'accompagnement. De faire des liens statistiques entre caractéristiques individuelles et caractéristiques des structures, note d'emblée </w:t>
      </w:r>
      <w:proofErr w:type="spellStart"/>
      <w:r w:rsidRPr="000B4D09">
        <w:rPr>
          <w:rFonts w:ascii="Calibri" w:hAnsi="Calibri" w:cs="Calibri"/>
          <w:sz w:val="22"/>
          <w:szCs w:val="22"/>
        </w:rPr>
        <w:t>Yoël</w:t>
      </w:r>
      <w:proofErr w:type="spellEnd"/>
      <w:r w:rsidRPr="000B4D09">
        <w:rPr>
          <w:rFonts w:ascii="Calibri" w:hAnsi="Calibri" w:cs="Calibri"/>
          <w:sz w:val="22"/>
          <w:szCs w:val="22"/>
        </w:rPr>
        <w:t xml:space="preserve"> </w:t>
      </w:r>
      <w:proofErr w:type="spellStart"/>
      <w:r w:rsidRPr="000B4D09">
        <w:rPr>
          <w:rFonts w:ascii="Calibri" w:hAnsi="Calibri" w:cs="Calibri"/>
          <w:sz w:val="22"/>
          <w:szCs w:val="22"/>
        </w:rPr>
        <w:t>Sainsaulieu</w:t>
      </w:r>
      <w:proofErr w:type="spellEnd"/>
      <w:r w:rsidRPr="000B4D09">
        <w:rPr>
          <w:rFonts w:ascii="Calibri" w:hAnsi="Calibri" w:cs="Calibri"/>
          <w:sz w:val="22"/>
          <w:szCs w:val="22"/>
        </w:rPr>
        <w:t xml:space="preserve">, chargé de mission au pôle </w:t>
      </w:r>
      <w:proofErr w:type="spellStart"/>
      <w:r w:rsidRPr="000B4D09">
        <w:rPr>
          <w:rFonts w:ascii="Calibri" w:hAnsi="Calibri" w:cs="Calibri"/>
          <w:sz w:val="22"/>
          <w:szCs w:val="22"/>
        </w:rPr>
        <w:t>Serafin</w:t>
      </w:r>
      <w:proofErr w:type="spellEnd"/>
      <w:r w:rsidRPr="000B4D09">
        <w:rPr>
          <w:rFonts w:ascii="Calibri" w:hAnsi="Calibri" w:cs="Calibri"/>
          <w:sz w:val="22"/>
          <w:szCs w:val="22"/>
        </w:rPr>
        <w:t xml:space="preserve">-PH de la Caisse nationale de solidarité pour l'autonomie (CNSA). Les retours des établissements n'ont cependant pas facilité la tâche des équipes : "Le premier constat que l'on fait c'est que, dans le secteur du handicap, les choses sont assez hétérogènes. Ce n'est pas une discipline où les prises en charge sont très </w:t>
      </w:r>
      <w:proofErr w:type="spellStart"/>
      <w:r w:rsidRPr="000B4D09">
        <w:rPr>
          <w:rFonts w:ascii="Calibri" w:hAnsi="Calibri" w:cs="Calibri"/>
          <w:sz w:val="22"/>
          <w:szCs w:val="22"/>
        </w:rPr>
        <w:t>protocolisées</w:t>
      </w:r>
      <w:proofErr w:type="spellEnd"/>
      <w:r w:rsidRPr="000B4D09">
        <w:rPr>
          <w:rFonts w:ascii="Calibri" w:hAnsi="Calibri" w:cs="Calibri"/>
          <w:sz w:val="22"/>
          <w:szCs w:val="22"/>
        </w:rPr>
        <w:t>, il y a donc beaucoup de diversité, aussi bien pour les dépenses de soins que les dépenses d'autonomie et de participation sociale."</w:t>
      </w:r>
    </w:p>
    <w:p w14:paraId="1EF90879" w14:textId="77777777" w:rsidR="000B4D09" w:rsidRPr="000B4D09" w:rsidRDefault="000B4D09" w:rsidP="000B4D09">
      <w:pPr>
        <w:rPr>
          <w:rFonts w:ascii="Calibri" w:hAnsi="Calibri" w:cs="Calibri"/>
          <w:sz w:val="22"/>
          <w:szCs w:val="22"/>
        </w:rPr>
      </w:pPr>
    </w:p>
    <w:p w14:paraId="52C6BBA3"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Certains liens statistiques ont cependant pu être tirés. Sur le bloc autonomie, "on arrive à expliquer assez nettement les coûts grâce au niveau de dépendance des personnes", poursuit </w:t>
      </w:r>
      <w:proofErr w:type="spellStart"/>
      <w:r w:rsidRPr="000B4D09">
        <w:rPr>
          <w:rFonts w:ascii="Calibri" w:hAnsi="Calibri" w:cs="Calibri"/>
          <w:sz w:val="22"/>
          <w:szCs w:val="22"/>
        </w:rPr>
        <w:t>Yoël</w:t>
      </w:r>
      <w:proofErr w:type="spellEnd"/>
      <w:r w:rsidRPr="000B4D09">
        <w:rPr>
          <w:rFonts w:ascii="Calibri" w:hAnsi="Calibri" w:cs="Calibri"/>
          <w:sz w:val="22"/>
          <w:szCs w:val="22"/>
        </w:rPr>
        <w:t xml:space="preserve"> </w:t>
      </w:r>
      <w:proofErr w:type="spellStart"/>
      <w:r w:rsidRPr="000B4D09">
        <w:rPr>
          <w:rFonts w:ascii="Calibri" w:hAnsi="Calibri" w:cs="Calibri"/>
          <w:sz w:val="22"/>
          <w:szCs w:val="22"/>
        </w:rPr>
        <w:t>Sainsaulieu</w:t>
      </w:r>
      <w:proofErr w:type="spellEnd"/>
      <w:r w:rsidRPr="000B4D09">
        <w:rPr>
          <w:rFonts w:ascii="Calibri" w:hAnsi="Calibri" w:cs="Calibri"/>
          <w:sz w:val="22"/>
          <w:szCs w:val="22"/>
        </w:rPr>
        <w:t xml:space="preserve">. En s'appuyant sur un outil inspiré de la grille </w:t>
      </w:r>
      <w:proofErr w:type="spellStart"/>
      <w:r w:rsidRPr="000B4D09">
        <w:rPr>
          <w:rFonts w:ascii="Calibri" w:hAnsi="Calibri" w:cs="Calibri"/>
          <w:sz w:val="22"/>
          <w:szCs w:val="22"/>
        </w:rPr>
        <w:t>Geva</w:t>
      </w:r>
      <w:proofErr w:type="spellEnd"/>
      <w:r w:rsidRPr="000B4D09">
        <w:rPr>
          <w:rFonts w:ascii="Calibri" w:hAnsi="Calibri" w:cs="Calibri"/>
          <w:sz w:val="22"/>
          <w:szCs w:val="22"/>
        </w:rPr>
        <w:t xml:space="preserve">, où ont été inscrits six items des actes de la vie quotidienne, l'ENC a ainsi corrélé forte dépendance avec coûts élevés d'accompagnent, "ceci dans le secteur des enfants et des adultes". "En général, note-t-il cependant, il est tout de même plus facile d'expliquer les coûts dans le secteur des adultes que celui des enfants." La faiblesse des relations statistiques sur le champ des enfants s'expliquerait par le fait que les enfants, de </w:t>
      </w:r>
      <w:proofErr w:type="spellStart"/>
      <w:r w:rsidRPr="000B4D09">
        <w:rPr>
          <w:rFonts w:ascii="Calibri" w:hAnsi="Calibri" w:cs="Calibri"/>
          <w:sz w:val="22"/>
          <w:szCs w:val="22"/>
        </w:rPr>
        <w:t>part</w:t>
      </w:r>
      <w:proofErr w:type="spellEnd"/>
      <w:r w:rsidRPr="000B4D09">
        <w:rPr>
          <w:rFonts w:ascii="Calibri" w:hAnsi="Calibri" w:cs="Calibri"/>
          <w:sz w:val="22"/>
          <w:szCs w:val="22"/>
        </w:rPr>
        <w:t xml:space="preserve"> leur âge, nécessitent globalement la présence d'un adulte, rendant ainsi moins évidente les besoins de ces derniers en fonction de leur dépendance.</w:t>
      </w:r>
    </w:p>
    <w:p w14:paraId="2D192B9A" w14:textId="77777777" w:rsidR="000B4D09" w:rsidRPr="000B4D09" w:rsidRDefault="000B4D09" w:rsidP="000B4D09">
      <w:pPr>
        <w:rPr>
          <w:rFonts w:ascii="Calibri" w:hAnsi="Calibri" w:cs="Calibri"/>
          <w:sz w:val="22"/>
          <w:szCs w:val="22"/>
        </w:rPr>
      </w:pPr>
    </w:p>
    <w:p w14:paraId="39AA8AC3"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Sur le volet soins, en revanche, les difficultés se corsent. En cause, des pratiques de soins "hétérogènes" entre établissements et services médico-sociaux, "avec pour certains des prises en charge plus complètes quand d'autres font davantage jouer la Carte vitale". En d'autres termes : "nous n'avons pas de périmètre constant entre les catégories de structures", observe </w:t>
      </w:r>
      <w:proofErr w:type="spellStart"/>
      <w:r w:rsidRPr="000B4D09">
        <w:rPr>
          <w:rFonts w:ascii="Calibri" w:hAnsi="Calibri" w:cs="Calibri"/>
          <w:sz w:val="22"/>
          <w:szCs w:val="22"/>
        </w:rPr>
        <w:t>Yoël</w:t>
      </w:r>
      <w:proofErr w:type="spellEnd"/>
      <w:r w:rsidRPr="000B4D09">
        <w:rPr>
          <w:rFonts w:ascii="Calibri" w:hAnsi="Calibri" w:cs="Calibri"/>
          <w:sz w:val="22"/>
          <w:szCs w:val="22"/>
        </w:rPr>
        <w:t xml:space="preserve"> </w:t>
      </w:r>
      <w:proofErr w:type="spellStart"/>
      <w:r w:rsidRPr="000B4D09">
        <w:rPr>
          <w:rFonts w:ascii="Calibri" w:hAnsi="Calibri" w:cs="Calibri"/>
          <w:sz w:val="22"/>
          <w:szCs w:val="22"/>
        </w:rPr>
        <w:t>Sainsaulieu</w:t>
      </w:r>
      <w:proofErr w:type="spellEnd"/>
      <w:r w:rsidRPr="000B4D09">
        <w:rPr>
          <w:rFonts w:ascii="Calibri" w:hAnsi="Calibri" w:cs="Calibri"/>
          <w:sz w:val="22"/>
          <w:szCs w:val="22"/>
        </w:rPr>
        <w:t xml:space="preserve"> tout en confirmant que les personnes qui ont plus de problèmes de santé présentent davantage de dépenses de soins.</w:t>
      </w:r>
    </w:p>
    <w:p w14:paraId="5E9A302E"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Vers l'exclusion de l'item participation sociale ?</w:t>
      </w:r>
    </w:p>
    <w:p w14:paraId="5C3750A4"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Si l'objectivation des données ne permet pas à ce stade d'éclairer sur l'architecture du modèle sur certains aspects, l'ENC a tout de même permis d'arriver à quelques conclusions à même de guider les orientations tarifaires. C'est le cas notamment pour la participation sociale. "Il y a des éléments qui fonctionnent un peu mieux, d'autres pas. Sur la participation sociale, il est beaucoup plus compliqué de trouver des liens avec les caractéristiques individuelles et les caractéristiques des structures".</w:t>
      </w:r>
    </w:p>
    <w:p w14:paraId="511D8E0D" w14:textId="77777777" w:rsidR="000B4D09" w:rsidRPr="000B4D09" w:rsidRDefault="000B4D09" w:rsidP="000B4D09">
      <w:pPr>
        <w:rPr>
          <w:rFonts w:ascii="Calibri" w:hAnsi="Calibri" w:cs="Calibri"/>
          <w:sz w:val="22"/>
          <w:szCs w:val="22"/>
        </w:rPr>
      </w:pPr>
    </w:p>
    <w:p w14:paraId="75DF66D4"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"Plus difficile à mettre en équation", ce volet gagnerait donc dans ce contexte à être forfaitisé, pour le chargé de mission, qui appelle néanmoins à engager "des explorations complémentaires". De matière générale, les items décrivant le parcours et l'environnement de la personne (isolement, prestations sociales, présence de la famille...) "ne sont pas du tout efficientes pour expliquer les coûts". Elles auraient donc "moins vocation à entrer dans une équation tarifaire".</w:t>
      </w:r>
    </w:p>
    <w:p w14:paraId="1678D89E" w14:textId="77777777" w:rsidR="000B4D09" w:rsidRPr="000B4D09" w:rsidRDefault="000B4D09" w:rsidP="000B4D09">
      <w:pPr>
        <w:rPr>
          <w:rFonts w:ascii="Calibri" w:hAnsi="Calibri" w:cs="Calibri"/>
          <w:sz w:val="22"/>
          <w:szCs w:val="22"/>
        </w:rPr>
      </w:pPr>
    </w:p>
    <w:p w14:paraId="351AD3C8"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Restera à attendre les données de l'ENC 2019 pour confirmer ces premiers retours. Leur analyse devrait débuter en juin prochain et devraient être consolidés fin 2021. En parallèle, le groupe projet </w:t>
      </w:r>
      <w:proofErr w:type="spellStart"/>
      <w:r w:rsidRPr="000B4D09">
        <w:rPr>
          <w:rFonts w:ascii="Calibri" w:hAnsi="Calibri" w:cs="Calibri"/>
          <w:sz w:val="22"/>
          <w:szCs w:val="22"/>
        </w:rPr>
        <w:t>Serafin</w:t>
      </w:r>
      <w:proofErr w:type="spellEnd"/>
      <w:r w:rsidRPr="000B4D09">
        <w:rPr>
          <w:rFonts w:ascii="Calibri" w:hAnsi="Calibri" w:cs="Calibri"/>
          <w:sz w:val="22"/>
          <w:szCs w:val="22"/>
        </w:rPr>
        <w:t>-PH travaille à la mise en place de l'expérimentation auprès de 1 200 établissements, à horizon 2022. Ses modalités devraient être arrêtées fin juin-début juillet, pour une sélection des structures en septembre-octobre. Prestataire de l'expérimentation, l'ATIH devrait assurer l'organisation technique, avec la constitution des outils logiciels, écriture des protocoles d'étude, fabrication des protocoles d'information et récupération des données.</w:t>
      </w:r>
    </w:p>
    <w:p w14:paraId="47BD8B9E" w14:textId="5DE72902" w:rsidR="000B4D09" w:rsidRDefault="000B4D09" w:rsidP="000B4D09">
      <w:pPr>
        <w:rPr>
          <w:rFonts w:ascii="Calibri" w:hAnsi="Calibri" w:cs="Calibri"/>
          <w:sz w:val="22"/>
          <w:szCs w:val="22"/>
        </w:rPr>
      </w:pPr>
      <w:r w:rsidRPr="000B4D09">
        <w:rPr>
          <w:rFonts w:ascii="Calibri" w:hAnsi="Calibri" w:cs="Calibri"/>
          <w:sz w:val="22"/>
          <w:szCs w:val="22"/>
        </w:rPr>
        <w:t>* Services et établissements : réforme pour une adéquation des financements aux parcours des personnes handicapées</w:t>
      </w:r>
    </w:p>
    <w:p w14:paraId="081D1F0D" w14:textId="603CE9B9" w:rsidR="000B4D09" w:rsidRDefault="000B4D09" w:rsidP="000B4D09">
      <w:pPr>
        <w:rPr>
          <w:rFonts w:ascii="Calibri" w:hAnsi="Calibri" w:cs="Calibri"/>
          <w:sz w:val="22"/>
          <w:szCs w:val="22"/>
        </w:rPr>
      </w:pPr>
    </w:p>
    <w:p w14:paraId="2E70DB17" w14:textId="77777777" w:rsidR="000B4D09" w:rsidRPr="000B4D09" w:rsidRDefault="000B4D09" w:rsidP="000B4D09">
      <w:pPr>
        <w:pStyle w:val="Titre1"/>
        <w:rPr>
          <w:rFonts w:ascii="Calibri" w:hAnsi="Calibri" w:cs="Calibri"/>
          <w:color w:val="333333"/>
          <w:sz w:val="24"/>
          <w:szCs w:val="24"/>
        </w:rPr>
      </w:pPr>
      <w:bookmarkStart w:id="11" w:name="_Toc73178301"/>
      <w:r w:rsidRPr="000B4D09">
        <w:rPr>
          <w:rFonts w:ascii="Calibri" w:hAnsi="Calibri" w:cs="Calibri"/>
          <w:color w:val="333333"/>
          <w:sz w:val="24"/>
          <w:szCs w:val="24"/>
        </w:rPr>
        <w:t xml:space="preserve">La </w:t>
      </w:r>
      <w:proofErr w:type="spellStart"/>
      <w:r w:rsidRPr="000B4D09">
        <w:rPr>
          <w:rFonts w:ascii="Calibri" w:hAnsi="Calibri" w:cs="Calibri"/>
          <w:color w:val="333333"/>
          <w:sz w:val="24"/>
          <w:szCs w:val="24"/>
        </w:rPr>
        <w:t>Fegema</w:t>
      </w:r>
      <w:proofErr w:type="spellEnd"/>
      <w:r w:rsidRPr="000B4D09">
        <w:rPr>
          <w:rFonts w:ascii="Calibri" w:hAnsi="Calibri" w:cs="Calibri"/>
          <w:color w:val="333333"/>
          <w:sz w:val="24"/>
          <w:szCs w:val="24"/>
        </w:rPr>
        <w:t xml:space="preserve"> a pour ambition de fédérer les Gem autisme autour de leurs spécificités</w:t>
      </w:r>
      <w:bookmarkEnd w:id="11"/>
    </w:p>
    <w:p w14:paraId="3A91D247"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Publié le 10/05/21 - 17h50</w:t>
      </w:r>
    </w:p>
    <w:p w14:paraId="073CCE3B"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Créée le 2 avril, la Fédération des Gem autisme tente de créer une dynamique autour de ces structures. Elle espère permettre la mise en place d'échanges de bonnes pratiques spécifiques à l'accompagnement des troubles du spectre autistique.</w:t>
      </w:r>
    </w:p>
    <w:p w14:paraId="42C05825" w14:textId="77777777" w:rsidR="000B4D09" w:rsidRPr="000B4D09" w:rsidRDefault="000B4D09" w:rsidP="000B4D09">
      <w:pPr>
        <w:rPr>
          <w:rFonts w:ascii="Calibri" w:hAnsi="Calibri" w:cs="Calibri"/>
          <w:sz w:val="22"/>
          <w:szCs w:val="22"/>
        </w:rPr>
      </w:pPr>
    </w:p>
    <w:p w14:paraId="68024B72"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En 2018, la stratégie nationale troubles du </w:t>
      </w:r>
      <w:proofErr w:type="spellStart"/>
      <w:r w:rsidRPr="000B4D09">
        <w:rPr>
          <w:rFonts w:ascii="Calibri" w:hAnsi="Calibri" w:cs="Calibri"/>
          <w:sz w:val="22"/>
          <w:szCs w:val="22"/>
        </w:rPr>
        <w:t>neurodéveloppement</w:t>
      </w:r>
      <w:proofErr w:type="spellEnd"/>
      <w:r w:rsidRPr="000B4D09">
        <w:rPr>
          <w:rFonts w:ascii="Calibri" w:hAnsi="Calibri" w:cs="Calibri"/>
          <w:sz w:val="22"/>
          <w:szCs w:val="22"/>
        </w:rPr>
        <w:t xml:space="preserve"> (TND) 2019-2022 (lire notre article) prévoit l'ouverture d'un groupe d'entraide mutuelle (Gem) dédié dans chaque département d'ici 2022. Le secrétariat d'État chargé des Personnes handicapées estime, fin mars 2021, que 62 groupes existent d'ores et déjà et que de nouvelles créations sont en cours. C'est dans cette dynamique de croissance que s'inscrit le lancement de la fédération des Gem dédiés aux troubles du spectre autistique (TSA) sans déficience intellectuelle associée, la </w:t>
      </w:r>
      <w:proofErr w:type="spellStart"/>
      <w:r w:rsidRPr="000B4D09">
        <w:rPr>
          <w:rFonts w:ascii="Calibri" w:hAnsi="Calibri" w:cs="Calibri"/>
          <w:sz w:val="22"/>
          <w:szCs w:val="22"/>
        </w:rPr>
        <w:t>Fegema</w:t>
      </w:r>
      <w:proofErr w:type="spellEnd"/>
      <w:r w:rsidRPr="000B4D09">
        <w:rPr>
          <w:rFonts w:ascii="Calibri" w:hAnsi="Calibri" w:cs="Calibri"/>
          <w:sz w:val="22"/>
          <w:szCs w:val="22"/>
        </w:rPr>
        <w:t xml:space="preserve">, le 2 avril. Elle recense pour l'instant plus de 40 Gem ouverts aux adultes autistes sans déficience intellectuelle ou avec une capacité à l'autonomie. La fédération poursuit plusieurs buts au premier rang desquels </w:t>
      </w:r>
      <w:r w:rsidRPr="000B4D09">
        <w:rPr>
          <w:rFonts w:ascii="Calibri" w:hAnsi="Calibri" w:cs="Calibri"/>
          <w:sz w:val="22"/>
          <w:szCs w:val="22"/>
        </w:rPr>
        <w:lastRenderedPageBreak/>
        <w:t>le partage de bonnes pratiques spécifiques. En effet, l'accompagnement en Gem des usagers atteints de TSA n'est pas tout à fait similaire à celui des Gem plus "classiques", c'est-à-dire accueillant des personnes en situation de handicap psychique.</w:t>
      </w:r>
    </w:p>
    <w:p w14:paraId="3B15439C"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Dynamique spécifique</w:t>
      </w:r>
    </w:p>
    <w:p w14:paraId="39CF806E"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Les premiers se distinguent des seconds surtout par l'âge moyen de leur public. "Généralement, les personnes en situation de handicap psychique ou </w:t>
      </w:r>
      <w:proofErr w:type="spellStart"/>
      <w:r w:rsidRPr="000B4D09">
        <w:rPr>
          <w:rFonts w:ascii="Calibri" w:hAnsi="Calibri" w:cs="Calibri"/>
          <w:sz w:val="22"/>
          <w:szCs w:val="22"/>
        </w:rPr>
        <w:t>cérébrolesées</w:t>
      </w:r>
      <w:proofErr w:type="spellEnd"/>
      <w:r w:rsidRPr="000B4D09">
        <w:rPr>
          <w:rFonts w:ascii="Calibri" w:hAnsi="Calibri" w:cs="Calibri"/>
          <w:sz w:val="22"/>
          <w:szCs w:val="22"/>
        </w:rPr>
        <w:t xml:space="preserve"> ont besoin d'un accompagnement à la suite d'un accident qui s'est déroulé au cours de leurs vies tandis que les TSA sont de l'ordre de l'inné", explique Gaël Le </w:t>
      </w:r>
      <w:proofErr w:type="spellStart"/>
      <w:r w:rsidRPr="000B4D09">
        <w:rPr>
          <w:rFonts w:ascii="Calibri" w:hAnsi="Calibri" w:cs="Calibri"/>
          <w:sz w:val="22"/>
          <w:szCs w:val="22"/>
        </w:rPr>
        <w:t>Dorz</w:t>
      </w:r>
      <w:proofErr w:type="spellEnd"/>
      <w:r w:rsidRPr="000B4D09">
        <w:rPr>
          <w:rFonts w:ascii="Calibri" w:hAnsi="Calibri" w:cs="Calibri"/>
          <w:sz w:val="22"/>
          <w:szCs w:val="22"/>
        </w:rPr>
        <w:t xml:space="preserve">, coprésident de la </w:t>
      </w:r>
      <w:proofErr w:type="spellStart"/>
      <w:r w:rsidRPr="000B4D09">
        <w:rPr>
          <w:rFonts w:ascii="Calibri" w:hAnsi="Calibri" w:cs="Calibri"/>
          <w:sz w:val="22"/>
          <w:szCs w:val="22"/>
        </w:rPr>
        <w:t>Fegema</w:t>
      </w:r>
      <w:proofErr w:type="spellEnd"/>
      <w:r w:rsidRPr="000B4D09">
        <w:rPr>
          <w:rFonts w:ascii="Calibri" w:hAnsi="Calibri" w:cs="Calibri"/>
          <w:sz w:val="22"/>
          <w:szCs w:val="22"/>
        </w:rPr>
        <w:t xml:space="preserve"> et coordinateur de la Maison de l'autisme à Mulhouse (Haut-Rhin), interrogé par </w:t>
      </w:r>
      <w:proofErr w:type="spellStart"/>
      <w:r w:rsidRPr="000B4D09">
        <w:rPr>
          <w:rFonts w:ascii="Calibri" w:hAnsi="Calibri" w:cs="Calibri"/>
          <w:sz w:val="22"/>
          <w:szCs w:val="22"/>
        </w:rPr>
        <w:t>Hospimedia</w:t>
      </w:r>
      <w:proofErr w:type="spellEnd"/>
      <w:r w:rsidRPr="000B4D09">
        <w:rPr>
          <w:rFonts w:ascii="Calibri" w:hAnsi="Calibri" w:cs="Calibri"/>
          <w:sz w:val="22"/>
          <w:szCs w:val="22"/>
        </w:rPr>
        <w:t>. Cette différence a un impact sur le type d'activités traditionnellement proposées par ces Gem mais surtout sur leur orientation : "Un jeune de 18-20 ans va être dans une démarche de construction d'un projet professionnel et nous nous inscrivons là-dedans." Ainsi les Gem autisme peuvent avoir une plus forte dynamique autour de l'inclusion professionnelle encore que les Gem plus traditionnels, qui eux sont plus portés sur une notion de réinsertion.</w:t>
      </w:r>
    </w:p>
    <w:p w14:paraId="687EBDBF"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Nous souhaitons trouver notre place dans l'environnement des personnes.</w:t>
      </w:r>
    </w:p>
    <w:p w14:paraId="614234A8" w14:textId="77777777" w:rsidR="000B4D09" w:rsidRPr="000B4D09" w:rsidRDefault="000B4D09" w:rsidP="000B4D09">
      <w:pPr>
        <w:rPr>
          <w:rFonts w:ascii="Calibri" w:hAnsi="Calibri" w:cs="Calibri"/>
          <w:sz w:val="22"/>
          <w:szCs w:val="22"/>
        </w:rPr>
      </w:pPr>
      <w:r w:rsidRPr="000B4D09">
        <w:rPr>
          <w:rFonts w:ascii="Calibri" w:hAnsi="Calibri" w:cs="Calibri"/>
          <w:sz w:val="22"/>
          <w:szCs w:val="22"/>
        </w:rPr>
        <w:t xml:space="preserve">Gaël Le </w:t>
      </w:r>
      <w:proofErr w:type="spellStart"/>
      <w:r w:rsidRPr="000B4D09">
        <w:rPr>
          <w:rFonts w:ascii="Calibri" w:hAnsi="Calibri" w:cs="Calibri"/>
          <w:sz w:val="22"/>
          <w:szCs w:val="22"/>
        </w:rPr>
        <w:t>Dorze</w:t>
      </w:r>
      <w:proofErr w:type="spellEnd"/>
      <w:r w:rsidRPr="000B4D09">
        <w:rPr>
          <w:rFonts w:ascii="Calibri" w:hAnsi="Calibri" w:cs="Calibri"/>
          <w:sz w:val="22"/>
          <w:szCs w:val="22"/>
        </w:rPr>
        <w:t xml:space="preserve">, coprésident de la </w:t>
      </w:r>
      <w:proofErr w:type="spellStart"/>
      <w:r w:rsidRPr="000B4D09">
        <w:rPr>
          <w:rFonts w:ascii="Calibri" w:hAnsi="Calibri" w:cs="Calibri"/>
          <w:sz w:val="22"/>
          <w:szCs w:val="22"/>
        </w:rPr>
        <w:t>Fegema</w:t>
      </w:r>
      <w:proofErr w:type="spellEnd"/>
    </w:p>
    <w:p w14:paraId="1BDF3A4C" w14:textId="427D5529" w:rsidR="000B4D09" w:rsidRDefault="000B4D09" w:rsidP="000B4D09">
      <w:pPr>
        <w:rPr>
          <w:rFonts w:ascii="Calibri" w:hAnsi="Calibri" w:cs="Calibri"/>
          <w:sz w:val="22"/>
          <w:szCs w:val="22"/>
        </w:rPr>
      </w:pPr>
      <w:r w:rsidRPr="000B4D09">
        <w:rPr>
          <w:rFonts w:ascii="Calibri" w:hAnsi="Calibri" w:cs="Calibri"/>
          <w:sz w:val="22"/>
          <w:szCs w:val="22"/>
        </w:rPr>
        <w:t xml:space="preserve">Cet état de fait insuffle une véritable dimension éducative, plus que thérapeutique, aux Gem autisme qui viennent donc complémenter l'offre médico-sociale. Une bonne articulation avec les professionnels du secteur est également un des objectifs de la </w:t>
      </w:r>
      <w:proofErr w:type="spellStart"/>
      <w:r w:rsidRPr="000B4D09">
        <w:rPr>
          <w:rFonts w:ascii="Calibri" w:hAnsi="Calibri" w:cs="Calibri"/>
          <w:sz w:val="22"/>
          <w:szCs w:val="22"/>
        </w:rPr>
        <w:t>Fegema</w:t>
      </w:r>
      <w:proofErr w:type="spellEnd"/>
      <w:r w:rsidRPr="000B4D09">
        <w:rPr>
          <w:rFonts w:ascii="Calibri" w:hAnsi="Calibri" w:cs="Calibri"/>
          <w:sz w:val="22"/>
          <w:szCs w:val="22"/>
        </w:rPr>
        <w:t xml:space="preserve">. "L'objectif à long terme est de montrer l'importance du Gem aux professionnels du médico-social pour apporter un supplément aux prises en charge éducatives proposées. Nous voulons trouver notre place dans l'environnement des personnes." L'intérêt donc de créer une fédération spécifique aux Gem autisme est donc également de créer un dialogue privilégié avec les institutions, le Gouvernement (notamment la délégation interministérielle pour l'autisme) et les associations gestionnaires spécialisées. Le délégué général de la fédération, Silvain Kuhn, explique à </w:t>
      </w:r>
      <w:proofErr w:type="spellStart"/>
      <w:r w:rsidRPr="000B4D09">
        <w:rPr>
          <w:rFonts w:ascii="Calibri" w:hAnsi="Calibri" w:cs="Calibri"/>
          <w:sz w:val="22"/>
          <w:szCs w:val="22"/>
        </w:rPr>
        <w:t>Hospimedia</w:t>
      </w:r>
      <w:proofErr w:type="spellEnd"/>
      <w:r w:rsidRPr="000B4D09">
        <w:rPr>
          <w:rFonts w:ascii="Calibri" w:hAnsi="Calibri" w:cs="Calibri"/>
          <w:sz w:val="22"/>
          <w:szCs w:val="22"/>
        </w:rPr>
        <w:t xml:space="preserve">, qu'en "siégeant au comité de suivi des Gem de la Caisse nationale de solidarité pour l'autonomie (CNSA), la </w:t>
      </w:r>
      <w:proofErr w:type="spellStart"/>
      <w:r w:rsidRPr="000B4D09">
        <w:rPr>
          <w:rFonts w:ascii="Calibri" w:hAnsi="Calibri" w:cs="Calibri"/>
          <w:sz w:val="22"/>
          <w:szCs w:val="22"/>
        </w:rPr>
        <w:t>Fegema</w:t>
      </w:r>
      <w:proofErr w:type="spellEnd"/>
      <w:r w:rsidRPr="000B4D09">
        <w:rPr>
          <w:rFonts w:ascii="Calibri" w:hAnsi="Calibri" w:cs="Calibri"/>
          <w:sz w:val="22"/>
          <w:szCs w:val="22"/>
        </w:rPr>
        <w:t xml:space="preserve"> prend position pour le développement des Gem autisme et pour l'effort de formation dans l'accueil des adultes autistes au sein de près de 550 Gem en France. En outre, "par ses échanges avec la délégation interministérielle à l'autisme, elle joue un rôle novateur et majeur sur les questions des adultes autistes sans déficience intellectuelle. À terme, la </w:t>
      </w:r>
      <w:proofErr w:type="spellStart"/>
      <w:r w:rsidRPr="000B4D09">
        <w:rPr>
          <w:rFonts w:ascii="Calibri" w:hAnsi="Calibri" w:cs="Calibri"/>
          <w:sz w:val="22"/>
          <w:szCs w:val="22"/>
        </w:rPr>
        <w:t>Fegema</w:t>
      </w:r>
      <w:proofErr w:type="spellEnd"/>
      <w:r w:rsidRPr="000B4D09">
        <w:rPr>
          <w:rFonts w:ascii="Calibri" w:hAnsi="Calibri" w:cs="Calibri"/>
          <w:sz w:val="22"/>
          <w:szCs w:val="22"/>
        </w:rPr>
        <w:t xml:space="preserve"> compte en effet proposer des formations pour les salariés des Gem adhérents et accompagner les porteurs de projet dans la création de nouveaux Gem.</w:t>
      </w:r>
    </w:p>
    <w:p w14:paraId="5D38E128" w14:textId="18CF615F" w:rsidR="003709A9" w:rsidRDefault="003709A9" w:rsidP="000B4D09">
      <w:pPr>
        <w:rPr>
          <w:rFonts w:ascii="Calibri" w:hAnsi="Calibri" w:cs="Calibri"/>
          <w:sz w:val="22"/>
          <w:szCs w:val="22"/>
        </w:rPr>
      </w:pPr>
    </w:p>
    <w:p w14:paraId="411D7F82" w14:textId="16EC4244" w:rsidR="003709A9" w:rsidRDefault="003709A9" w:rsidP="003709A9">
      <w:pPr>
        <w:pStyle w:val="Titre1"/>
        <w:rPr>
          <w:rFonts w:ascii="Calibri" w:hAnsi="Calibri" w:cs="Calibri"/>
          <w:color w:val="333333"/>
          <w:sz w:val="24"/>
          <w:szCs w:val="24"/>
        </w:rPr>
      </w:pPr>
      <w:bookmarkStart w:id="12" w:name="_Toc73178302"/>
      <w:r w:rsidRPr="003709A9">
        <w:rPr>
          <w:rFonts w:ascii="Calibri" w:hAnsi="Calibri" w:cs="Calibri"/>
          <w:color w:val="333333"/>
          <w:sz w:val="24"/>
          <w:szCs w:val="24"/>
        </w:rPr>
        <w:t>CNCPH : La lettre d'information de la plénière du 21 mai 2021</w:t>
      </w:r>
      <w:r>
        <w:rPr>
          <w:rFonts w:ascii="Calibri" w:hAnsi="Calibri" w:cs="Calibri"/>
          <w:color w:val="333333"/>
          <w:sz w:val="24"/>
          <w:szCs w:val="24"/>
        </w:rPr>
        <w:t> :</w:t>
      </w:r>
      <w:bookmarkEnd w:id="12"/>
    </w:p>
    <w:p w14:paraId="1D9F268B" w14:textId="77777777" w:rsidR="003709A9" w:rsidRPr="003709A9" w:rsidRDefault="003709A9" w:rsidP="003709A9">
      <w:pPr>
        <w:shd w:val="clear" w:color="auto" w:fill="FFFFFF"/>
        <w:spacing w:after="120"/>
        <w:rPr>
          <w:rFonts w:ascii="Calibri" w:hAnsi="Calibri"/>
          <w:color w:val="000000"/>
          <w:sz w:val="22"/>
          <w:szCs w:val="22"/>
        </w:rPr>
      </w:pPr>
      <w:r w:rsidRPr="003709A9">
        <w:rPr>
          <w:rFonts w:ascii="Calibri" w:hAnsi="Calibri"/>
          <w:b/>
          <w:bCs/>
          <w:color w:val="000000"/>
          <w:sz w:val="22"/>
          <w:szCs w:val="22"/>
        </w:rPr>
        <w:t>AVIS :</w:t>
      </w:r>
    </w:p>
    <w:p w14:paraId="7D967357" w14:textId="77777777" w:rsidR="003709A9" w:rsidRPr="003709A9" w:rsidRDefault="003709A9" w:rsidP="003709A9">
      <w:pPr>
        <w:shd w:val="clear" w:color="auto" w:fill="FFFFFF"/>
        <w:spacing w:before="100" w:beforeAutospacing="1" w:after="120" w:line="224" w:lineRule="atLeast"/>
        <w:ind w:left="714"/>
        <w:jc w:val="both"/>
        <w:rPr>
          <w:rFonts w:ascii="Calibri" w:hAnsi="Calibri"/>
          <w:color w:val="000000"/>
          <w:sz w:val="22"/>
          <w:szCs w:val="22"/>
        </w:rPr>
      </w:pPr>
      <w:r w:rsidRPr="003709A9">
        <w:rPr>
          <w:rFonts w:ascii="Calibri" w:hAnsi="Calibri"/>
          <w:color w:val="000000"/>
          <w:sz w:val="22"/>
          <w:szCs w:val="22"/>
        </w:rPr>
        <w:t>·         Projet de premier décret d'application de l’ordonnance du 29 janvier 2021 relative à la réécriture des règles de construction : </w:t>
      </w:r>
      <w:r w:rsidRPr="003709A9">
        <w:rPr>
          <w:rFonts w:ascii="Calibri" w:hAnsi="Calibri"/>
          <w:b/>
          <w:bCs/>
          <w:color w:val="000000"/>
          <w:sz w:val="22"/>
          <w:szCs w:val="22"/>
        </w:rPr>
        <w:t>avis défavorable</w:t>
      </w:r>
      <w:r w:rsidRPr="003709A9">
        <w:rPr>
          <w:rFonts w:ascii="Calibri" w:hAnsi="Calibri"/>
          <w:color w:val="000000"/>
          <w:sz w:val="22"/>
          <w:szCs w:val="22"/>
        </w:rPr>
        <w:t> (adopté avec 79 votes pour, 5 votes contre, 4 abstentions)</w:t>
      </w:r>
    </w:p>
    <w:p w14:paraId="0FD3D070" w14:textId="77777777" w:rsidR="003709A9" w:rsidRPr="003709A9" w:rsidRDefault="003709A9" w:rsidP="003709A9">
      <w:pPr>
        <w:shd w:val="clear" w:color="auto" w:fill="FFFFFF"/>
        <w:spacing w:before="100" w:beforeAutospacing="1" w:after="120" w:line="224" w:lineRule="atLeast"/>
        <w:ind w:left="714"/>
        <w:jc w:val="both"/>
        <w:rPr>
          <w:rFonts w:ascii="Calibri" w:hAnsi="Calibri"/>
          <w:color w:val="000000"/>
          <w:sz w:val="22"/>
          <w:szCs w:val="22"/>
        </w:rPr>
      </w:pPr>
      <w:r w:rsidRPr="003709A9">
        <w:rPr>
          <w:rFonts w:ascii="Calibri" w:hAnsi="Calibri"/>
          <w:color w:val="000000"/>
          <w:sz w:val="22"/>
          <w:szCs w:val="22"/>
        </w:rPr>
        <w:t>·         Projet de décret relatif à la déclaration obligatoire d’emploi des travailleurs handicapés : </w:t>
      </w:r>
      <w:r w:rsidRPr="003709A9">
        <w:rPr>
          <w:rFonts w:ascii="Calibri" w:hAnsi="Calibri"/>
          <w:b/>
          <w:bCs/>
          <w:color w:val="000000"/>
          <w:sz w:val="22"/>
          <w:szCs w:val="22"/>
        </w:rPr>
        <w:t>avis favorable</w:t>
      </w:r>
      <w:r w:rsidRPr="003709A9">
        <w:rPr>
          <w:rFonts w:ascii="Calibri" w:hAnsi="Calibri"/>
          <w:color w:val="000000"/>
          <w:sz w:val="22"/>
          <w:szCs w:val="22"/>
        </w:rPr>
        <w:t> (adopté avec 79 votes pour, 1 vote contre, 4 abstentions)</w:t>
      </w:r>
    </w:p>
    <w:p w14:paraId="4BF007AB" w14:textId="77777777" w:rsidR="003709A9" w:rsidRPr="003709A9" w:rsidRDefault="003709A9" w:rsidP="003709A9">
      <w:pPr>
        <w:shd w:val="clear" w:color="auto" w:fill="FFFFFF"/>
        <w:spacing w:before="100" w:beforeAutospacing="1" w:after="120" w:line="224" w:lineRule="atLeast"/>
        <w:jc w:val="both"/>
        <w:rPr>
          <w:rFonts w:ascii="Calibri" w:hAnsi="Calibri"/>
          <w:color w:val="000000"/>
          <w:sz w:val="22"/>
          <w:szCs w:val="22"/>
        </w:rPr>
      </w:pPr>
      <w:r w:rsidRPr="003709A9">
        <w:rPr>
          <w:rFonts w:ascii="Calibri" w:hAnsi="Calibri"/>
          <w:color w:val="000000"/>
          <w:sz w:val="22"/>
          <w:szCs w:val="22"/>
        </w:rPr>
        <w:t>·         Projet de décret relatif aux modalités de répartition du concours versé aux départements par la Caisse nationale de solidarité pour l’autonomie au titre de l’installation ou du fonctionnement des maisons départementales des personnes handicapées : </w:t>
      </w:r>
      <w:r w:rsidRPr="003709A9">
        <w:rPr>
          <w:rFonts w:ascii="Calibri" w:hAnsi="Calibri"/>
          <w:b/>
          <w:bCs/>
          <w:color w:val="000000"/>
          <w:sz w:val="22"/>
          <w:szCs w:val="22"/>
        </w:rPr>
        <w:t>avis favorable</w:t>
      </w:r>
      <w:r w:rsidRPr="003709A9">
        <w:rPr>
          <w:rFonts w:ascii="Calibri" w:hAnsi="Calibri"/>
          <w:color w:val="000000"/>
          <w:sz w:val="22"/>
          <w:szCs w:val="22"/>
        </w:rPr>
        <w:t> (adopté avec 81 votes pour, 2 votes contre, 9 abstentions)</w:t>
      </w:r>
    </w:p>
    <w:p w14:paraId="526300B0" w14:textId="77777777" w:rsidR="003709A9" w:rsidRPr="003709A9" w:rsidRDefault="003709A9" w:rsidP="003709A9">
      <w:pPr>
        <w:shd w:val="clear" w:color="auto" w:fill="FFFFFF"/>
        <w:spacing w:before="100" w:beforeAutospacing="1" w:after="120" w:line="224" w:lineRule="atLeast"/>
        <w:jc w:val="both"/>
        <w:rPr>
          <w:rFonts w:ascii="Calibri" w:hAnsi="Calibri"/>
          <w:color w:val="000000"/>
          <w:sz w:val="22"/>
          <w:szCs w:val="22"/>
        </w:rPr>
      </w:pPr>
      <w:r w:rsidRPr="003709A9">
        <w:rPr>
          <w:rFonts w:ascii="Calibri" w:hAnsi="Calibri"/>
          <w:b/>
          <w:bCs/>
          <w:color w:val="000000"/>
          <w:sz w:val="22"/>
          <w:szCs w:val="22"/>
        </w:rPr>
        <w:t>MOTIONS :</w:t>
      </w:r>
    </w:p>
    <w:p w14:paraId="3B1E4A69" w14:textId="77777777" w:rsidR="003709A9" w:rsidRPr="003709A9" w:rsidRDefault="003709A9" w:rsidP="003709A9">
      <w:pPr>
        <w:shd w:val="clear" w:color="auto" w:fill="FFFFFF"/>
        <w:spacing w:before="100" w:beforeAutospacing="1" w:after="120" w:line="224" w:lineRule="atLeast"/>
        <w:jc w:val="both"/>
        <w:rPr>
          <w:rFonts w:ascii="Calibri" w:hAnsi="Calibri"/>
          <w:color w:val="000000"/>
          <w:sz w:val="22"/>
          <w:szCs w:val="22"/>
        </w:rPr>
      </w:pPr>
      <w:r w:rsidRPr="003709A9">
        <w:rPr>
          <w:rFonts w:ascii="Calibri" w:hAnsi="Calibri"/>
          <w:color w:val="000000"/>
          <w:sz w:val="22"/>
          <w:szCs w:val="22"/>
        </w:rPr>
        <w:t>·         Les restes à charges en santé liés aux handicaps (adoptée avec 91 votes pour, 0 vote contre, 0 abstention)</w:t>
      </w:r>
    </w:p>
    <w:p w14:paraId="14197C42" w14:textId="77777777" w:rsidR="003709A9" w:rsidRPr="003709A9" w:rsidRDefault="003709A9" w:rsidP="003709A9">
      <w:pPr>
        <w:shd w:val="clear" w:color="auto" w:fill="FFFFFF"/>
        <w:spacing w:before="100" w:beforeAutospacing="1"/>
        <w:jc w:val="both"/>
        <w:rPr>
          <w:rFonts w:ascii="Calibri" w:hAnsi="Calibri"/>
          <w:color w:val="000000"/>
        </w:rPr>
      </w:pPr>
      <w:r w:rsidRPr="003709A9">
        <w:rPr>
          <w:rFonts w:ascii="Calibri" w:hAnsi="Calibri"/>
          <w:color w:val="000000"/>
          <w:sz w:val="22"/>
          <w:szCs w:val="22"/>
        </w:rPr>
        <w:t xml:space="preserve">·         La reconnaissance de la </w:t>
      </w:r>
      <w:proofErr w:type="spellStart"/>
      <w:r w:rsidRPr="003709A9">
        <w:rPr>
          <w:rFonts w:ascii="Calibri" w:hAnsi="Calibri"/>
          <w:color w:val="000000"/>
          <w:sz w:val="22"/>
          <w:szCs w:val="22"/>
        </w:rPr>
        <w:t>surdicécité</w:t>
      </w:r>
      <w:proofErr w:type="spellEnd"/>
      <w:r w:rsidRPr="003709A9">
        <w:rPr>
          <w:rFonts w:ascii="Calibri" w:hAnsi="Calibri"/>
          <w:color w:val="000000"/>
          <w:sz w:val="22"/>
          <w:szCs w:val="22"/>
        </w:rPr>
        <w:t xml:space="preserve"> (adoptée avec 85 votes pour, 0 vote contre, 2 abstentio</w:t>
      </w:r>
      <w:r w:rsidRPr="003709A9">
        <w:rPr>
          <w:rFonts w:ascii="Calibri" w:hAnsi="Calibri"/>
          <w:color w:val="000000"/>
        </w:rPr>
        <w:t>ns)</w:t>
      </w:r>
    </w:p>
    <w:p w14:paraId="30C0A8D9" w14:textId="77777777" w:rsidR="003709A9" w:rsidRPr="003709A9" w:rsidRDefault="003709A9" w:rsidP="003709A9">
      <w:pPr>
        <w:shd w:val="clear" w:color="auto" w:fill="FFFFFF"/>
        <w:rPr>
          <w:rFonts w:ascii="Calibri" w:hAnsi="Calibri"/>
          <w:color w:val="000000"/>
        </w:rPr>
      </w:pPr>
      <w:r w:rsidRPr="003709A9">
        <w:rPr>
          <w:rFonts w:ascii="Calibri" w:hAnsi="Calibri"/>
          <w:color w:val="000000"/>
        </w:rPr>
        <w:t> </w:t>
      </w:r>
    </w:p>
    <w:p w14:paraId="66D727D1" w14:textId="0182C417" w:rsidR="003709A9" w:rsidRPr="003709A9" w:rsidRDefault="003709A9" w:rsidP="003709A9">
      <w:pPr>
        <w:shd w:val="clear" w:color="auto" w:fill="FFFFFF"/>
        <w:spacing w:line="224" w:lineRule="atLeast"/>
        <w:rPr>
          <w:rFonts w:ascii="Calibri" w:hAnsi="Calibri"/>
          <w:color w:val="000000"/>
          <w:sz w:val="22"/>
          <w:szCs w:val="22"/>
        </w:rPr>
      </w:pPr>
      <w:r w:rsidRPr="003709A9">
        <w:rPr>
          <w:rFonts w:ascii="Calibri" w:hAnsi="Calibri"/>
          <w:b/>
          <w:bCs/>
          <w:color w:val="000000"/>
          <w:sz w:val="22"/>
          <w:szCs w:val="22"/>
        </w:rPr>
        <w:lastRenderedPageBreak/>
        <w:t>Retrouvez l’ensemble des avis et motion ci-dessous :</w:t>
      </w:r>
    </w:p>
    <w:p w14:paraId="4D27DF68" w14:textId="0DB26E21" w:rsidR="003709A9" w:rsidRPr="003709A9" w:rsidRDefault="003709A9" w:rsidP="000B4D09">
      <w:pPr>
        <w:rPr>
          <w:rFonts w:ascii="Calibri" w:hAnsi="Calibri" w:cs="Calibri"/>
          <w:sz w:val="22"/>
          <w:szCs w:val="22"/>
        </w:rPr>
      </w:pPr>
    </w:p>
    <w:p w14:paraId="11379732" w14:textId="7CC53FEB" w:rsidR="003709A9" w:rsidRDefault="004B4286" w:rsidP="000B4D09">
      <w:pPr>
        <w:rPr>
          <w:rFonts w:ascii="Calibri" w:hAnsi="Calibri" w:cs="Calibri"/>
          <w:sz w:val="22"/>
          <w:szCs w:val="22"/>
        </w:rPr>
      </w:pPr>
      <w:hyperlink r:id="rId25" w:history="1">
        <w:r w:rsidRPr="00DD69C7">
          <w:rPr>
            <w:rStyle w:val="Lienhypertexte"/>
            <w:rFonts w:ascii="Calibri" w:hAnsi="Calibri" w:cs="Calibri"/>
            <w:sz w:val="22"/>
            <w:szCs w:val="22"/>
          </w:rPr>
          <w:t>https://www.gouvernement.fr/travaux-du-cncph-avis-motions-contributions-2020-2021</w:t>
        </w:r>
      </w:hyperlink>
    </w:p>
    <w:p w14:paraId="1E44F5AE" w14:textId="77777777" w:rsidR="004B4286" w:rsidRPr="004B4286" w:rsidRDefault="004B4286" w:rsidP="004B4286">
      <w:pPr>
        <w:pStyle w:val="Titre1"/>
        <w:rPr>
          <w:rFonts w:ascii="Calibri" w:hAnsi="Calibri" w:cs="Calibri"/>
          <w:color w:val="333333"/>
          <w:sz w:val="24"/>
          <w:szCs w:val="24"/>
        </w:rPr>
      </w:pPr>
      <w:bookmarkStart w:id="13" w:name="_Toc73178303"/>
      <w:r w:rsidRPr="004B4286">
        <w:rPr>
          <w:rFonts w:ascii="Calibri" w:hAnsi="Calibri" w:cs="Calibri"/>
          <w:color w:val="333333"/>
          <w:sz w:val="24"/>
          <w:szCs w:val="24"/>
        </w:rPr>
        <w:t>Une passerelle entre le sanitaire et le médico-social s'ouvre à Blain en Loire-Atlantique</w:t>
      </w:r>
      <w:bookmarkEnd w:id="13"/>
    </w:p>
    <w:p w14:paraId="5691D001"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Publié le 27/05/21 - 11h02</w:t>
      </w:r>
    </w:p>
    <w:p w14:paraId="32E58E41"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Avec leur maisonnée TSA, l'établissement psychiatrique de Loire-Atlantique </w:t>
      </w:r>
      <w:proofErr w:type="spellStart"/>
      <w:r w:rsidRPr="004B4286">
        <w:rPr>
          <w:rFonts w:ascii="Calibri" w:hAnsi="Calibri" w:cs="Calibri"/>
          <w:sz w:val="22"/>
          <w:szCs w:val="22"/>
        </w:rPr>
        <w:t>Espylan</w:t>
      </w:r>
      <w:proofErr w:type="spellEnd"/>
      <w:r w:rsidRPr="004B4286">
        <w:rPr>
          <w:rFonts w:ascii="Calibri" w:hAnsi="Calibri" w:cs="Calibri"/>
          <w:sz w:val="22"/>
          <w:szCs w:val="22"/>
        </w:rPr>
        <w:t xml:space="preserve"> et le groupe Coopération d'accompagnement public du handicap </w:t>
      </w:r>
      <w:proofErr w:type="spellStart"/>
      <w:r w:rsidRPr="004B4286">
        <w:rPr>
          <w:rFonts w:ascii="Calibri" w:hAnsi="Calibri" w:cs="Calibri"/>
          <w:sz w:val="22"/>
          <w:szCs w:val="22"/>
        </w:rPr>
        <w:t>Cap'lan</w:t>
      </w:r>
      <w:proofErr w:type="spellEnd"/>
      <w:r w:rsidRPr="004B4286">
        <w:rPr>
          <w:rFonts w:ascii="Calibri" w:hAnsi="Calibri" w:cs="Calibri"/>
          <w:sz w:val="22"/>
          <w:szCs w:val="22"/>
        </w:rPr>
        <w:t xml:space="preserve"> accompagnent des personnes atteintes de troubles du comportement vers le médico-social.</w:t>
      </w:r>
    </w:p>
    <w:p w14:paraId="2B8F2FED" w14:textId="77777777" w:rsidR="004B4286" w:rsidRPr="004B4286" w:rsidRDefault="004B4286" w:rsidP="004B4286">
      <w:pPr>
        <w:rPr>
          <w:rFonts w:ascii="Calibri" w:hAnsi="Calibri" w:cs="Calibri"/>
          <w:sz w:val="22"/>
          <w:szCs w:val="22"/>
        </w:rPr>
      </w:pPr>
    </w:p>
    <w:p w14:paraId="2F2E688C"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Ce n'est pas un galop d'essai de la collaboration entre l'établissement psychiatrique de Loire-Atlantique, </w:t>
      </w:r>
      <w:proofErr w:type="spellStart"/>
      <w:r w:rsidRPr="004B4286">
        <w:rPr>
          <w:rFonts w:ascii="Calibri" w:hAnsi="Calibri" w:cs="Calibri"/>
          <w:sz w:val="22"/>
          <w:szCs w:val="22"/>
        </w:rPr>
        <w:t>Epsylan</w:t>
      </w:r>
      <w:proofErr w:type="spellEnd"/>
      <w:r w:rsidRPr="004B4286">
        <w:rPr>
          <w:rFonts w:ascii="Calibri" w:hAnsi="Calibri" w:cs="Calibri"/>
          <w:sz w:val="22"/>
          <w:szCs w:val="22"/>
        </w:rPr>
        <w:t>, et le groupe Coopération d'</w:t>
      </w:r>
      <w:proofErr w:type="spellStart"/>
      <w:r w:rsidRPr="004B4286">
        <w:rPr>
          <w:rFonts w:ascii="Calibri" w:hAnsi="Calibri" w:cs="Calibri"/>
          <w:sz w:val="22"/>
          <w:szCs w:val="22"/>
        </w:rPr>
        <w:t>accompagement</w:t>
      </w:r>
      <w:proofErr w:type="spellEnd"/>
      <w:r w:rsidRPr="004B4286">
        <w:rPr>
          <w:rFonts w:ascii="Calibri" w:hAnsi="Calibri" w:cs="Calibri"/>
          <w:sz w:val="22"/>
          <w:szCs w:val="22"/>
        </w:rPr>
        <w:t xml:space="preserve"> public du handicap en Loire-Atlantique Nord, </w:t>
      </w:r>
      <w:proofErr w:type="spellStart"/>
      <w:r w:rsidRPr="004B4286">
        <w:rPr>
          <w:rFonts w:ascii="Calibri" w:hAnsi="Calibri" w:cs="Calibri"/>
          <w:sz w:val="22"/>
          <w:szCs w:val="22"/>
        </w:rPr>
        <w:t>Cap'lan</w:t>
      </w:r>
      <w:proofErr w:type="spellEnd"/>
      <w:r w:rsidRPr="004B4286">
        <w:rPr>
          <w:rFonts w:ascii="Calibri" w:hAnsi="Calibri" w:cs="Calibri"/>
          <w:sz w:val="22"/>
          <w:szCs w:val="22"/>
        </w:rPr>
        <w:t>. Ces deux acteurs ligériens ont en effet déjà en commun un dispositif intégré de coordination et d'intervention (</w:t>
      </w:r>
      <w:proofErr w:type="spellStart"/>
      <w:r w:rsidRPr="004B4286">
        <w:rPr>
          <w:rFonts w:ascii="Calibri" w:hAnsi="Calibri" w:cs="Calibri"/>
          <w:sz w:val="22"/>
          <w:szCs w:val="22"/>
        </w:rPr>
        <w:t>Dici</w:t>
      </w:r>
      <w:proofErr w:type="spellEnd"/>
      <w:r w:rsidRPr="004B4286">
        <w:rPr>
          <w:rFonts w:ascii="Calibri" w:hAnsi="Calibri" w:cs="Calibri"/>
          <w:sz w:val="22"/>
          <w:szCs w:val="22"/>
        </w:rPr>
        <w:t xml:space="preserve">). Ils partagent désormais un nouvel objectif : permettre à des personnes atteintes de troubles du spectre autistique (TSA) issues de secteur de psychiatrie ou cumulant des troubles du comportement grave de réintégrer des structures médico-sociales plus classiques. Mélanie Goupil, directrice par intérim de </w:t>
      </w:r>
      <w:proofErr w:type="spellStart"/>
      <w:r w:rsidRPr="004B4286">
        <w:rPr>
          <w:rFonts w:ascii="Calibri" w:hAnsi="Calibri" w:cs="Calibri"/>
          <w:sz w:val="22"/>
          <w:szCs w:val="22"/>
        </w:rPr>
        <w:t>Cap'lan</w:t>
      </w:r>
      <w:proofErr w:type="spellEnd"/>
      <w:r w:rsidRPr="004B4286">
        <w:rPr>
          <w:rFonts w:ascii="Calibri" w:hAnsi="Calibri" w:cs="Calibri"/>
          <w:sz w:val="22"/>
          <w:szCs w:val="22"/>
        </w:rPr>
        <w:t xml:space="preserve">, raconte à </w:t>
      </w:r>
      <w:proofErr w:type="spellStart"/>
      <w:r w:rsidRPr="004B4286">
        <w:rPr>
          <w:rFonts w:ascii="Calibri" w:hAnsi="Calibri" w:cs="Calibri"/>
          <w:sz w:val="22"/>
          <w:szCs w:val="22"/>
        </w:rPr>
        <w:t>Hospimedia</w:t>
      </w:r>
      <w:proofErr w:type="spellEnd"/>
      <w:r w:rsidRPr="004B4286">
        <w:rPr>
          <w:rFonts w:ascii="Calibri" w:hAnsi="Calibri" w:cs="Calibri"/>
          <w:sz w:val="22"/>
          <w:szCs w:val="22"/>
        </w:rPr>
        <w:t xml:space="preserve"> que "dans le cadre de la transformation d'une de ses unités de soins en maison d'accueil spécialisée (Mas), </w:t>
      </w:r>
      <w:proofErr w:type="spellStart"/>
      <w:r w:rsidRPr="004B4286">
        <w:rPr>
          <w:rFonts w:ascii="Calibri" w:hAnsi="Calibri" w:cs="Calibri"/>
          <w:sz w:val="22"/>
          <w:szCs w:val="22"/>
        </w:rPr>
        <w:t>Epsylan</w:t>
      </w:r>
      <w:proofErr w:type="spellEnd"/>
      <w:r w:rsidRPr="004B4286">
        <w:rPr>
          <w:rFonts w:ascii="Calibri" w:hAnsi="Calibri" w:cs="Calibri"/>
          <w:sz w:val="22"/>
          <w:szCs w:val="22"/>
        </w:rPr>
        <w:t xml:space="preserve"> a mené une étude de population qui a révélé que certains patients ne sauraient relever de cette future structure." En cause un niveau d'autonomie trop faible et des problèmes pour intégrer un collectif, même restreint. Les partenaires ont également identifié des résidents de foyers d'accueil médicalisé (Fam) TSA avec </w:t>
      </w:r>
      <w:proofErr w:type="gramStart"/>
      <w:r w:rsidRPr="004B4286">
        <w:rPr>
          <w:rFonts w:ascii="Calibri" w:hAnsi="Calibri" w:cs="Calibri"/>
          <w:sz w:val="22"/>
          <w:szCs w:val="22"/>
        </w:rPr>
        <w:t>d'importants</w:t>
      </w:r>
      <w:proofErr w:type="gramEnd"/>
      <w:r w:rsidRPr="004B4286">
        <w:rPr>
          <w:rFonts w:ascii="Calibri" w:hAnsi="Calibri" w:cs="Calibri"/>
          <w:sz w:val="22"/>
          <w:szCs w:val="22"/>
        </w:rPr>
        <w:t xml:space="preserve"> troubles du comportement hétéro-agressifs.</w:t>
      </w:r>
    </w:p>
    <w:p w14:paraId="226D8759" w14:textId="77777777" w:rsidR="004B4286" w:rsidRPr="004B4286" w:rsidRDefault="004B4286" w:rsidP="004B4286">
      <w:pPr>
        <w:rPr>
          <w:rFonts w:ascii="Calibri" w:hAnsi="Calibri" w:cs="Calibri"/>
          <w:sz w:val="22"/>
          <w:szCs w:val="22"/>
        </w:rPr>
      </w:pPr>
    </w:p>
    <w:p w14:paraId="5EEE158E"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"L'idée est que ce soit un dispositif passerelle qui permette de travailler avec les personnes accueillies pour favoriser la progression des habilités sociales et de l'autonomie pour pouvoir, dans la mesure du possible, intégrer une structure médico-sociale", poursuit Mélanie Goupil. Dans cet objectif s'est donc créée, avec le soutien de l'Agence régionale de santé Pays de la Loire, la maisonnée TSA à Blain (Loire-Atlantique) accueillant 4 personnes. 8 professionnels aides-soignants, aides médico-psychologiques et moniteurs-éducateurs s'y relaient en journée plus 2 professionnels de nuit. À cela s'ajoute un coordinateur, une infirmière et des temps de cadres, de psychiatres et des psychologues pour un budget annuel de 800 000 €. L'accompagnement est assuré par </w:t>
      </w:r>
      <w:proofErr w:type="spellStart"/>
      <w:r w:rsidRPr="004B4286">
        <w:rPr>
          <w:rFonts w:ascii="Calibri" w:hAnsi="Calibri" w:cs="Calibri"/>
          <w:sz w:val="22"/>
          <w:szCs w:val="22"/>
        </w:rPr>
        <w:t>Cap'lan</w:t>
      </w:r>
      <w:proofErr w:type="spellEnd"/>
      <w:r w:rsidRPr="004B4286">
        <w:rPr>
          <w:rFonts w:ascii="Calibri" w:hAnsi="Calibri" w:cs="Calibri"/>
          <w:sz w:val="22"/>
          <w:szCs w:val="22"/>
        </w:rPr>
        <w:t xml:space="preserve"> en lien avec les équipes d'</w:t>
      </w:r>
      <w:proofErr w:type="spellStart"/>
      <w:r w:rsidRPr="004B4286">
        <w:rPr>
          <w:rFonts w:ascii="Calibri" w:hAnsi="Calibri" w:cs="Calibri"/>
          <w:sz w:val="22"/>
          <w:szCs w:val="22"/>
        </w:rPr>
        <w:t>Epsylan</w:t>
      </w:r>
      <w:proofErr w:type="spellEnd"/>
      <w:r w:rsidRPr="004B4286">
        <w:rPr>
          <w:rFonts w:ascii="Calibri" w:hAnsi="Calibri" w:cs="Calibri"/>
          <w:sz w:val="22"/>
          <w:szCs w:val="22"/>
        </w:rPr>
        <w:t>.</w:t>
      </w:r>
    </w:p>
    <w:p w14:paraId="6EBDD993"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Pérennisation</w:t>
      </w:r>
    </w:p>
    <w:p w14:paraId="363219FA" w14:textId="0450D950" w:rsidR="004B4286" w:rsidRDefault="004B4286" w:rsidP="004B4286">
      <w:pPr>
        <w:rPr>
          <w:rFonts w:ascii="Calibri" w:hAnsi="Calibri" w:cs="Calibri"/>
          <w:sz w:val="22"/>
          <w:szCs w:val="22"/>
        </w:rPr>
      </w:pPr>
      <w:r w:rsidRPr="004B4286">
        <w:rPr>
          <w:rFonts w:ascii="Calibri" w:hAnsi="Calibri" w:cs="Calibri"/>
          <w:sz w:val="22"/>
          <w:szCs w:val="22"/>
        </w:rPr>
        <w:t xml:space="preserve">Cette expérimentation durera un an mais la directrice par intérim de </w:t>
      </w:r>
      <w:proofErr w:type="spellStart"/>
      <w:r w:rsidRPr="004B4286">
        <w:rPr>
          <w:rFonts w:ascii="Calibri" w:hAnsi="Calibri" w:cs="Calibri"/>
          <w:sz w:val="22"/>
          <w:szCs w:val="22"/>
        </w:rPr>
        <w:t>Cap'lan</w:t>
      </w:r>
      <w:proofErr w:type="spellEnd"/>
      <w:r w:rsidRPr="004B4286">
        <w:rPr>
          <w:rFonts w:ascii="Calibri" w:hAnsi="Calibri" w:cs="Calibri"/>
          <w:sz w:val="22"/>
          <w:szCs w:val="22"/>
        </w:rPr>
        <w:t xml:space="preserve"> espère pouvoir pérenniser le dispositif s'il se révèle aussi pertinent qu'espéré. "Un appel à projets pour l'ouverture de petites unités de ce type devrait bientôt être émis. En valorisant cette expérimentation, nous souhaiterions pouvoir ouvrir, à l'horizon 2022, une deuxième maisonnée ce qui permettrait de mutualiser un certain nombre de fonctions transversales." Cette deuxième structure serait localisée dans le même bâtiment, réhabilité, sur le site d'</w:t>
      </w:r>
      <w:proofErr w:type="spellStart"/>
      <w:r w:rsidRPr="004B4286">
        <w:rPr>
          <w:rFonts w:ascii="Calibri" w:hAnsi="Calibri" w:cs="Calibri"/>
          <w:sz w:val="22"/>
          <w:szCs w:val="22"/>
        </w:rPr>
        <w:t>Espylan</w:t>
      </w:r>
      <w:proofErr w:type="spellEnd"/>
      <w:r w:rsidRPr="004B4286">
        <w:rPr>
          <w:rFonts w:ascii="Calibri" w:hAnsi="Calibri" w:cs="Calibri"/>
          <w:sz w:val="22"/>
          <w:szCs w:val="22"/>
        </w:rPr>
        <w:t>.</w:t>
      </w:r>
    </w:p>
    <w:p w14:paraId="2146820A" w14:textId="77777777" w:rsidR="004B4286" w:rsidRDefault="004B4286" w:rsidP="000B4D09">
      <w:pPr>
        <w:rPr>
          <w:rFonts w:ascii="Calibri" w:hAnsi="Calibri" w:cs="Calibri"/>
          <w:sz w:val="22"/>
          <w:szCs w:val="22"/>
        </w:rPr>
      </w:pPr>
    </w:p>
    <w:p w14:paraId="240B0A66" w14:textId="727E7C3C" w:rsidR="004B4286" w:rsidRDefault="004B4286" w:rsidP="000B4D09">
      <w:pPr>
        <w:rPr>
          <w:rFonts w:ascii="Calibri" w:hAnsi="Calibri" w:cs="Calibri"/>
          <w:sz w:val="22"/>
          <w:szCs w:val="22"/>
        </w:rPr>
      </w:pPr>
    </w:p>
    <w:p w14:paraId="2D3289AD" w14:textId="77777777" w:rsidR="004B4286" w:rsidRPr="004B4286" w:rsidRDefault="004B4286" w:rsidP="004B4286">
      <w:pPr>
        <w:pStyle w:val="Titre1"/>
        <w:shd w:val="clear" w:color="auto" w:fill="FDFDFD"/>
        <w:spacing w:before="0"/>
        <w:rPr>
          <w:rFonts w:ascii="Calibri" w:hAnsi="Calibri" w:cs="Calibri"/>
          <w:color w:val="333333"/>
          <w:sz w:val="24"/>
          <w:szCs w:val="24"/>
        </w:rPr>
      </w:pPr>
      <w:bookmarkStart w:id="14" w:name="_Toc73178304"/>
      <w:r w:rsidRPr="004B4286">
        <w:rPr>
          <w:rFonts w:ascii="Calibri" w:hAnsi="Calibri" w:cs="Calibri"/>
          <w:color w:val="333333"/>
          <w:sz w:val="24"/>
          <w:szCs w:val="24"/>
        </w:rPr>
        <w:t>Les outils numériques pourraient révolutionner les prises en charge des enfants autistes</w:t>
      </w:r>
      <w:bookmarkEnd w:id="14"/>
    </w:p>
    <w:p w14:paraId="06D88D57"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Publié le 27/05/21 - 16h06</w:t>
      </w:r>
    </w:p>
    <w:p w14:paraId="3CB2EDC4"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Les outils numériques adaptés aux enfants autistes se multiplient ces dernières années. Aux côtés des </w:t>
      </w:r>
      <w:proofErr w:type="gramStart"/>
      <w:r w:rsidRPr="004B4286">
        <w:rPr>
          <w:rFonts w:ascii="Calibri" w:hAnsi="Calibri" w:cs="Calibri"/>
          <w:sz w:val="22"/>
          <w:szCs w:val="22"/>
        </w:rPr>
        <w:t>chercheurs</w:t>
      </w:r>
      <w:proofErr w:type="gramEnd"/>
      <w:r w:rsidRPr="004B4286">
        <w:rPr>
          <w:rFonts w:ascii="Calibri" w:hAnsi="Calibri" w:cs="Calibri"/>
          <w:sz w:val="22"/>
          <w:szCs w:val="22"/>
        </w:rPr>
        <w:t>, les établissements jouent un rôle essentiel dans la mise au point de ces applications qui pourraient révolutionner les prises en charge.</w:t>
      </w:r>
    </w:p>
    <w:p w14:paraId="375843A8" w14:textId="77777777" w:rsidR="004B4286" w:rsidRPr="004B4286" w:rsidRDefault="004B4286" w:rsidP="004B4286">
      <w:pPr>
        <w:rPr>
          <w:rFonts w:ascii="Calibri" w:hAnsi="Calibri" w:cs="Calibri"/>
          <w:sz w:val="22"/>
          <w:szCs w:val="22"/>
        </w:rPr>
      </w:pPr>
    </w:p>
    <w:p w14:paraId="50285A7F"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Ce 26 mai, l'Observatoire des ressources numériques adaptées (Orna) de l'Institut d'enseignement supérieur et de recherche handicap et besoins éducatifs particuliers (INSHEA) ont organisé une journée d'échange autour de l'autisme et des outils numériques. Celle-ci a montré le foisonnement de l'offre mais aussi l'indispensable travail de sélection, de mise au point avec les usagers et de personnalisation dans lequel les établissements médico-sociaux jouent un rôle capital.</w:t>
      </w:r>
    </w:p>
    <w:p w14:paraId="3724AB81" w14:textId="77777777" w:rsidR="004B4286" w:rsidRPr="004B4286" w:rsidRDefault="004B4286" w:rsidP="004B4286">
      <w:pPr>
        <w:rPr>
          <w:rFonts w:ascii="Calibri" w:hAnsi="Calibri" w:cs="Calibri"/>
          <w:sz w:val="22"/>
          <w:szCs w:val="22"/>
        </w:rPr>
      </w:pPr>
    </w:p>
    <w:p w14:paraId="14D446E3"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lastRenderedPageBreak/>
        <w:t>"Il y a 20 ans on se posait la question de l'</w:t>
      </w:r>
      <w:proofErr w:type="spellStart"/>
      <w:r w:rsidRPr="004B4286">
        <w:rPr>
          <w:rFonts w:ascii="Calibri" w:hAnsi="Calibri" w:cs="Calibri"/>
          <w:sz w:val="22"/>
          <w:szCs w:val="22"/>
        </w:rPr>
        <w:t>interêt</w:t>
      </w:r>
      <w:proofErr w:type="spellEnd"/>
      <w:r w:rsidRPr="004B4286">
        <w:rPr>
          <w:rFonts w:ascii="Calibri" w:hAnsi="Calibri" w:cs="Calibri"/>
          <w:sz w:val="22"/>
          <w:szCs w:val="22"/>
        </w:rPr>
        <w:t xml:space="preserve"> ou du risque de l'utilisation des technologies numériques dans la prise en charge des enfants autistes. Aujourd'hui l'</w:t>
      </w:r>
      <w:proofErr w:type="spellStart"/>
      <w:r w:rsidRPr="004B4286">
        <w:rPr>
          <w:rFonts w:ascii="Calibri" w:hAnsi="Calibri" w:cs="Calibri"/>
          <w:sz w:val="22"/>
          <w:szCs w:val="22"/>
        </w:rPr>
        <w:t>interêt</w:t>
      </w:r>
      <w:proofErr w:type="spellEnd"/>
      <w:r w:rsidRPr="004B4286">
        <w:rPr>
          <w:rFonts w:ascii="Calibri" w:hAnsi="Calibri" w:cs="Calibri"/>
          <w:sz w:val="22"/>
          <w:szCs w:val="22"/>
        </w:rPr>
        <w:t xml:space="preserve"> n'est plus à démontrer mais la difficulté c'est de s'y retrouver dans l'offre foisonnante, d'utiliser les bons outils et de bien les calibrer pour chaque utilisateur", explique </w:t>
      </w:r>
      <w:proofErr w:type="spellStart"/>
      <w:r w:rsidRPr="004B4286">
        <w:rPr>
          <w:rFonts w:ascii="Calibri" w:hAnsi="Calibri" w:cs="Calibri"/>
          <w:sz w:val="22"/>
          <w:szCs w:val="22"/>
        </w:rPr>
        <w:t>Ouriel</w:t>
      </w:r>
      <w:proofErr w:type="spellEnd"/>
      <w:r w:rsidRPr="004B4286">
        <w:rPr>
          <w:rFonts w:ascii="Calibri" w:hAnsi="Calibri" w:cs="Calibri"/>
          <w:sz w:val="22"/>
          <w:szCs w:val="22"/>
        </w:rPr>
        <w:t xml:space="preserve"> </w:t>
      </w:r>
      <w:proofErr w:type="spellStart"/>
      <w:r w:rsidRPr="004B4286">
        <w:rPr>
          <w:rFonts w:ascii="Calibri" w:hAnsi="Calibri" w:cs="Calibri"/>
          <w:sz w:val="22"/>
          <w:szCs w:val="22"/>
        </w:rPr>
        <w:t>Grynszpan</w:t>
      </w:r>
      <w:proofErr w:type="spellEnd"/>
      <w:r w:rsidRPr="004B4286">
        <w:rPr>
          <w:rFonts w:ascii="Calibri" w:hAnsi="Calibri" w:cs="Calibri"/>
          <w:sz w:val="22"/>
          <w:szCs w:val="22"/>
        </w:rPr>
        <w:t xml:space="preserve">, professeur à l'université Paris-Saclay, coordinateur du projet international de recherche Beta (pour building </w:t>
      </w:r>
      <w:proofErr w:type="spellStart"/>
      <w:r w:rsidRPr="004B4286">
        <w:rPr>
          <w:rFonts w:ascii="Calibri" w:hAnsi="Calibri" w:cs="Calibri"/>
          <w:sz w:val="22"/>
          <w:szCs w:val="22"/>
        </w:rPr>
        <w:t>evidence</w:t>
      </w:r>
      <w:proofErr w:type="spellEnd"/>
      <w:r w:rsidRPr="004B4286">
        <w:rPr>
          <w:rFonts w:ascii="Calibri" w:hAnsi="Calibri" w:cs="Calibri"/>
          <w:sz w:val="22"/>
          <w:szCs w:val="22"/>
        </w:rPr>
        <w:t xml:space="preserve"> for technologie and </w:t>
      </w:r>
      <w:proofErr w:type="spellStart"/>
      <w:r w:rsidRPr="004B4286">
        <w:rPr>
          <w:rFonts w:ascii="Calibri" w:hAnsi="Calibri" w:cs="Calibri"/>
          <w:sz w:val="22"/>
          <w:szCs w:val="22"/>
        </w:rPr>
        <w:t>autism</w:t>
      </w:r>
      <w:proofErr w:type="spellEnd"/>
      <w:r w:rsidRPr="004B4286">
        <w:rPr>
          <w:rFonts w:ascii="Calibri" w:hAnsi="Calibri" w:cs="Calibri"/>
          <w:sz w:val="22"/>
          <w:szCs w:val="22"/>
        </w:rPr>
        <w:t xml:space="preserve">, lire notre article). Beta propose de nombreux </w:t>
      </w:r>
      <w:proofErr w:type="gramStart"/>
      <w:r w:rsidRPr="004B4286">
        <w:rPr>
          <w:rFonts w:ascii="Calibri" w:hAnsi="Calibri" w:cs="Calibri"/>
          <w:sz w:val="22"/>
          <w:szCs w:val="22"/>
        </w:rPr>
        <w:t>outils</w:t>
      </w:r>
      <w:proofErr w:type="gramEnd"/>
      <w:r w:rsidRPr="004B4286">
        <w:rPr>
          <w:rFonts w:ascii="Calibri" w:hAnsi="Calibri" w:cs="Calibri"/>
          <w:sz w:val="22"/>
          <w:szCs w:val="22"/>
        </w:rPr>
        <w:t xml:space="preserve"> pratiques pour aider les utilisateurs à mieux travailler avec les développeurs, évaluer et sélectionner les outils technologiques pour les utilisateurs autistes.</w:t>
      </w:r>
    </w:p>
    <w:p w14:paraId="2EB02FD5"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Des initiatives encouragées par l'État</w:t>
      </w:r>
    </w:p>
    <w:p w14:paraId="3827CF27"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L'Éducation nationale soutient la production de ressources numériques à travers le dispositif </w:t>
      </w:r>
      <w:proofErr w:type="spellStart"/>
      <w:r w:rsidRPr="004B4286">
        <w:rPr>
          <w:rFonts w:ascii="Calibri" w:hAnsi="Calibri" w:cs="Calibri"/>
          <w:sz w:val="22"/>
          <w:szCs w:val="22"/>
        </w:rPr>
        <w:t>Educ</w:t>
      </w:r>
      <w:proofErr w:type="spellEnd"/>
      <w:r w:rsidRPr="004B4286">
        <w:rPr>
          <w:rFonts w:ascii="Calibri" w:hAnsi="Calibri" w:cs="Calibri"/>
          <w:sz w:val="22"/>
          <w:szCs w:val="22"/>
        </w:rPr>
        <w:t xml:space="preserve">-up. Les outils pour l'école inclusive font partie des quatre priorités actuelles du dispositif. "Huit projets dans le domaine de l'autisme sont actuellement soutenus, dont deux en cours de livraison", précise Patrice Renaud, chef de projet numérique et école inclusive au ministère de l'Éducation nationale et de la Jeunesse. Dans son sillage, le laboratoire lorrain de psychologie et neurosciences de la dynamique des comportements (2LPN) a conçu l’application </w:t>
      </w:r>
      <w:proofErr w:type="spellStart"/>
      <w:r w:rsidRPr="004B4286">
        <w:rPr>
          <w:rFonts w:ascii="Calibri" w:hAnsi="Calibri" w:cs="Calibri"/>
          <w:sz w:val="22"/>
          <w:szCs w:val="22"/>
        </w:rPr>
        <w:t>AppLinou</w:t>
      </w:r>
      <w:proofErr w:type="spellEnd"/>
      <w:r w:rsidRPr="004B4286">
        <w:rPr>
          <w:rFonts w:ascii="Calibri" w:hAnsi="Calibri" w:cs="Calibri"/>
          <w:sz w:val="22"/>
          <w:szCs w:val="22"/>
        </w:rPr>
        <w:t xml:space="preserve">+, pour apprendre avec </w:t>
      </w:r>
      <w:proofErr w:type="spellStart"/>
      <w:r w:rsidRPr="004B4286">
        <w:rPr>
          <w:rFonts w:ascii="Calibri" w:hAnsi="Calibri" w:cs="Calibri"/>
          <w:sz w:val="22"/>
          <w:szCs w:val="22"/>
        </w:rPr>
        <w:t>Linou</w:t>
      </w:r>
      <w:proofErr w:type="spellEnd"/>
      <w:r w:rsidRPr="004B4286">
        <w:rPr>
          <w:rFonts w:ascii="Calibri" w:hAnsi="Calibri" w:cs="Calibri"/>
          <w:sz w:val="22"/>
          <w:szCs w:val="22"/>
        </w:rPr>
        <w:t xml:space="preserve">, un outil numérique actuellement en phase de test, qui permet de développer et de renforcer les compétences liées à la </w:t>
      </w:r>
      <w:proofErr w:type="spellStart"/>
      <w:r w:rsidRPr="004B4286">
        <w:rPr>
          <w:rFonts w:ascii="Calibri" w:hAnsi="Calibri" w:cs="Calibri"/>
          <w:sz w:val="22"/>
          <w:szCs w:val="22"/>
        </w:rPr>
        <w:t>littératie</w:t>
      </w:r>
      <w:proofErr w:type="spellEnd"/>
      <w:r w:rsidRPr="004B4286">
        <w:rPr>
          <w:rFonts w:ascii="Calibri" w:hAnsi="Calibri" w:cs="Calibri"/>
          <w:sz w:val="22"/>
          <w:szCs w:val="22"/>
        </w:rPr>
        <w:t xml:space="preserve"> et la </w:t>
      </w:r>
      <w:proofErr w:type="spellStart"/>
      <w:r w:rsidRPr="004B4286">
        <w:rPr>
          <w:rFonts w:ascii="Calibri" w:hAnsi="Calibri" w:cs="Calibri"/>
          <w:sz w:val="22"/>
          <w:szCs w:val="22"/>
        </w:rPr>
        <w:t>numératie</w:t>
      </w:r>
      <w:proofErr w:type="spellEnd"/>
      <w:r w:rsidRPr="004B4286">
        <w:rPr>
          <w:rFonts w:ascii="Calibri" w:hAnsi="Calibri" w:cs="Calibri"/>
          <w:sz w:val="22"/>
          <w:szCs w:val="22"/>
        </w:rPr>
        <w:t xml:space="preserve"> émergentes chez les enfants autistes en âge préscolaire (4 à 6 ans).</w:t>
      </w:r>
    </w:p>
    <w:p w14:paraId="6A42DDA9" w14:textId="77777777" w:rsidR="004B4286" w:rsidRPr="004B4286" w:rsidRDefault="004B4286" w:rsidP="004B4286">
      <w:pPr>
        <w:rPr>
          <w:rFonts w:ascii="Calibri" w:hAnsi="Calibri" w:cs="Calibri"/>
          <w:sz w:val="22"/>
          <w:szCs w:val="22"/>
        </w:rPr>
      </w:pPr>
    </w:p>
    <w:p w14:paraId="223E9C13"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De son </w:t>
      </w:r>
      <w:proofErr w:type="spellStart"/>
      <w:r w:rsidRPr="004B4286">
        <w:rPr>
          <w:rFonts w:ascii="Calibri" w:hAnsi="Calibri" w:cs="Calibri"/>
          <w:sz w:val="22"/>
          <w:szCs w:val="22"/>
        </w:rPr>
        <w:t>coté</w:t>
      </w:r>
      <w:proofErr w:type="spellEnd"/>
      <w:r w:rsidRPr="004B4286">
        <w:rPr>
          <w:rFonts w:ascii="Calibri" w:hAnsi="Calibri" w:cs="Calibri"/>
          <w:sz w:val="22"/>
          <w:szCs w:val="22"/>
        </w:rPr>
        <w:t xml:space="preserve">, la Délégation interministérielle à l'autisme et aux troubles du </w:t>
      </w:r>
      <w:proofErr w:type="spellStart"/>
      <w:r w:rsidRPr="004B4286">
        <w:rPr>
          <w:rFonts w:ascii="Calibri" w:hAnsi="Calibri" w:cs="Calibri"/>
          <w:sz w:val="22"/>
          <w:szCs w:val="22"/>
        </w:rPr>
        <w:t>neurodéveloppement</w:t>
      </w:r>
      <w:proofErr w:type="spellEnd"/>
      <w:r w:rsidRPr="004B4286">
        <w:rPr>
          <w:rFonts w:ascii="Calibri" w:hAnsi="Calibri" w:cs="Calibri"/>
          <w:sz w:val="22"/>
          <w:szCs w:val="22"/>
        </w:rPr>
        <w:t xml:space="preserve"> (TND) a missionné, depuis octobre 2019, Sorbonne-Université (Paris) pour développer un living et </w:t>
      </w:r>
      <w:proofErr w:type="spellStart"/>
      <w:r w:rsidRPr="004B4286">
        <w:rPr>
          <w:rFonts w:ascii="Calibri" w:hAnsi="Calibri" w:cs="Calibri"/>
          <w:sz w:val="22"/>
          <w:szCs w:val="22"/>
        </w:rPr>
        <w:t>learning</w:t>
      </w:r>
      <w:proofErr w:type="spellEnd"/>
      <w:r w:rsidRPr="004B4286">
        <w:rPr>
          <w:rFonts w:ascii="Calibri" w:hAnsi="Calibri" w:cs="Calibri"/>
          <w:sz w:val="22"/>
          <w:szCs w:val="22"/>
        </w:rPr>
        <w:t xml:space="preserve"> </w:t>
      </w:r>
      <w:proofErr w:type="spellStart"/>
      <w:r w:rsidRPr="004B4286">
        <w:rPr>
          <w:rFonts w:ascii="Calibri" w:hAnsi="Calibri" w:cs="Calibri"/>
          <w:sz w:val="22"/>
          <w:szCs w:val="22"/>
        </w:rPr>
        <w:t>lab</w:t>
      </w:r>
      <w:proofErr w:type="spellEnd"/>
      <w:r w:rsidRPr="004B4286">
        <w:rPr>
          <w:rFonts w:ascii="Calibri" w:hAnsi="Calibri" w:cs="Calibri"/>
          <w:sz w:val="22"/>
          <w:szCs w:val="22"/>
        </w:rPr>
        <w:t xml:space="preserve"> appelé </w:t>
      </w:r>
      <w:proofErr w:type="spellStart"/>
      <w:proofErr w:type="gramStart"/>
      <w:r w:rsidRPr="004B4286">
        <w:rPr>
          <w:rFonts w:ascii="Calibri" w:hAnsi="Calibri" w:cs="Calibri"/>
          <w:sz w:val="22"/>
          <w:szCs w:val="22"/>
        </w:rPr>
        <w:t>Lillab</w:t>
      </w:r>
      <w:proofErr w:type="spellEnd"/>
      <w:r w:rsidRPr="004B4286">
        <w:rPr>
          <w:rFonts w:ascii="Calibri" w:hAnsi="Calibri" w:cs="Calibri"/>
          <w:sz w:val="22"/>
          <w:szCs w:val="22"/>
        </w:rPr>
        <w:t>..</w:t>
      </w:r>
      <w:proofErr w:type="gramEnd"/>
      <w:r w:rsidRPr="004B4286">
        <w:rPr>
          <w:rFonts w:ascii="Calibri" w:hAnsi="Calibri" w:cs="Calibri"/>
          <w:sz w:val="22"/>
          <w:szCs w:val="22"/>
        </w:rPr>
        <w:t xml:space="preserve"> "Nous voulons aider les bonnes idées à mûrir car les concepteurs ne sont pas forcément chercheurs et ne disposent pas de tous les outils pour bien évaluer de façon rigoureuse leur dispositif", explique Charline </w:t>
      </w:r>
      <w:proofErr w:type="spellStart"/>
      <w:r w:rsidRPr="004B4286">
        <w:rPr>
          <w:rFonts w:ascii="Calibri" w:hAnsi="Calibri" w:cs="Calibri"/>
          <w:sz w:val="22"/>
          <w:szCs w:val="22"/>
        </w:rPr>
        <w:t>Grossard</w:t>
      </w:r>
      <w:proofErr w:type="spellEnd"/>
      <w:r w:rsidRPr="004B4286">
        <w:rPr>
          <w:rFonts w:ascii="Calibri" w:hAnsi="Calibri" w:cs="Calibri"/>
          <w:sz w:val="22"/>
          <w:szCs w:val="22"/>
        </w:rPr>
        <w:t xml:space="preserve">, orthophoniste et ingénieur de recherche. </w:t>
      </w:r>
      <w:proofErr w:type="spellStart"/>
      <w:r w:rsidRPr="004B4286">
        <w:rPr>
          <w:rFonts w:ascii="Calibri" w:hAnsi="Calibri" w:cs="Calibri"/>
          <w:sz w:val="22"/>
          <w:szCs w:val="22"/>
        </w:rPr>
        <w:t>Lillab</w:t>
      </w:r>
      <w:proofErr w:type="spellEnd"/>
      <w:r w:rsidRPr="004B4286">
        <w:rPr>
          <w:rFonts w:ascii="Calibri" w:hAnsi="Calibri" w:cs="Calibri"/>
          <w:sz w:val="22"/>
          <w:szCs w:val="22"/>
        </w:rPr>
        <w:t xml:space="preserve"> ne finance pas de projet mais aide à leur évaluation. Depuis son lancement, le living </w:t>
      </w:r>
      <w:proofErr w:type="spellStart"/>
      <w:r w:rsidRPr="004B4286">
        <w:rPr>
          <w:rFonts w:ascii="Calibri" w:hAnsi="Calibri" w:cs="Calibri"/>
          <w:sz w:val="22"/>
          <w:szCs w:val="22"/>
        </w:rPr>
        <w:t>lab</w:t>
      </w:r>
      <w:proofErr w:type="spellEnd"/>
      <w:r w:rsidRPr="004B4286">
        <w:rPr>
          <w:rFonts w:ascii="Calibri" w:hAnsi="Calibri" w:cs="Calibri"/>
          <w:sz w:val="22"/>
          <w:szCs w:val="22"/>
        </w:rPr>
        <w:t xml:space="preserve"> a retenu dix projets, cinq sont d'ores et déjà accompagnés. Il s'agit d'E-</w:t>
      </w:r>
      <w:proofErr w:type="spellStart"/>
      <w:r w:rsidRPr="004B4286">
        <w:rPr>
          <w:rFonts w:ascii="Calibri" w:hAnsi="Calibri" w:cs="Calibri"/>
          <w:sz w:val="22"/>
          <w:szCs w:val="22"/>
        </w:rPr>
        <w:t>goliath</w:t>
      </w:r>
      <w:proofErr w:type="spellEnd"/>
      <w:r w:rsidRPr="004B4286">
        <w:rPr>
          <w:rFonts w:ascii="Calibri" w:hAnsi="Calibri" w:cs="Calibri"/>
          <w:sz w:val="22"/>
          <w:szCs w:val="22"/>
        </w:rPr>
        <w:t xml:space="preserve"> et de </w:t>
      </w:r>
      <w:proofErr w:type="spellStart"/>
      <w:r w:rsidRPr="004B4286">
        <w:rPr>
          <w:rFonts w:ascii="Calibri" w:hAnsi="Calibri" w:cs="Calibri"/>
          <w:sz w:val="22"/>
          <w:szCs w:val="22"/>
        </w:rPr>
        <w:t>Facil'iti</w:t>
      </w:r>
      <w:proofErr w:type="spellEnd"/>
      <w:r w:rsidRPr="004B4286">
        <w:rPr>
          <w:rFonts w:ascii="Calibri" w:hAnsi="Calibri" w:cs="Calibri"/>
          <w:sz w:val="22"/>
          <w:szCs w:val="22"/>
        </w:rPr>
        <w:t xml:space="preserve"> développés avec la Sorbonne (lire notre interview), de Mila, </w:t>
      </w:r>
      <w:proofErr w:type="spellStart"/>
      <w:r w:rsidRPr="004B4286">
        <w:rPr>
          <w:rFonts w:ascii="Calibri" w:hAnsi="Calibri" w:cs="Calibri"/>
          <w:sz w:val="22"/>
          <w:szCs w:val="22"/>
        </w:rPr>
        <w:t>serious</w:t>
      </w:r>
      <w:proofErr w:type="spellEnd"/>
      <w:r w:rsidRPr="004B4286">
        <w:rPr>
          <w:rFonts w:ascii="Calibri" w:hAnsi="Calibri" w:cs="Calibri"/>
          <w:sz w:val="22"/>
          <w:szCs w:val="22"/>
        </w:rPr>
        <w:t xml:space="preserve"> </w:t>
      </w:r>
      <w:proofErr w:type="spellStart"/>
      <w:r w:rsidRPr="004B4286">
        <w:rPr>
          <w:rFonts w:ascii="Calibri" w:hAnsi="Calibri" w:cs="Calibri"/>
          <w:sz w:val="22"/>
          <w:szCs w:val="22"/>
        </w:rPr>
        <w:t>game</w:t>
      </w:r>
      <w:proofErr w:type="spellEnd"/>
      <w:r w:rsidRPr="004B4286">
        <w:rPr>
          <w:rFonts w:ascii="Calibri" w:hAnsi="Calibri" w:cs="Calibri"/>
          <w:sz w:val="22"/>
          <w:szCs w:val="22"/>
        </w:rPr>
        <w:t xml:space="preserve"> pour les enfants </w:t>
      </w:r>
      <w:proofErr w:type="spellStart"/>
      <w:r w:rsidRPr="004B4286">
        <w:rPr>
          <w:rFonts w:ascii="Calibri" w:hAnsi="Calibri" w:cs="Calibri"/>
          <w:sz w:val="22"/>
          <w:szCs w:val="22"/>
        </w:rPr>
        <w:t>Dys</w:t>
      </w:r>
      <w:proofErr w:type="spellEnd"/>
      <w:r w:rsidRPr="004B4286">
        <w:rPr>
          <w:rFonts w:ascii="Calibri" w:hAnsi="Calibri" w:cs="Calibri"/>
          <w:sz w:val="22"/>
          <w:szCs w:val="22"/>
        </w:rPr>
        <w:t xml:space="preserve"> développé par centre de référence des troubles du langage et des apprentissages de la Pitié-Salpêtrière (Paris, lire notre article), de </w:t>
      </w:r>
      <w:proofErr w:type="spellStart"/>
      <w:r w:rsidRPr="004B4286">
        <w:rPr>
          <w:rFonts w:ascii="Calibri" w:hAnsi="Calibri" w:cs="Calibri"/>
          <w:sz w:val="22"/>
          <w:szCs w:val="22"/>
        </w:rPr>
        <w:t>Sibus</w:t>
      </w:r>
      <w:proofErr w:type="spellEnd"/>
      <w:r w:rsidRPr="004B4286">
        <w:rPr>
          <w:rFonts w:ascii="Calibri" w:hAnsi="Calibri" w:cs="Calibri"/>
          <w:sz w:val="22"/>
          <w:szCs w:val="22"/>
        </w:rPr>
        <w:t xml:space="preserve"> qui développe une approche d'analyse des mouvements oculaires inventée par l'Institut des sciences cognitives de Lyon (Rhône) pour détecter les risque de TND, et d'</w:t>
      </w:r>
      <w:proofErr w:type="spellStart"/>
      <w:r w:rsidRPr="004B4286">
        <w:rPr>
          <w:rFonts w:ascii="Calibri" w:hAnsi="Calibri" w:cs="Calibri"/>
          <w:sz w:val="22"/>
          <w:szCs w:val="22"/>
        </w:rPr>
        <w:t>Emoface</w:t>
      </w:r>
      <w:proofErr w:type="spellEnd"/>
      <w:r w:rsidRPr="004B4286">
        <w:rPr>
          <w:rFonts w:ascii="Calibri" w:hAnsi="Calibri" w:cs="Calibri"/>
          <w:sz w:val="22"/>
          <w:szCs w:val="22"/>
        </w:rPr>
        <w:t>, une application qui vise à entraîner la personne autiste à identifier les émotions.</w:t>
      </w:r>
    </w:p>
    <w:p w14:paraId="56F64C28"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Décrypter les émotions</w:t>
      </w:r>
    </w:p>
    <w:p w14:paraId="12C2A12C" w14:textId="69502CDA" w:rsidR="004B4286" w:rsidRPr="004B4286" w:rsidRDefault="004B4286" w:rsidP="004B4286">
      <w:pPr>
        <w:rPr>
          <w:rFonts w:ascii="Calibri" w:hAnsi="Calibri" w:cs="Calibri"/>
          <w:sz w:val="22"/>
          <w:szCs w:val="22"/>
        </w:rPr>
      </w:pPr>
      <w:proofErr w:type="spellStart"/>
      <w:r w:rsidRPr="004B4286">
        <w:rPr>
          <w:rFonts w:ascii="Calibri" w:hAnsi="Calibri" w:cs="Calibri"/>
          <w:sz w:val="22"/>
          <w:szCs w:val="22"/>
        </w:rPr>
        <w:t>Emoface</w:t>
      </w:r>
      <w:proofErr w:type="spellEnd"/>
      <w:r w:rsidRPr="004B4286">
        <w:rPr>
          <w:rFonts w:ascii="Calibri" w:hAnsi="Calibri" w:cs="Calibri"/>
          <w:sz w:val="22"/>
          <w:szCs w:val="22"/>
        </w:rPr>
        <w:t xml:space="preserve"> est </w:t>
      </w:r>
      <w:proofErr w:type="gramStart"/>
      <w:r w:rsidRPr="004B4286">
        <w:rPr>
          <w:rFonts w:ascii="Calibri" w:hAnsi="Calibri" w:cs="Calibri"/>
          <w:sz w:val="22"/>
          <w:szCs w:val="22"/>
        </w:rPr>
        <w:t>une spin-off</w:t>
      </w:r>
      <w:proofErr w:type="gramEnd"/>
      <w:r w:rsidRPr="004B4286">
        <w:rPr>
          <w:rFonts w:ascii="Calibri" w:hAnsi="Calibri" w:cs="Calibri"/>
          <w:sz w:val="22"/>
          <w:szCs w:val="22"/>
        </w:rPr>
        <w:t xml:space="preserve"> de l'université Grenoble-Alpes (Isère). Elle a bénéficié de cinq ans de recherche académique préalable dans la génération des animations 3D émotionnelles. "Nous mettons au point des avatars en 3D pour entraîner les enfants avec autisme à identifier les émotions dans le but de mieux comprendre les autres et d'être moins anxieux lors des interactions sociales", explique Adela </w:t>
      </w:r>
      <w:proofErr w:type="spellStart"/>
      <w:r w:rsidRPr="004B4286">
        <w:rPr>
          <w:rFonts w:ascii="Calibri" w:hAnsi="Calibri" w:cs="Calibri"/>
          <w:sz w:val="22"/>
          <w:szCs w:val="22"/>
        </w:rPr>
        <w:t>Barbulescu</w:t>
      </w:r>
      <w:proofErr w:type="spellEnd"/>
      <w:r w:rsidRPr="004B4286">
        <w:rPr>
          <w:rFonts w:ascii="Calibri" w:hAnsi="Calibri" w:cs="Calibri"/>
          <w:sz w:val="22"/>
          <w:szCs w:val="22"/>
        </w:rPr>
        <w:t xml:space="preserve">, l'une des créatrices. Cette informaticienne s'est associée à </w:t>
      </w:r>
      <w:proofErr w:type="spellStart"/>
      <w:r w:rsidRPr="004B4286">
        <w:rPr>
          <w:rFonts w:ascii="Calibri" w:hAnsi="Calibri" w:cs="Calibri"/>
          <w:sz w:val="22"/>
          <w:szCs w:val="22"/>
        </w:rPr>
        <w:t>Mayra</w:t>
      </w:r>
      <w:proofErr w:type="spellEnd"/>
      <w:r w:rsidRPr="004B4286">
        <w:rPr>
          <w:rFonts w:ascii="Calibri" w:hAnsi="Calibri" w:cs="Calibri"/>
          <w:sz w:val="22"/>
          <w:szCs w:val="22"/>
        </w:rPr>
        <w:t xml:space="preserve"> Lina, spécialiste du design de communication dont la sœur est autiste. Afin de développer le projet à plus grande échelle et d'améliorer la prise en main de l'application, </w:t>
      </w:r>
      <w:proofErr w:type="spellStart"/>
      <w:r w:rsidRPr="004B4286">
        <w:rPr>
          <w:rFonts w:ascii="Calibri" w:hAnsi="Calibri" w:cs="Calibri"/>
          <w:sz w:val="22"/>
          <w:szCs w:val="22"/>
        </w:rPr>
        <w:t>Emoface</w:t>
      </w:r>
      <w:proofErr w:type="spellEnd"/>
      <w:r w:rsidRPr="004B4286">
        <w:rPr>
          <w:rFonts w:ascii="Calibri" w:hAnsi="Calibri" w:cs="Calibri"/>
          <w:sz w:val="22"/>
          <w:szCs w:val="22"/>
        </w:rPr>
        <w:t xml:space="preserve"> est à la recherche de structures accompagnant des enfants autistes de plus de 4 ans</w:t>
      </w:r>
    </w:p>
    <w:p w14:paraId="4FADD306" w14:textId="43D599D6" w:rsidR="004B4286" w:rsidRPr="004B4286" w:rsidRDefault="004B4286" w:rsidP="004B4286">
      <w:pPr>
        <w:rPr>
          <w:rFonts w:ascii="Calibri" w:hAnsi="Calibri" w:cs="Calibri"/>
          <w:sz w:val="22"/>
          <w:szCs w:val="22"/>
        </w:rPr>
      </w:pPr>
    </w:p>
    <w:p w14:paraId="5A85764E" w14:textId="77777777" w:rsidR="004B4286" w:rsidRPr="004B4286" w:rsidRDefault="004B4286" w:rsidP="004B4286">
      <w:pPr>
        <w:rPr>
          <w:rFonts w:ascii="Calibri" w:hAnsi="Calibri" w:cs="Calibri"/>
          <w:sz w:val="22"/>
          <w:szCs w:val="22"/>
        </w:rPr>
      </w:pPr>
    </w:p>
    <w:p w14:paraId="4D18621B"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Apprendre</w:t>
      </w:r>
    </w:p>
    <w:p w14:paraId="3B78827F" w14:textId="5234E6BB" w:rsidR="004B4286" w:rsidRPr="004B4286" w:rsidRDefault="004B4286" w:rsidP="004B4286">
      <w:pPr>
        <w:rPr>
          <w:rFonts w:ascii="Calibri" w:hAnsi="Calibri" w:cs="Calibri"/>
          <w:sz w:val="22"/>
          <w:szCs w:val="22"/>
        </w:rPr>
      </w:pPr>
      <w:r w:rsidRPr="004B4286">
        <w:rPr>
          <w:rFonts w:ascii="Calibri" w:hAnsi="Calibri" w:cs="Calibri"/>
          <w:sz w:val="22"/>
          <w:szCs w:val="22"/>
        </w:rPr>
        <w:t>C'est également en collaboration étroite avec les établissements médico-sociaux, en particulier l'</w:t>
      </w:r>
      <w:proofErr w:type="spellStart"/>
      <w:r w:rsidRPr="004B4286">
        <w:rPr>
          <w:rFonts w:ascii="Calibri" w:hAnsi="Calibri" w:cs="Calibri"/>
          <w:sz w:val="22"/>
          <w:szCs w:val="22"/>
        </w:rPr>
        <w:t>Adapei</w:t>
      </w:r>
      <w:proofErr w:type="spellEnd"/>
      <w:r w:rsidRPr="004B4286">
        <w:rPr>
          <w:rFonts w:ascii="Calibri" w:hAnsi="Calibri" w:cs="Calibri"/>
          <w:sz w:val="22"/>
          <w:szCs w:val="22"/>
        </w:rPr>
        <w:t xml:space="preserve"> des Pyrénées-Atlantiques que le centre de recherche en psychologie de la connaissance, du langage et de l'émotion (</w:t>
      </w:r>
      <w:proofErr w:type="spellStart"/>
      <w:r w:rsidRPr="004B4286">
        <w:rPr>
          <w:rFonts w:ascii="Calibri" w:hAnsi="Calibri" w:cs="Calibri"/>
          <w:sz w:val="22"/>
          <w:szCs w:val="22"/>
        </w:rPr>
        <w:t>Psyclé</w:t>
      </w:r>
      <w:proofErr w:type="spellEnd"/>
      <w:r w:rsidRPr="004B4286">
        <w:rPr>
          <w:rFonts w:ascii="Calibri" w:hAnsi="Calibri" w:cs="Calibri"/>
          <w:sz w:val="22"/>
          <w:szCs w:val="22"/>
        </w:rPr>
        <w:t>) de l'université d'Aix-Marseille a évalué l'int</w:t>
      </w:r>
      <w:r>
        <w:rPr>
          <w:rFonts w:ascii="Calibri" w:hAnsi="Calibri" w:cs="Calibri"/>
          <w:sz w:val="22"/>
          <w:szCs w:val="22"/>
        </w:rPr>
        <w:t>é</w:t>
      </w:r>
      <w:r w:rsidRPr="004B4286">
        <w:rPr>
          <w:rFonts w:ascii="Calibri" w:hAnsi="Calibri" w:cs="Calibri"/>
          <w:sz w:val="22"/>
          <w:szCs w:val="22"/>
        </w:rPr>
        <w:t>rêt d'une médiation par des applications informatiques, en l'</w:t>
      </w:r>
      <w:r w:rsidRPr="004B4286">
        <w:rPr>
          <w:rFonts w:ascii="Calibri" w:hAnsi="Calibri" w:cs="Calibri"/>
          <w:sz w:val="22"/>
          <w:szCs w:val="22"/>
        </w:rPr>
        <w:t>occurrence</w:t>
      </w:r>
      <w:r w:rsidRPr="004B4286">
        <w:rPr>
          <w:rFonts w:ascii="Calibri" w:hAnsi="Calibri" w:cs="Calibri"/>
          <w:sz w:val="22"/>
          <w:szCs w:val="22"/>
        </w:rPr>
        <w:t xml:space="preserve"> </w:t>
      </w:r>
      <w:proofErr w:type="spellStart"/>
      <w:r w:rsidRPr="004B4286">
        <w:rPr>
          <w:rFonts w:ascii="Calibri" w:hAnsi="Calibri" w:cs="Calibri"/>
          <w:sz w:val="22"/>
          <w:szCs w:val="22"/>
        </w:rPr>
        <w:t>Amikéo</w:t>
      </w:r>
      <w:proofErr w:type="spellEnd"/>
      <w:r w:rsidRPr="004B4286">
        <w:rPr>
          <w:rFonts w:ascii="Calibri" w:hAnsi="Calibri" w:cs="Calibri"/>
          <w:sz w:val="22"/>
          <w:szCs w:val="22"/>
        </w:rPr>
        <w:t xml:space="preserve"> de la société </w:t>
      </w:r>
      <w:proofErr w:type="spellStart"/>
      <w:r w:rsidRPr="004B4286">
        <w:rPr>
          <w:rFonts w:ascii="Calibri" w:hAnsi="Calibri" w:cs="Calibri"/>
          <w:sz w:val="22"/>
          <w:szCs w:val="22"/>
        </w:rPr>
        <w:t>Auticel</w:t>
      </w:r>
      <w:proofErr w:type="spellEnd"/>
      <w:r w:rsidRPr="004B4286">
        <w:rPr>
          <w:rFonts w:ascii="Calibri" w:hAnsi="Calibri" w:cs="Calibri"/>
          <w:sz w:val="22"/>
          <w:szCs w:val="22"/>
        </w:rPr>
        <w:t xml:space="preserve">, pour des enfants cumulant autisme et déficit intellectuel. Un groupe test a été comparé à un groupe contrôle utilisant des outils éducatifs et communicationnels traditionnels, à raison de 3 séances de travail par semaine. "Au bout d'une année la communication, l'autonomie et la socialisation* sont significativement améliorés dans le groupe test, explique </w:t>
      </w:r>
      <w:proofErr w:type="spellStart"/>
      <w:r w:rsidRPr="004B4286">
        <w:rPr>
          <w:rFonts w:ascii="Calibri" w:hAnsi="Calibri" w:cs="Calibri"/>
          <w:sz w:val="22"/>
          <w:szCs w:val="22"/>
        </w:rPr>
        <w:t>Maëla</w:t>
      </w:r>
      <w:proofErr w:type="spellEnd"/>
      <w:r w:rsidRPr="004B4286">
        <w:rPr>
          <w:rFonts w:ascii="Calibri" w:hAnsi="Calibri" w:cs="Calibri"/>
          <w:sz w:val="22"/>
          <w:szCs w:val="22"/>
        </w:rPr>
        <w:t xml:space="preserve"> </w:t>
      </w:r>
      <w:proofErr w:type="spellStart"/>
      <w:r w:rsidRPr="004B4286">
        <w:rPr>
          <w:rFonts w:ascii="Calibri" w:hAnsi="Calibri" w:cs="Calibri"/>
          <w:sz w:val="22"/>
          <w:szCs w:val="22"/>
        </w:rPr>
        <w:t>Tremaud</w:t>
      </w:r>
      <w:proofErr w:type="spellEnd"/>
      <w:r w:rsidRPr="004B4286">
        <w:rPr>
          <w:rFonts w:ascii="Calibri" w:hAnsi="Calibri" w:cs="Calibri"/>
          <w:sz w:val="22"/>
          <w:szCs w:val="22"/>
        </w:rPr>
        <w:t>, docteur en psychologie du développement. Il semble que la personnalisation fine que l'on peut réaliser sur tablette avec des images personnalisées, la synthèse vocale et les fonctions de ralentisseur soient particulièrement adaptés à ce public et permettent un travail en groupe malgré l'hétérogénéité des profils."</w:t>
      </w:r>
    </w:p>
    <w:p w14:paraId="19331011"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Communiquer</w:t>
      </w:r>
    </w:p>
    <w:p w14:paraId="1E67518D" w14:textId="3ED88691"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Autre application très prometteuse, </w:t>
      </w:r>
      <w:proofErr w:type="spellStart"/>
      <w:r w:rsidRPr="004B4286">
        <w:rPr>
          <w:rFonts w:ascii="Calibri" w:hAnsi="Calibri" w:cs="Calibri"/>
          <w:sz w:val="22"/>
          <w:szCs w:val="22"/>
        </w:rPr>
        <w:t>Helpicto</w:t>
      </w:r>
      <w:proofErr w:type="spellEnd"/>
      <w:r w:rsidRPr="004B4286">
        <w:rPr>
          <w:rFonts w:ascii="Calibri" w:hAnsi="Calibri" w:cs="Calibri"/>
          <w:sz w:val="22"/>
          <w:szCs w:val="22"/>
        </w:rPr>
        <w:t xml:space="preserve"> semble déjà faire le bonheur de plusieurs établissements. Elle a été conçue avec le service d'éducation et de soins spécialisés à domicile (</w:t>
      </w:r>
      <w:proofErr w:type="spellStart"/>
      <w:r w:rsidRPr="004B4286">
        <w:rPr>
          <w:rFonts w:ascii="Calibri" w:hAnsi="Calibri" w:cs="Calibri"/>
          <w:sz w:val="22"/>
          <w:szCs w:val="22"/>
        </w:rPr>
        <w:t>Sessad</w:t>
      </w:r>
      <w:proofErr w:type="spellEnd"/>
      <w:r w:rsidRPr="004B4286">
        <w:rPr>
          <w:rFonts w:ascii="Calibri" w:hAnsi="Calibri" w:cs="Calibri"/>
          <w:sz w:val="22"/>
          <w:szCs w:val="22"/>
        </w:rPr>
        <w:t xml:space="preserve">) de l'association Impacts 31 à </w:t>
      </w:r>
      <w:r w:rsidRPr="004B4286">
        <w:rPr>
          <w:rFonts w:ascii="Calibri" w:hAnsi="Calibri" w:cs="Calibri"/>
          <w:sz w:val="22"/>
          <w:szCs w:val="22"/>
        </w:rPr>
        <w:lastRenderedPageBreak/>
        <w:t xml:space="preserve">Toulouse (Haute-Garonne) à l'origine de la demande. </w:t>
      </w:r>
      <w:proofErr w:type="spellStart"/>
      <w:r w:rsidRPr="004B4286">
        <w:rPr>
          <w:rFonts w:ascii="Calibri" w:hAnsi="Calibri" w:cs="Calibri"/>
          <w:sz w:val="22"/>
          <w:szCs w:val="22"/>
        </w:rPr>
        <w:t>Helpicto</w:t>
      </w:r>
      <w:proofErr w:type="spellEnd"/>
      <w:r w:rsidRPr="004B4286">
        <w:rPr>
          <w:rFonts w:ascii="Calibri" w:hAnsi="Calibri" w:cs="Calibri"/>
          <w:sz w:val="22"/>
          <w:szCs w:val="22"/>
        </w:rPr>
        <w:t xml:space="preserve"> permet, depuis n'importe quel périphérique et à partir d'un seul compte utilisateur, de traduire des phrases en images personnalisées et pictogrammes. L'application possède une grande base d'images et pictogrammes dans lesquels peuvent être injectés en quelques minutes les outils habituellement utilisés par la personne (cahier de communication, photos personnelles, </w:t>
      </w:r>
      <w:proofErr w:type="spellStart"/>
      <w:proofErr w:type="gramStart"/>
      <w:r w:rsidRPr="004B4286">
        <w:rPr>
          <w:rFonts w:ascii="Calibri" w:hAnsi="Calibri" w:cs="Calibri"/>
          <w:sz w:val="22"/>
          <w:szCs w:val="22"/>
        </w:rPr>
        <w:t>Makaton</w:t>
      </w:r>
      <w:proofErr w:type="spellEnd"/>
      <w:r w:rsidRPr="004B4286">
        <w:rPr>
          <w:rFonts w:ascii="Calibri" w:hAnsi="Calibri" w:cs="Calibri"/>
          <w:sz w:val="22"/>
          <w:szCs w:val="22"/>
        </w:rPr>
        <w:t>....</w:t>
      </w:r>
      <w:proofErr w:type="gramEnd"/>
      <w:r w:rsidRPr="004B4286">
        <w:rPr>
          <w:rFonts w:ascii="Calibri" w:hAnsi="Calibri" w:cs="Calibri"/>
          <w:sz w:val="22"/>
          <w:szCs w:val="22"/>
        </w:rPr>
        <w:t xml:space="preserve">). "Les parents ont accès au profil de leur enfant mais les professionnels ont accès aux profils personnalisés de toutes les personnes qu'ils suivent", explique Anthony </w:t>
      </w:r>
      <w:proofErr w:type="spellStart"/>
      <w:r w:rsidRPr="004B4286">
        <w:rPr>
          <w:rFonts w:ascii="Calibri" w:hAnsi="Calibri" w:cs="Calibri"/>
          <w:sz w:val="22"/>
          <w:szCs w:val="22"/>
        </w:rPr>
        <w:t>Allebée</w:t>
      </w:r>
      <w:proofErr w:type="spellEnd"/>
      <w:r w:rsidRPr="004B4286">
        <w:rPr>
          <w:rFonts w:ascii="Calibri" w:hAnsi="Calibri" w:cs="Calibri"/>
          <w:sz w:val="22"/>
          <w:szCs w:val="22"/>
        </w:rPr>
        <w:t>, directeur de la société éditrice d'</w:t>
      </w:r>
      <w:proofErr w:type="spellStart"/>
      <w:r w:rsidRPr="004B4286">
        <w:rPr>
          <w:rFonts w:ascii="Calibri" w:hAnsi="Calibri" w:cs="Calibri"/>
          <w:sz w:val="22"/>
          <w:szCs w:val="22"/>
        </w:rPr>
        <w:t>Helpicto</w:t>
      </w:r>
      <w:proofErr w:type="spellEnd"/>
      <w:r w:rsidRPr="004B4286">
        <w:rPr>
          <w:rFonts w:ascii="Calibri" w:hAnsi="Calibri" w:cs="Calibri"/>
          <w:sz w:val="22"/>
          <w:szCs w:val="22"/>
        </w:rPr>
        <w:t>. L'utilisation est extrêmement simple puisqu'il suffit de parler dans le micro du téléphone ou de la tablette pour obtenir une traduction instantanée</w:t>
      </w:r>
    </w:p>
    <w:p w14:paraId="11A9F822" w14:textId="13AF35C8"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 </w:t>
      </w:r>
    </w:p>
    <w:p w14:paraId="40A0E553" w14:textId="77777777" w:rsidR="004B4286" w:rsidRPr="004B4286" w:rsidRDefault="004B4286" w:rsidP="004B4286">
      <w:pPr>
        <w:rPr>
          <w:rFonts w:ascii="Calibri" w:hAnsi="Calibri" w:cs="Calibri"/>
          <w:sz w:val="22"/>
          <w:szCs w:val="22"/>
        </w:rPr>
      </w:pPr>
    </w:p>
    <w:p w14:paraId="778A8B19" w14:textId="77777777" w:rsidR="004B4286" w:rsidRPr="004B4286" w:rsidRDefault="004B4286" w:rsidP="004B4286">
      <w:pPr>
        <w:rPr>
          <w:rFonts w:ascii="Calibri" w:hAnsi="Calibri" w:cs="Calibri"/>
          <w:sz w:val="22"/>
          <w:szCs w:val="22"/>
        </w:rPr>
      </w:pPr>
      <w:r w:rsidRPr="004B4286">
        <w:rPr>
          <w:rFonts w:ascii="Calibri" w:hAnsi="Calibri" w:cs="Calibri"/>
          <w:sz w:val="22"/>
          <w:szCs w:val="22"/>
        </w:rPr>
        <w:t xml:space="preserve">* Mesurés par le </w:t>
      </w:r>
      <w:proofErr w:type="spellStart"/>
      <w:r w:rsidRPr="004B4286">
        <w:rPr>
          <w:rFonts w:ascii="Calibri" w:hAnsi="Calibri" w:cs="Calibri"/>
          <w:sz w:val="22"/>
          <w:szCs w:val="22"/>
        </w:rPr>
        <w:t>Vinaland</w:t>
      </w:r>
      <w:proofErr w:type="spellEnd"/>
      <w:r w:rsidRPr="004B4286">
        <w:rPr>
          <w:rFonts w:ascii="Calibri" w:hAnsi="Calibri" w:cs="Calibri"/>
          <w:sz w:val="22"/>
          <w:szCs w:val="22"/>
        </w:rPr>
        <w:t xml:space="preserve"> II, test de référence pour évaluer le niveau d'autonomie et d'adaptation</w:t>
      </w:r>
    </w:p>
    <w:p w14:paraId="19073825" w14:textId="77777777" w:rsidR="004B4286" w:rsidRPr="004B4286" w:rsidRDefault="004B4286" w:rsidP="004B4286">
      <w:pPr>
        <w:rPr>
          <w:rFonts w:ascii="Calibri" w:hAnsi="Calibri" w:cs="Calibri"/>
          <w:sz w:val="22"/>
          <w:szCs w:val="22"/>
        </w:rPr>
      </w:pPr>
    </w:p>
    <w:p w14:paraId="7970F072" w14:textId="43AEE99C" w:rsidR="004B4286" w:rsidRPr="003709A9" w:rsidRDefault="004B4286" w:rsidP="004B4286">
      <w:pPr>
        <w:rPr>
          <w:rFonts w:ascii="Calibri" w:hAnsi="Calibri" w:cs="Calibri"/>
          <w:sz w:val="22"/>
          <w:szCs w:val="22"/>
        </w:rPr>
      </w:pPr>
    </w:p>
    <w:sectPr w:rsidR="004B4286" w:rsidRPr="003709A9">
      <w:footerReference w:type="default" r:id="rId26"/>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269683" w14:textId="77777777" w:rsidR="00032CA2" w:rsidRDefault="00032CA2">
      <w:r>
        <w:separator/>
      </w:r>
    </w:p>
  </w:endnote>
  <w:endnote w:type="continuationSeparator" w:id="0">
    <w:p w14:paraId="0A242C64" w14:textId="77777777" w:rsidR="00032CA2" w:rsidRDefault="0003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marianne">
    <w:altName w:val="Cambria"/>
    <w:panose1 w:val="020B0604020202020204"/>
    <w:charset w:val="00"/>
    <w:family w:val="roman"/>
    <w:pitch w:val="default"/>
  </w:font>
  <w:font w:name="Roboto">
    <w:panose1 w:val="02000000000000000000"/>
    <w:charset w:val="00"/>
    <w:family w:val="auto"/>
    <w:pitch w:val="variable"/>
    <w:sig w:usb0="E00002FF" w:usb1="5000205B" w:usb2="0000002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2852419"/>
      <w:docPartObj>
        <w:docPartGallery w:val="Page Numbers (Bottom of Page)"/>
        <w:docPartUnique/>
      </w:docPartObj>
    </w:sdtPr>
    <w:sdtEndPr>
      <w:rPr>
        <w:noProof/>
      </w:rPr>
    </w:sdtEndPr>
    <w:sdtContent>
      <w:p w14:paraId="1207EDA1" w14:textId="77777777" w:rsidR="00032CA2" w:rsidRDefault="00032CA2">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D5EEC" w14:textId="77777777" w:rsidR="00032CA2" w:rsidRDefault="00032CA2">
      <w:r>
        <w:separator/>
      </w:r>
    </w:p>
  </w:footnote>
  <w:footnote w:type="continuationSeparator" w:id="0">
    <w:p w14:paraId="43608412" w14:textId="77777777" w:rsidR="00032CA2" w:rsidRDefault="0003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E4355"/>
    <w:multiLevelType w:val="hybridMultilevel"/>
    <w:tmpl w:val="A796A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730DD3"/>
    <w:multiLevelType w:val="multilevel"/>
    <w:tmpl w:val="FD76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201C7D"/>
    <w:multiLevelType w:val="multilevel"/>
    <w:tmpl w:val="17DEE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42284F"/>
    <w:multiLevelType w:val="hybridMultilevel"/>
    <w:tmpl w:val="44201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40F008E"/>
    <w:multiLevelType w:val="multilevel"/>
    <w:tmpl w:val="0750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C1C"/>
    <w:rsid w:val="00032CA2"/>
    <w:rsid w:val="000B4D09"/>
    <w:rsid w:val="001127FD"/>
    <w:rsid w:val="001619C7"/>
    <w:rsid w:val="001A0708"/>
    <w:rsid w:val="001D2A01"/>
    <w:rsid w:val="001F6B85"/>
    <w:rsid w:val="00204AAD"/>
    <w:rsid w:val="0025244C"/>
    <w:rsid w:val="002565ED"/>
    <w:rsid w:val="002839DE"/>
    <w:rsid w:val="00354F44"/>
    <w:rsid w:val="003709A9"/>
    <w:rsid w:val="003B2064"/>
    <w:rsid w:val="00412C1C"/>
    <w:rsid w:val="004B4286"/>
    <w:rsid w:val="004B5128"/>
    <w:rsid w:val="004F0AAB"/>
    <w:rsid w:val="00513485"/>
    <w:rsid w:val="005F222F"/>
    <w:rsid w:val="00602EAD"/>
    <w:rsid w:val="00684FAE"/>
    <w:rsid w:val="00685AEE"/>
    <w:rsid w:val="00717FDD"/>
    <w:rsid w:val="0072303A"/>
    <w:rsid w:val="007A31C4"/>
    <w:rsid w:val="007B79B6"/>
    <w:rsid w:val="00831A77"/>
    <w:rsid w:val="008527E6"/>
    <w:rsid w:val="008F0B1D"/>
    <w:rsid w:val="009B5C3B"/>
    <w:rsid w:val="009C16DA"/>
    <w:rsid w:val="009C2012"/>
    <w:rsid w:val="009C4355"/>
    <w:rsid w:val="009E0A80"/>
    <w:rsid w:val="00A0644F"/>
    <w:rsid w:val="00AD62FA"/>
    <w:rsid w:val="00B65A2E"/>
    <w:rsid w:val="00D23160"/>
    <w:rsid w:val="00D40ED1"/>
    <w:rsid w:val="00D516BB"/>
    <w:rsid w:val="00D61B9A"/>
    <w:rsid w:val="00D927ED"/>
    <w:rsid w:val="00DE1B12"/>
    <w:rsid w:val="00E525A2"/>
    <w:rsid w:val="00E94E73"/>
    <w:rsid w:val="00F01C16"/>
    <w:rsid w:val="00FE7D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DC433"/>
  <w15:chartTrackingRefBased/>
  <w15:docId w15:val="{E8FA2436-3430-7B40-986B-3D768176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24996" w:themeColor="text2" w:themeTint="BF"/>
        <w:sz w:val="24"/>
        <w:szCs w:val="24"/>
        <w:lang w:val="fr-FR" w:eastAsia="ja-JP" w:bidi="fr-FR"/>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A2"/>
    <w:pPr>
      <w:spacing w:after="0" w:line="240" w:lineRule="auto"/>
    </w:pPr>
    <w:rPr>
      <w:rFonts w:ascii="Times New Roman" w:eastAsia="Times New Roman" w:hAnsi="Times New Roman" w:cs="Times New Roman"/>
      <w:color w:val="auto"/>
      <w:lang w:eastAsia="zh-CN" w:bidi="ar-SA"/>
    </w:rPr>
  </w:style>
  <w:style w:type="paragraph" w:styleId="Titre1">
    <w:name w:val="heading 1"/>
    <w:basedOn w:val="Normal"/>
    <w:next w:val="Normal"/>
    <w:link w:val="Titre1Car"/>
    <w:uiPriority w:val="9"/>
    <w:qFormat/>
    <w:pPr>
      <w:keepNext/>
      <w:keepLines/>
      <w:spacing w:before="400" w:after="160"/>
      <w:contextualSpacing/>
      <w:outlineLvl w:val="0"/>
    </w:pPr>
    <w:rPr>
      <w:rFonts w:asciiTheme="majorHAnsi" w:eastAsiaTheme="majorEastAsia" w:hAnsiTheme="majorHAnsi" w:cstheme="majorBidi"/>
      <w:b/>
      <w:color w:val="2F356C" w:themeColor="text2" w:themeTint="E6"/>
      <w:sz w:val="44"/>
      <w:szCs w:val="32"/>
    </w:rPr>
  </w:style>
  <w:style w:type="paragraph" w:styleId="Titre2">
    <w:name w:val="heading 2"/>
    <w:basedOn w:val="Normal"/>
    <w:next w:val="Normal"/>
    <w:link w:val="Titre2Car"/>
    <w:uiPriority w:val="9"/>
    <w:unhideWhenUsed/>
    <w:qFormat/>
    <w:rsid w:val="003B2064"/>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4">
    <w:name w:val="heading 4"/>
    <w:basedOn w:val="Normal"/>
    <w:next w:val="Normal"/>
    <w:uiPriority w:val="9"/>
    <w:unhideWhenUsed/>
    <w:qFormat/>
    <w:pPr>
      <w:keepNext/>
      <w:keepLines/>
      <w:spacing w:before="340" w:after="120"/>
      <w:contextualSpacing/>
      <w:outlineLvl w:val="3"/>
    </w:pPr>
    <w:rPr>
      <w:rFonts w:asciiTheme="majorHAnsi" w:eastAsiaTheme="majorEastAsia" w:hAnsiTheme="majorHAnsi" w:cstheme="majorBidi"/>
      <w:iCs/>
      <w:color w:val="4A66AC" w:themeColor="accent1"/>
    </w:rPr>
  </w:style>
  <w:style w:type="paragraph" w:styleId="Titre5">
    <w:name w:val="heading 5"/>
    <w:basedOn w:val="Normal"/>
    <w:next w:val="Normal"/>
    <w:link w:val="Titre5Car"/>
    <w:uiPriority w:val="9"/>
    <w:semiHidden/>
    <w:unhideWhenUsed/>
    <w:qFormat/>
    <w:pPr>
      <w:keepNext/>
      <w:keepLines/>
      <w:spacing w:before="340" w:after="120"/>
      <w:contextualSpacing/>
      <w:outlineLvl w:val="4"/>
    </w:pPr>
    <w:rPr>
      <w:rFonts w:asciiTheme="majorHAnsi" w:eastAsiaTheme="majorEastAsia" w:hAnsiTheme="majorHAnsi" w:cstheme="majorBidi"/>
      <w:i/>
      <w:color w:val="4A66AC" w:themeColor="accent1"/>
    </w:rPr>
  </w:style>
  <w:style w:type="paragraph" w:styleId="Titre6">
    <w:name w:val="heading 6"/>
    <w:basedOn w:val="Normal"/>
    <w:next w:val="Normal"/>
    <w:link w:val="Titre6Car"/>
    <w:uiPriority w:val="9"/>
    <w:unhideWhenUsed/>
    <w:qFormat/>
    <w:pPr>
      <w:keepNext/>
      <w:keepLines/>
      <w:spacing w:before="340" w:after="120"/>
      <w:contextualSpacing/>
      <w:outlineLvl w:val="5"/>
    </w:pPr>
    <w:rPr>
      <w:rFonts w:asciiTheme="majorHAnsi" w:eastAsiaTheme="majorEastAsia" w:hAnsiTheme="majorHAnsi" w:cstheme="majorBidi"/>
      <w:b/>
      <w:color w:val="4A66AC" w:themeColor="accent1"/>
      <w:sz w:val="20"/>
    </w:rPr>
  </w:style>
  <w:style w:type="paragraph" w:styleId="Titre7">
    <w:name w:val="heading 7"/>
    <w:basedOn w:val="Normal"/>
    <w:next w:val="Normal"/>
    <w:link w:val="Titre7C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4A66AC" w:themeColor="accent1"/>
      <w:sz w:val="20"/>
    </w:rPr>
  </w:style>
  <w:style w:type="paragraph" w:styleId="Titre8">
    <w:name w:val="heading 8"/>
    <w:basedOn w:val="Normal"/>
    <w:next w:val="Normal"/>
    <w:link w:val="Titre8Car"/>
    <w:uiPriority w:val="9"/>
    <w:semiHidden/>
    <w:unhideWhenUsed/>
    <w:qFormat/>
    <w:pPr>
      <w:keepNext/>
      <w:keepLines/>
      <w:spacing w:before="340" w:after="120"/>
      <w:contextualSpacing/>
      <w:outlineLvl w:val="7"/>
    </w:pPr>
    <w:rPr>
      <w:rFonts w:asciiTheme="majorHAnsi" w:eastAsiaTheme="majorEastAsia" w:hAnsiTheme="majorHAnsi" w:cstheme="majorBidi"/>
      <w:color w:val="4A66AC" w:themeColor="accent1"/>
      <w:sz w:val="20"/>
      <w:szCs w:val="21"/>
    </w:rPr>
  </w:style>
  <w:style w:type="paragraph" w:styleId="Titre9">
    <w:name w:val="heading 9"/>
    <w:basedOn w:val="Normal"/>
    <w:next w:val="Normal"/>
    <w:link w:val="Titre9Car"/>
    <w:uiPriority w:val="9"/>
    <w:semiHidden/>
    <w:unhideWhenUsed/>
    <w:qFormat/>
    <w:pPr>
      <w:keepNext/>
      <w:keepLines/>
      <w:spacing w:before="340" w:after="120"/>
      <w:contextualSpacing/>
      <w:outlineLvl w:val="8"/>
    </w:pPr>
    <w:rPr>
      <w:rFonts w:asciiTheme="majorHAnsi" w:eastAsiaTheme="majorEastAsia" w:hAnsiTheme="majorHAnsi" w:cstheme="majorBidi"/>
      <w:i/>
      <w:iCs/>
      <w:color w:val="4A66AC" w:themeColor="accent1"/>
      <w:sz w:val="2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
    <w:qFormat/>
    <w:pPr>
      <w:pBdr>
        <w:bottom w:val="single" w:sz="48" w:space="22" w:color="4A66AC" w:themeColor="accent1"/>
      </w:pBdr>
      <w:spacing w:after="400"/>
      <w:contextualSpacing/>
    </w:pPr>
    <w:rPr>
      <w:rFonts w:asciiTheme="majorHAnsi" w:eastAsiaTheme="majorEastAsia" w:hAnsiTheme="majorHAnsi" w:cstheme="majorBidi"/>
      <w:b/>
      <w:color w:val="2F356C" w:themeColor="text2" w:themeTint="E6"/>
      <w:kern w:val="28"/>
      <w:sz w:val="60"/>
      <w:szCs w:val="56"/>
    </w:rPr>
  </w:style>
  <w:style w:type="character" w:customStyle="1" w:styleId="TitreCar">
    <w:name w:val="Titre Car"/>
    <w:basedOn w:val="Policepardfaut"/>
    <w:link w:val="Titre"/>
    <w:uiPriority w:val="1"/>
    <w:rPr>
      <w:rFonts w:asciiTheme="majorHAnsi" w:eastAsiaTheme="majorEastAsia" w:hAnsiTheme="majorHAnsi" w:cstheme="majorBidi"/>
      <w:b/>
      <w:color w:val="2F356C" w:themeColor="text2" w:themeTint="E6"/>
      <w:kern w:val="28"/>
      <w:sz w:val="60"/>
      <w:szCs w:val="56"/>
    </w:rPr>
  </w:style>
  <w:style w:type="character" w:customStyle="1" w:styleId="Titre1Car">
    <w:name w:val="Titre 1 Car"/>
    <w:basedOn w:val="Policepardfaut"/>
    <w:link w:val="Titre1"/>
    <w:uiPriority w:val="9"/>
    <w:rPr>
      <w:rFonts w:asciiTheme="majorHAnsi" w:eastAsiaTheme="majorEastAsia" w:hAnsiTheme="majorHAnsi" w:cstheme="majorBidi"/>
      <w:b/>
      <w:color w:val="2F356C" w:themeColor="text2" w:themeTint="E6"/>
      <w:sz w:val="44"/>
      <w:szCs w:val="32"/>
    </w:rPr>
  </w:style>
  <w:style w:type="character" w:customStyle="1" w:styleId="Titre5Car">
    <w:name w:val="Titre 5 Car"/>
    <w:basedOn w:val="Policepardfaut"/>
    <w:link w:val="Titre5"/>
    <w:uiPriority w:val="9"/>
    <w:semiHidden/>
    <w:rPr>
      <w:rFonts w:asciiTheme="majorHAnsi" w:eastAsiaTheme="majorEastAsia" w:hAnsiTheme="majorHAnsi" w:cstheme="majorBidi"/>
      <w:i/>
      <w:color w:val="4A66AC" w:themeColor="accent1"/>
    </w:rPr>
  </w:style>
  <w:style w:type="character" w:customStyle="1" w:styleId="Titre6Car">
    <w:name w:val="Titre 6 Car"/>
    <w:basedOn w:val="Policepardfaut"/>
    <w:link w:val="Titre6"/>
    <w:uiPriority w:val="9"/>
    <w:rPr>
      <w:rFonts w:asciiTheme="majorHAnsi" w:eastAsiaTheme="majorEastAsia" w:hAnsiTheme="majorHAnsi" w:cstheme="majorBidi"/>
      <w:b/>
      <w:color w:val="4A66AC" w:themeColor="accent1"/>
      <w:sz w:val="20"/>
    </w:rPr>
  </w:style>
  <w:style w:type="character" w:customStyle="1" w:styleId="Titre7Car">
    <w:name w:val="Titre 7 Car"/>
    <w:basedOn w:val="Policepardfaut"/>
    <w:link w:val="Titre7"/>
    <w:uiPriority w:val="9"/>
    <w:semiHidden/>
    <w:rPr>
      <w:rFonts w:asciiTheme="majorHAnsi" w:eastAsiaTheme="majorEastAsia" w:hAnsiTheme="majorHAnsi" w:cstheme="majorBidi"/>
      <w:b/>
      <w:i/>
      <w:iCs/>
      <w:color w:val="4A66AC" w:themeColor="accent1"/>
      <w:sz w:val="20"/>
    </w:rPr>
  </w:style>
  <w:style w:type="character" w:customStyle="1" w:styleId="Titre8Car">
    <w:name w:val="Titre 8 Car"/>
    <w:basedOn w:val="Policepardfaut"/>
    <w:link w:val="Titre8"/>
    <w:uiPriority w:val="9"/>
    <w:semiHidden/>
    <w:rPr>
      <w:rFonts w:asciiTheme="majorHAnsi" w:eastAsiaTheme="majorEastAsia" w:hAnsiTheme="majorHAnsi" w:cstheme="majorBidi"/>
      <w:color w:val="4A66AC" w:themeColor="accent1"/>
      <w:sz w:val="20"/>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color w:val="4A66AC" w:themeColor="accent1"/>
      <w:sz w:val="20"/>
      <w:szCs w:val="21"/>
    </w:rPr>
  </w:style>
  <w:style w:type="paragraph" w:styleId="Sous-titre">
    <w:name w:val="Subtitle"/>
    <w:basedOn w:val="Normal"/>
    <w:link w:val="Sous-titreCar"/>
    <w:uiPriority w:val="11"/>
    <w:semiHidden/>
    <w:unhideWhenUsed/>
    <w:qFormat/>
    <w:pPr>
      <w:numPr>
        <w:ilvl w:val="1"/>
      </w:numPr>
      <w:spacing w:after="480"/>
      <w:contextualSpacing/>
    </w:pPr>
    <w:rPr>
      <w:rFonts w:eastAsiaTheme="minorEastAsia"/>
      <w:color w:val="4A66AC" w:themeColor="accent1"/>
      <w:sz w:val="34"/>
      <w:szCs w:val="22"/>
    </w:rPr>
  </w:style>
  <w:style w:type="character" w:customStyle="1" w:styleId="Sous-titreCar">
    <w:name w:val="Sous-titre Car"/>
    <w:basedOn w:val="Policepardfaut"/>
    <w:link w:val="Sous-titre"/>
    <w:uiPriority w:val="11"/>
    <w:semiHidden/>
    <w:rPr>
      <w:rFonts w:eastAsiaTheme="minorEastAsia"/>
      <w:color w:val="4A66AC" w:themeColor="accent1"/>
      <w:sz w:val="34"/>
      <w:szCs w:val="22"/>
    </w:rPr>
  </w:style>
  <w:style w:type="character" w:styleId="Accentuationlgre">
    <w:name w:val="Subtle Emphasis"/>
    <w:basedOn w:val="Policepardfaut"/>
    <w:uiPriority w:val="19"/>
    <w:semiHidden/>
    <w:unhideWhenUsed/>
    <w:qFormat/>
    <w:rPr>
      <w:i/>
      <w:iCs/>
      <w:color w:val="424996" w:themeColor="text2" w:themeTint="BF"/>
    </w:rPr>
  </w:style>
  <w:style w:type="character" w:styleId="Accentuationintense">
    <w:name w:val="Intense Emphasis"/>
    <w:basedOn w:val="Policepardfaut"/>
    <w:uiPriority w:val="21"/>
    <w:semiHidden/>
    <w:unhideWhenUsed/>
    <w:qFormat/>
    <w:rPr>
      <w:b/>
      <w:i/>
      <w:iCs/>
      <w:color w:val="2F356C" w:themeColor="text2" w:themeTint="E6"/>
    </w:rPr>
  </w:style>
  <w:style w:type="character" w:styleId="lev">
    <w:name w:val="Strong"/>
    <w:basedOn w:val="Policepardfaut"/>
    <w:uiPriority w:val="22"/>
    <w:unhideWhenUsed/>
    <w:qFormat/>
    <w:rPr>
      <w:b/>
      <w:bCs/>
      <w:color w:val="424996" w:themeColor="text2" w:themeTint="BF"/>
    </w:rPr>
  </w:style>
  <w:style w:type="paragraph" w:styleId="Citation">
    <w:name w:val="Quote"/>
    <w:basedOn w:val="Normal"/>
    <w:next w:val="Normal"/>
    <w:link w:val="CitationCar"/>
    <w:uiPriority w:val="29"/>
    <w:semiHidden/>
    <w:unhideWhenUsed/>
    <w:qFormat/>
    <w:pPr>
      <w:spacing w:before="320" w:after="320"/>
    </w:pPr>
    <w:rPr>
      <w:i/>
      <w:iCs/>
      <w:sz w:val="34"/>
    </w:rPr>
  </w:style>
  <w:style w:type="character" w:customStyle="1" w:styleId="CitationCar">
    <w:name w:val="Citation Car"/>
    <w:basedOn w:val="Policepardfaut"/>
    <w:link w:val="Citation"/>
    <w:uiPriority w:val="29"/>
    <w:semiHidden/>
    <w:rPr>
      <w:i/>
      <w:iCs/>
      <w:sz w:val="34"/>
    </w:rPr>
  </w:style>
  <w:style w:type="paragraph" w:styleId="Citationintense">
    <w:name w:val="Intense Quote"/>
    <w:basedOn w:val="Normal"/>
    <w:next w:val="Normal"/>
    <w:link w:val="CitationintenseCar"/>
    <w:uiPriority w:val="30"/>
    <w:semiHidden/>
    <w:unhideWhenUsed/>
    <w:qFormat/>
    <w:pPr>
      <w:spacing w:before="320" w:after="320"/>
    </w:pPr>
    <w:rPr>
      <w:b/>
      <w:i/>
      <w:iCs/>
      <w:color w:val="2F356C" w:themeColor="text2" w:themeTint="E6"/>
      <w:sz w:val="34"/>
    </w:rPr>
  </w:style>
  <w:style w:type="character" w:customStyle="1" w:styleId="CitationintenseCar">
    <w:name w:val="Citation intense Car"/>
    <w:basedOn w:val="Policepardfaut"/>
    <w:link w:val="Citationintense"/>
    <w:uiPriority w:val="30"/>
    <w:semiHidden/>
    <w:rPr>
      <w:b/>
      <w:i/>
      <w:iCs/>
      <w:color w:val="2F356C" w:themeColor="text2" w:themeTint="E6"/>
      <w:sz w:val="34"/>
    </w:rPr>
  </w:style>
  <w:style w:type="character" w:styleId="Rfrencelgre">
    <w:name w:val="Subtle Reference"/>
    <w:basedOn w:val="Policepardfaut"/>
    <w:uiPriority w:val="31"/>
    <w:semiHidden/>
    <w:unhideWhenUsed/>
    <w:qFormat/>
    <w:rPr>
      <w:caps/>
      <w:smallCaps w:val="0"/>
      <w:color w:val="424996" w:themeColor="text2" w:themeTint="BF"/>
    </w:rPr>
  </w:style>
  <w:style w:type="character" w:styleId="Rfrenceintense">
    <w:name w:val="Intense Reference"/>
    <w:basedOn w:val="Policepardfaut"/>
    <w:uiPriority w:val="32"/>
    <w:semiHidden/>
    <w:unhideWhenUsed/>
    <w:qFormat/>
    <w:rPr>
      <w:b/>
      <w:bCs/>
      <w:caps/>
      <w:smallCaps w:val="0"/>
      <w:color w:val="424996" w:themeColor="text2" w:themeTint="BF"/>
      <w:spacing w:val="0"/>
    </w:rPr>
  </w:style>
  <w:style w:type="paragraph" w:styleId="Lgende">
    <w:name w:val="caption"/>
    <w:basedOn w:val="Normal"/>
    <w:next w:val="Normal"/>
    <w:uiPriority w:val="35"/>
    <w:semiHidden/>
    <w:unhideWhenUsed/>
    <w:qFormat/>
    <w:pPr>
      <w:spacing w:after="200"/>
    </w:pPr>
    <w:rPr>
      <w:i/>
      <w:iCs/>
      <w:sz w:val="20"/>
      <w:szCs w:val="18"/>
    </w:rPr>
  </w:style>
  <w:style w:type="paragraph" w:styleId="En-ttedetabledesmatires">
    <w:name w:val="TOC Heading"/>
    <w:basedOn w:val="Titre1"/>
    <w:next w:val="Normal"/>
    <w:uiPriority w:val="39"/>
    <w:unhideWhenUsed/>
    <w:qFormat/>
    <w:pPr>
      <w:outlineLvl w:val="9"/>
    </w:pPr>
  </w:style>
  <w:style w:type="character" w:styleId="Textedelespacerserv">
    <w:name w:val="Placeholder Text"/>
    <w:basedOn w:val="Policepardfaut"/>
    <w:uiPriority w:val="99"/>
    <w:semiHidden/>
    <w:rPr>
      <w:color w:val="808080"/>
    </w:rPr>
  </w:style>
  <w:style w:type="character" w:styleId="Titredulivre">
    <w:name w:val="Book Title"/>
    <w:basedOn w:val="Policepardfaut"/>
    <w:uiPriority w:val="33"/>
    <w:semiHidden/>
    <w:unhideWhenUsed/>
    <w:rPr>
      <w:b w:val="0"/>
      <w:bCs/>
      <w:i w:val="0"/>
      <w:iCs/>
      <w:spacing w:val="0"/>
      <w:u w:val="single"/>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En-tte">
    <w:name w:val="header"/>
    <w:basedOn w:val="Normal"/>
    <w:link w:val="En-tteCar"/>
    <w:uiPriority w:val="99"/>
    <w:unhideWhenUsed/>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412C1C"/>
    <w:rPr>
      <w:color w:val="0000FF"/>
      <w:u w:val="single"/>
    </w:rPr>
  </w:style>
  <w:style w:type="character" w:customStyle="1" w:styleId="Titre2Car">
    <w:name w:val="Titre 2 Car"/>
    <w:basedOn w:val="Policepardfaut"/>
    <w:link w:val="Titre2"/>
    <w:uiPriority w:val="9"/>
    <w:rsid w:val="003B2064"/>
    <w:rPr>
      <w:rFonts w:asciiTheme="majorHAnsi" w:eastAsiaTheme="majorEastAsia" w:hAnsiTheme="majorHAnsi" w:cstheme="majorBidi"/>
      <w:color w:val="374C80" w:themeColor="accent1" w:themeShade="BF"/>
      <w:sz w:val="26"/>
      <w:szCs w:val="26"/>
    </w:rPr>
  </w:style>
  <w:style w:type="paragraph" w:styleId="NormalWeb">
    <w:name w:val="Normal (Web)"/>
    <w:basedOn w:val="Normal"/>
    <w:uiPriority w:val="99"/>
    <w:unhideWhenUsed/>
    <w:rsid w:val="003B2064"/>
    <w:pPr>
      <w:spacing w:before="100" w:beforeAutospacing="1" w:after="100" w:afterAutospacing="1"/>
    </w:pPr>
  </w:style>
  <w:style w:type="character" w:styleId="Accentuation">
    <w:name w:val="Emphasis"/>
    <w:basedOn w:val="Policepardfaut"/>
    <w:uiPriority w:val="20"/>
    <w:qFormat/>
    <w:rsid w:val="003B2064"/>
    <w:rPr>
      <w:i/>
      <w:iCs/>
    </w:rPr>
  </w:style>
  <w:style w:type="paragraph" w:styleId="TM1">
    <w:name w:val="toc 1"/>
    <w:basedOn w:val="Normal"/>
    <w:next w:val="Normal"/>
    <w:autoRedefine/>
    <w:uiPriority w:val="39"/>
    <w:unhideWhenUsed/>
    <w:rsid w:val="00E525A2"/>
    <w:pPr>
      <w:tabs>
        <w:tab w:val="right" w:leader="dot" w:pos="10169"/>
      </w:tabs>
      <w:spacing w:before="240" w:after="120"/>
    </w:pPr>
    <w:rPr>
      <w:rFonts w:cstheme="minorHAnsi"/>
      <w:b/>
      <w:bCs/>
      <w:sz w:val="20"/>
      <w:szCs w:val="20"/>
    </w:rPr>
  </w:style>
  <w:style w:type="paragraph" w:styleId="TM2">
    <w:name w:val="toc 2"/>
    <w:basedOn w:val="Normal"/>
    <w:next w:val="Normal"/>
    <w:autoRedefine/>
    <w:uiPriority w:val="39"/>
    <w:unhideWhenUsed/>
    <w:rsid w:val="003B2064"/>
    <w:pPr>
      <w:spacing w:before="120"/>
      <w:ind w:left="240"/>
    </w:pPr>
    <w:rPr>
      <w:rFonts w:cstheme="minorHAnsi"/>
      <w:i/>
      <w:iCs/>
      <w:sz w:val="20"/>
      <w:szCs w:val="20"/>
    </w:rPr>
  </w:style>
  <w:style w:type="paragraph" w:styleId="TM3">
    <w:name w:val="toc 3"/>
    <w:basedOn w:val="Normal"/>
    <w:next w:val="Normal"/>
    <w:autoRedefine/>
    <w:uiPriority w:val="39"/>
    <w:unhideWhenUsed/>
    <w:rsid w:val="003B2064"/>
    <w:pPr>
      <w:ind w:left="480"/>
    </w:pPr>
    <w:rPr>
      <w:rFonts w:cstheme="minorHAnsi"/>
      <w:sz w:val="20"/>
      <w:szCs w:val="20"/>
    </w:rPr>
  </w:style>
  <w:style w:type="paragraph" w:styleId="TM4">
    <w:name w:val="toc 4"/>
    <w:basedOn w:val="Normal"/>
    <w:next w:val="Normal"/>
    <w:autoRedefine/>
    <w:uiPriority w:val="39"/>
    <w:unhideWhenUsed/>
    <w:rsid w:val="003B2064"/>
    <w:pPr>
      <w:ind w:left="720"/>
    </w:pPr>
    <w:rPr>
      <w:rFonts w:cstheme="minorHAnsi"/>
      <w:sz w:val="20"/>
      <w:szCs w:val="20"/>
    </w:rPr>
  </w:style>
  <w:style w:type="paragraph" w:styleId="TM5">
    <w:name w:val="toc 5"/>
    <w:basedOn w:val="Normal"/>
    <w:next w:val="Normal"/>
    <w:autoRedefine/>
    <w:uiPriority w:val="39"/>
    <w:unhideWhenUsed/>
    <w:rsid w:val="003B2064"/>
    <w:pPr>
      <w:ind w:left="960"/>
    </w:pPr>
    <w:rPr>
      <w:rFonts w:cstheme="minorHAnsi"/>
      <w:sz w:val="20"/>
      <w:szCs w:val="20"/>
    </w:rPr>
  </w:style>
  <w:style w:type="paragraph" w:styleId="TM6">
    <w:name w:val="toc 6"/>
    <w:basedOn w:val="Normal"/>
    <w:next w:val="Normal"/>
    <w:autoRedefine/>
    <w:uiPriority w:val="39"/>
    <w:unhideWhenUsed/>
    <w:rsid w:val="003B2064"/>
    <w:pPr>
      <w:ind w:left="1200"/>
    </w:pPr>
    <w:rPr>
      <w:rFonts w:cstheme="minorHAnsi"/>
      <w:sz w:val="20"/>
      <w:szCs w:val="20"/>
    </w:rPr>
  </w:style>
  <w:style w:type="paragraph" w:styleId="TM7">
    <w:name w:val="toc 7"/>
    <w:basedOn w:val="Normal"/>
    <w:next w:val="Normal"/>
    <w:autoRedefine/>
    <w:uiPriority w:val="39"/>
    <w:unhideWhenUsed/>
    <w:rsid w:val="003B2064"/>
    <w:pPr>
      <w:ind w:left="1440"/>
    </w:pPr>
    <w:rPr>
      <w:rFonts w:cstheme="minorHAnsi"/>
      <w:sz w:val="20"/>
      <w:szCs w:val="20"/>
    </w:rPr>
  </w:style>
  <w:style w:type="paragraph" w:styleId="TM8">
    <w:name w:val="toc 8"/>
    <w:basedOn w:val="Normal"/>
    <w:next w:val="Normal"/>
    <w:autoRedefine/>
    <w:uiPriority w:val="39"/>
    <w:unhideWhenUsed/>
    <w:rsid w:val="003B2064"/>
    <w:pPr>
      <w:ind w:left="1680"/>
    </w:pPr>
    <w:rPr>
      <w:rFonts w:cstheme="minorHAnsi"/>
      <w:sz w:val="20"/>
      <w:szCs w:val="20"/>
    </w:rPr>
  </w:style>
  <w:style w:type="paragraph" w:styleId="TM9">
    <w:name w:val="toc 9"/>
    <w:basedOn w:val="Normal"/>
    <w:next w:val="Normal"/>
    <w:autoRedefine/>
    <w:uiPriority w:val="39"/>
    <w:unhideWhenUsed/>
    <w:rsid w:val="003B2064"/>
    <w:pPr>
      <w:ind w:left="1920"/>
    </w:pPr>
    <w:rPr>
      <w:rFonts w:cstheme="minorHAnsi"/>
      <w:sz w:val="20"/>
      <w:szCs w:val="20"/>
    </w:rPr>
  </w:style>
  <w:style w:type="character" w:styleId="Mentionnonrsolue">
    <w:name w:val="Unresolved Mention"/>
    <w:basedOn w:val="Policepardfaut"/>
    <w:uiPriority w:val="99"/>
    <w:semiHidden/>
    <w:unhideWhenUsed/>
    <w:rsid w:val="00FE7D48"/>
    <w:rPr>
      <w:color w:val="605E5C"/>
      <w:shd w:val="clear" w:color="auto" w:fill="E1DFDD"/>
    </w:rPr>
  </w:style>
  <w:style w:type="paragraph" w:styleId="Paragraphedeliste">
    <w:name w:val="List Paragraph"/>
    <w:basedOn w:val="Normal"/>
    <w:uiPriority w:val="34"/>
    <w:unhideWhenUsed/>
    <w:qFormat/>
    <w:rsid w:val="00FE7D48"/>
    <w:pPr>
      <w:ind w:left="720"/>
      <w:contextualSpacing/>
    </w:pPr>
  </w:style>
  <w:style w:type="character" w:styleId="Lienhypertextesuivivisit">
    <w:name w:val="FollowedHyperlink"/>
    <w:basedOn w:val="Policepardfaut"/>
    <w:uiPriority w:val="99"/>
    <w:semiHidden/>
    <w:unhideWhenUsed/>
    <w:rsid w:val="00AD62F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7382">
      <w:bodyDiv w:val="1"/>
      <w:marLeft w:val="0"/>
      <w:marRight w:val="0"/>
      <w:marTop w:val="0"/>
      <w:marBottom w:val="0"/>
      <w:divBdr>
        <w:top w:val="none" w:sz="0" w:space="0" w:color="auto"/>
        <w:left w:val="none" w:sz="0" w:space="0" w:color="auto"/>
        <w:bottom w:val="none" w:sz="0" w:space="0" w:color="auto"/>
        <w:right w:val="none" w:sz="0" w:space="0" w:color="auto"/>
      </w:divBdr>
    </w:div>
    <w:div w:id="101458283">
      <w:bodyDiv w:val="1"/>
      <w:marLeft w:val="0"/>
      <w:marRight w:val="0"/>
      <w:marTop w:val="0"/>
      <w:marBottom w:val="0"/>
      <w:divBdr>
        <w:top w:val="none" w:sz="0" w:space="0" w:color="auto"/>
        <w:left w:val="none" w:sz="0" w:space="0" w:color="auto"/>
        <w:bottom w:val="none" w:sz="0" w:space="0" w:color="auto"/>
        <w:right w:val="none" w:sz="0" w:space="0" w:color="auto"/>
      </w:divBdr>
      <w:divsChild>
        <w:div w:id="1134786204">
          <w:marLeft w:val="0"/>
          <w:marRight w:val="0"/>
          <w:marTop w:val="0"/>
          <w:marBottom w:val="0"/>
          <w:divBdr>
            <w:top w:val="none" w:sz="0" w:space="0" w:color="auto"/>
            <w:left w:val="none" w:sz="0" w:space="0" w:color="auto"/>
            <w:bottom w:val="none" w:sz="0" w:space="0" w:color="auto"/>
            <w:right w:val="none" w:sz="0" w:space="0" w:color="auto"/>
          </w:divBdr>
        </w:div>
        <w:div w:id="1509099030">
          <w:marLeft w:val="0"/>
          <w:marRight w:val="0"/>
          <w:marTop w:val="240"/>
          <w:marBottom w:val="0"/>
          <w:divBdr>
            <w:top w:val="none" w:sz="0" w:space="0" w:color="auto"/>
            <w:left w:val="none" w:sz="0" w:space="0" w:color="auto"/>
            <w:bottom w:val="none" w:sz="0" w:space="0" w:color="auto"/>
            <w:right w:val="none" w:sz="0" w:space="0" w:color="auto"/>
          </w:divBdr>
          <w:divsChild>
            <w:div w:id="1857695282">
              <w:marLeft w:val="0"/>
              <w:marRight w:val="0"/>
              <w:marTop w:val="240"/>
              <w:marBottom w:val="0"/>
              <w:divBdr>
                <w:top w:val="none" w:sz="0" w:space="0" w:color="auto"/>
                <w:left w:val="none" w:sz="0" w:space="0" w:color="auto"/>
                <w:bottom w:val="none" w:sz="0" w:space="0" w:color="auto"/>
                <w:right w:val="none" w:sz="0" w:space="0" w:color="auto"/>
              </w:divBdr>
              <w:divsChild>
                <w:div w:id="181228628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25205245">
      <w:bodyDiv w:val="1"/>
      <w:marLeft w:val="0"/>
      <w:marRight w:val="0"/>
      <w:marTop w:val="0"/>
      <w:marBottom w:val="0"/>
      <w:divBdr>
        <w:top w:val="none" w:sz="0" w:space="0" w:color="auto"/>
        <w:left w:val="none" w:sz="0" w:space="0" w:color="auto"/>
        <w:bottom w:val="none" w:sz="0" w:space="0" w:color="auto"/>
        <w:right w:val="none" w:sz="0" w:space="0" w:color="auto"/>
      </w:divBdr>
      <w:divsChild>
        <w:div w:id="1467549582">
          <w:marLeft w:val="0"/>
          <w:marRight w:val="0"/>
          <w:marTop w:val="0"/>
          <w:marBottom w:val="0"/>
          <w:divBdr>
            <w:top w:val="none" w:sz="0" w:space="0" w:color="auto"/>
            <w:left w:val="none" w:sz="0" w:space="0" w:color="auto"/>
            <w:bottom w:val="none" w:sz="0" w:space="0" w:color="auto"/>
            <w:right w:val="none" w:sz="0" w:space="0" w:color="auto"/>
          </w:divBdr>
        </w:div>
        <w:div w:id="423192720">
          <w:marLeft w:val="0"/>
          <w:marRight w:val="0"/>
          <w:marTop w:val="1800"/>
          <w:marBottom w:val="0"/>
          <w:divBdr>
            <w:top w:val="none" w:sz="0" w:space="0" w:color="auto"/>
            <w:left w:val="none" w:sz="0" w:space="0" w:color="auto"/>
            <w:bottom w:val="none" w:sz="0" w:space="0" w:color="auto"/>
            <w:right w:val="none" w:sz="0" w:space="0" w:color="auto"/>
          </w:divBdr>
          <w:divsChild>
            <w:div w:id="1690402690">
              <w:marLeft w:val="0"/>
              <w:marRight w:val="0"/>
              <w:marTop w:val="240"/>
              <w:marBottom w:val="0"/>
              <w:divBdr>
                <w:top w:val="none" w:sz="0" w:space="0" w:color="auto"/>
                <w:left w:val="none" w:sz="0" w:space="0" w:color="auto"/>
                <w:bottom w:val="none" w:sz="0" w:space="0" w:color="auto"/>
                <w:right w:val="none" w:sz="0" w:space="0" w:color="auto"/>
              </w:divBdr>
            </w:div>
            <w:div w:id="1462767153">
              <w:marLeft w:val="0"/>
              <w:marRight w:val="0"/>
              <w:marTop w:val="240"/>
              <w:marBottom w:val="0"/>
              <w:divBdr>
                <w:top w:val="none" w:sz="0" w:space="0" w:color="auto"/>
                <w:left w:val="none" w:sz="0" w:space="0" w:color="auto"/>
                <w:bottom w:val="none" w:sz="0" w:space="0" w:color="auto"/>
                <w:right w:val="none" w:sz="0" w:space="0" w:color="auto"/>
              </w:divBdr>
            </w:div>
            <w:div w:id="207874897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96311860">
      <w:bodyDiv w:val="1"/>
      <w:marLeft w:val="0"/>
      <w:marRight w:val="0"/>
      <w:marTop w:val="0"/>
      <w:marBottom w:val="0"/>
      <w:divBdr>
        <w:top w:val="none" w:sz="0" w:space="0" w:color="auto"/>
        <w:left w:val="none" w:sz="0" w:space="0" w:color="auto"/>
        <w:bottom w:val="none" w:sz="0" w:space="0" w:color="auto"/>
        <w:right w:val="none" w:sz="0" w:space="0" w:color="auto"/>
      </w:divBdr>
      <w:divsChild>
        <w:div w:id="930427851">
          <w:marLeft w:val="0"/>
          <w:marRight w:val="0"/>
          <w:marTop w:val="0"/>
          <w:marBottom w:val="0"/>
          <w:divBdr>
            <w:top w:val="none" w:sz="0" w:space="0" w:color="auto"/>
            <w:left w:val="none" w:sz="0" w:space="0" w:color="auto"/>
            <w:bottom w:val="none" w:sz="0" w:space="0" w:color="auto"/>
            <w:right w:val="none" w:sz="0" w:space="0" w:color="auto"/>
          </w:divBdr>
        </w:div>
        <w:div w:id="1966810385">
          <w:marLeft w:val="0"/>
          <w:marRight w:val="0"/>
          <w:marTop w:val="1800"/>
          <w:marBottom w:val="0"/>
          <w:divBdr>
            <w:top w:val="none" w:sz="0" w:space="0" w:color="auto"/>
            <w:left w:val="none" w:sz="0" w:space="0" w:color="auto"/>
            <w:bottom w:val="none" w:sz="0" w:space="0" w:color="auto"/>
            <w:right w:val="none" w:sz="0" w:space="0" w:color="auto"/>
          </w:divBdr>
          <w:divsChild>
            <w:div w:id="609698871">
              <w:marLeft w:val="0"/>
              <w:marRight w:val="0"/>
              <w:marTop w:val="240"/>
              <w:marBottom w:val="0"/>
              <w:divBdr>
                <w:top w:val="none" w:sz="0" w:space="0" w:color="auto"/>
                <w:left w:val="none" w:sz="0" w:space="0" w:color="auto"/>
                <w:bottom w:val="none" w:sz="0" w:space="0" w:color="auto"/>
                <w:right w:val="none" w:sz="0" w:space="0" w:color="auto"/>
              </w:divBdr>
              <w:divsChild>
                <w:div w:id="205989033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41833143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39141941">
      <w:bodyDiv w:val="1"/>
      <w:marLeft w:val="0"/>
      <w:marRight w:val="0"/>
      <w:marTop w:val="0"/>
      <w:marBottom w:val="0"/>
      <w:divBdr>
        <w:top w:val="none" w:sz="0" w:space="0" w:color="auto"/>
        <w:left w:val="none" w:sz="0" w:space="0" w:color="auto"/>
        <w:bottom w:val="none" w:sz="0" w:space="0" w:color="auto"/>
        <w:right w:val="none" w:sz="0" w:space="0" w:color="auto"/>
      </w:divBdr>
      <w:divsChild>
        <w:div w:id="742218595">
          <w:marLeft w:val="0"/>
          <w:marRight w:val="0"/>
          <w:marTop w:val="0"/>
          <w:marBottom w:val="0"/>
          <w:divBdr>
            <w:top w:val="none" w:sz="0" w:space="0" w:color="auto"/>
            <w:left w:val="none" w:sz="0" w:space="0" w:color="auto"/>
            <w:bottom w:val="none" w:sz="0" w:space="0" w:color="auto"/>
            <w:right w:val="none" w:sz="0" w:space="0" w:color="auto"/>
          </w:divBdr>
        </w:div>
        <w:div w:id="501817733">
          <w:marLeft w:val="0"/>
          <w:marRight w:val="0"/>
          <w:marTop w:val="1800"/>
          <w:marBottom w:val="0"/>
          <w:divBdr>
            <w:top w:val="none" w:sz="0" w:space="0" w:color="auto"/>
            <w:left w:val="none" w:sz="0" w:space="0" w:color="auto"/>
            <w:bottom w:val="none" w:sz="0" w:space="0" w:color="auto"/>
            <w:right w:val="none" w:sz="0" w:space="0" w:color="auto"/>
          </w:divBdr>
          <w:divsChild>
            <w:div w:id="1898471539">
              <w:marLeft w:val="0"/>
              <w:marRight w:val="0"/>
              <w:marTop w:val="240"/>
              <w:marBottom w:val="0"/>
              <w:divBdr>
                <w:top w:val="none" w:sz="0" w:space="0" w:color="auto"/>
                <w:left w:val="none" w:sz="0" w:space="0" w:color="auto"/>
                <w:bottom w:val="none" w:sz="0" w:space="0" w:color="auto"/>
                <w:right w:val="none" w:sz="0" w:space="0" w:color="auto"/>
              </w:divBdr>
              <w:divsChild>
                <w:div w:id="45791855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148325603">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1232752">
      <w:bodyDiv w:val="1"/>
      <w:marLeft w:val="0"/>
      <w:marRight w:val="0"/>
      <w:marTop w:val="0"/>
      <w:marBottom w:val="0"/>
      <w:divBdr>
        <w:top w:val="none" w:sz="0" w:space="0" w:color="auto"/>
        <w:left w:val="none" w:sz="0" w:space="0" w:color="auto"/>
        <w:bottom w:val="none" w:sz="0" w:space="0" w:color="auto"/>
        <w:right w:val="none" w:sz="0" w:space="0" w:color="auto"/>
      </w:divBdr>
    </w:div>
    <w:div w:id="263346066">
      <w:bodyDiv w:val="1"/>
      <w:marLeft w:val="0"/>
      <w:marRight w:val="0"/>
      <w:marTop w:val="0"/>
      <w:marBottom w:val="0"/>
      <w:divBdr>
        <w:top w:val="none" w:sz="0" w:space="0" w:color="auto"/>
        <w:left w:val="none" w:sz="0" w:space="0" w:color="auto"/>
        <w:bottom w:val="none" w:sz="0" w:space="0" w:color="auto"/>
        <w:right w:val="none" w:sz="0" w:space="0" w:color="auto"/>
      </w:divBdr>
      <w:divsChild>
        <w:div w:id="1744185125">
          <w:marLeft w:val="0"/>
          <w:marRight w:val="0"/>
          <w:marTop w:val="0"/>
          <w:marBottom w:val="0"/>
          <w:divBdr>
            <w:top w:val="none" w:sz="0" w:space="0" w:color="auto"/>
            <w:left w:val="none" w:sz="0" w:space="0" w:color="auto"/>
            <w:bottom w:val="none" w:sz="0" w:space="0" w:color="auto"/>
            <w:right w:val="none" w:sz="0" w:space="0" w:color="auto"/>
          </w:divBdr>
        </w:div>
        <w:div w:id="1338538830">
          <w:marLeft w:val="0"/>
          <w:marRight w:val="0"/>
          <w:marTop w:val="1800"/>
          <w:marBottom w:val="0"/>
          <w:divBdr>
            <w:top w:val="none" w:sz="0" w:space="0" w:color="auto"/>
            <w:left w:val="none" w:sz="0" w:space="0" w:color="auto"/>
            <w:bottom w:val="none" w:sz="0" w:space="0" w:color="auto"/>
            <w:right w:val="none" w:sz="0" w:space="0" w:color="auto"/>
          </w:divBdr>
          <w:divsChild>
            <w:div w:id="1428306151">
              <w:marLeft w:val="0"/>
              <w:marRight w:val="0"/>
              <w:marTop w:val="240"/>
              <w:marBottom w:val="0"/>
              <w:divBdr>
                <w:top w:val="none" w:sz="0" w:space="0" w:color="auto"/>
                <w:left w:val="none" w:sz="0" w:space="0" w:color="auto"/>
                <w:bottom w:val="none" w:sz="0" w:space="0" w:color="auto"/>
                <w:right w:val="none" w:sz="0" w:space="0" w:color="auto"/>
              </w:divBdr>
            </w:div>
            <w:div w:id="439879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4121853">
      <w:bodyDiv w:val="1"/>
      <w:marLeft w:val="0"/>
      <w:marRight w:val="0"/>
      <w:marTop w:val="0"/>
      <w:marBottom w:val="0"/>
      <w:divBdr>
        <w:top w:val="none" w:sz="0" w:space="0" w:color="auto"/>
        <w:left w:val="none" w:sz="0" w:space="0" w:color="auto"/>
        <w:bottom w:val="none" w:sz="0" w:space="0" w:color="auto"/>
        <w:right w:val="none" w:sz="0" w:space="0" w:color="auto"/>
      </w:divBdr>
      <w:divsChild>
        <w:div w:id="203835517">
          <w:marLeft w:val="0"/>
          <w:marRight w:val="0"/>
          <w:marTop w:val="0"/>
          <w:marBottom w:val="0"/>
          <w:divBdr>
            <w:top w:val="none" w:sz="0" w:space="0" w:color="auto"/>
            <w:left w:val="none" w:sz="0" w:space="0" w:color="auto"/>
            <w:bottom w:val="none" w:sz="0" w:space="0" w:color="auto"/>
            <w:right w:val="none" w:sz="0" w:space="0" w:color="auto"/>
          </w:divBdr>
        </w:div>
        <w:div w:id="68043981">
          <w:marLeft w:val="0"/>
          <w:marRight w:val="0"/>
          <w:marTop w:val="1800"/>
          <w:marBottom w:val="0"/>
          <w:divBdr>
            <w:top w:val="none" w:sz="0" w:space="0" w:color="auto"/>
            <w:left w:val="none" w:sz="0" w:space="0" w:color="auto"/>
            <w:bottom w:val="none" w:sz="0" w:space="0" w:color="auto"/>
            <w:right w:val="none" w:sz="0" w:space="0" w:color="auto"/>
          </w:divBdr>
          <w:divsChild>
            <w:div w:id="2134012492">
              <w:marLeft w:val="0"/>
              <w:marRight w:val="0"/>
              <w:marTop w:val="240"/>
              <w:marBottom w:val="0"/>
              <w:divBdr>
                <w:top w:val="none" w:sz="0" w:space="0" w:color="auto"/>
                <w:left w:val="none" w:sz="0" w:space="0" w:color="auto"/>
                <w:bottom w:val="none" w:sz="0" w:space="0" w:color="auto"/>
                <w:right w:val="none" w:sz="0" w:space="0" w:color="auto"/>
              </w:divBdr>
              <w:divsChild>
                <w:div w:id="2101636010">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20155708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69626785">
      <w:bodyDiv w:val="1"/>
      <w:marLeft w:val="0"/>
      <w:marRight w:val="0"/>
      <w:marTop w:val="0"/>
      <w:marBottom w:val="0"/>
      <w:divBdr>
        <w:top w:val="none" w:sz="0" w:space="0" w:color="auto"/>
        <w:left w:val="none" w:sz="0" w:space="0" w:color="auto"/>
        <w:bottom w:val="none" w:sz="0" w:space="0" w:color="auto"/>
        <w:right w:val="none" w:sz="0" w:space="0" w:color="auto"/>
      </w:divBdr>
      <w:divsChild>
        <w:div w:id="175729420">
          <w:marLeft w:val="0"/>
          <w:marRight w:val="0"/>
          <w:marTop w:val="0"/>
          <w:marBottom w:val="0"/>
          <w:divBdr>
            <w:top w:val="none" w:sz="0" w:space="0" w:color="auto"/>
            <w:left w:val="none" w:sz="0" w:space="0" w:color="auto"/>
            <w:bottom w:val="none" w:sz="0" w:space="0" w:color="auto"/>
            <w:right w:val="none" w:sz="0" w:space="0" w:color="auto"/>
          </w:divBdr>
        </w:div>
        <w:div w:id="908809532">
          <w:marLeft w:val="0"/>
          <w:marRight w:val="0"/>
          <w:marTop w:val="1800"/>
          <w:marBottom w:val="0"/>
          <w:divBdr>
            <w:top w:val="none" w:sz="0" w:space="0" w:color="auto"/>
            <w:left w:val="none" w:sz="0" w:space="0" w:color="auto"/>
            <w:bottom w:val="none" w:sz="0" w:space="0" w:color="auto"/>
            <w:right w:val="none" w:sz="0" w:space="0" w:color="auto"/>
          </w:divBdr>
          <w:divsChild>
            <w:div w:id="160243821">
              <w:marLeft w:val="0"/>
              <w:marRight w:val="0"/>
              <w:marTop w:val="240"/>
              <w:marBottom w:val="0"/>
              <w:divBdr>
                <w:top w:val="none" w:sz="0" w:space="0" w:color="auto"/>
                <w:left w:val="none" w:sz="0" w:space="0" w:color="auto"/>
                <w:bottom w:val="none" w:sz="0" w:space="0" w:color="auto"/>
                <w:right w:val="none" w:sz="0" w:space="0" w:color="auto"/>
              </w:divBdr>
              <w:divsChild>
                <w:div w:id="121215905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31715025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77880211">
      <w:bodyDiv w:val="1"/>
      <w:marLeft w:val="0"/>
      <w:marRight w:val="0"/>
      <w:marTop w:val="0"/>
      <w:marBottom w:val="0"/>
      <w:divBdr>
        <w:top w:val="none" w:sz="0" w:space="0" w:color="auto"/>
        <w:left w:val="none" w:sz="0" w:space="0" w:color="auto"/>
        <w:bottom w:val="none" w:sz="0" w:space="0" w:color="auto"/>
        <w:right w:val="none" w:sz="0" w:space="0" w:color="auto"/>
      </w:divBdr>
      <w:divsChild>
        <w:div w:id="1672223455">
          <w:marLeft w:val="0"/>
          <w:marRight w:val="0"/>
          <w:marTop w:val="0"/>
          <w:marBottom w:val="0"/>
          <w:divBdr>
            <w:top w:val="none" w:sz="0" w:space="0" w:color="auto"/>
            <w:left w:val="none" w:sz="0" w:space="0" w:color="auto"/>
            <w:bottom w:val="none" w:sz="0" w:space="0" w:color="auto"/>
            <w:right w:val="none" w:sz="0" w:space="0" w:color="auto"/>
          </w:divBdr>
          <w:divsChild>
            <w:div w:id="1676956554">
              <w:marLeft w:val="0"/>
              <w:marRight w:val="0"/>
              <w:marTop w:val="0"/>
              <w:marBottom w:val="0"/>
              <w:divBdr>
                <w:top w:val="none" w:sz="0" w:space="0" w:color="auto"/>
                <w:left w:val="none" w:sz="0" w:space="0" w:color="auto"/>
                <w:bottom w:val="none" w:sz="0" w:space="0" w:color="auto"/>
                <w:right w:val="none" w:sz="0" w:space="0" w:color="auto"/>
              </w:divBdr>
            </w:div>
          </w:divsChild>
        </w:div>
        <w:div w:id="1526091432">
          <w:marLeft w:val="0"/>
          <w:marRight w:val="0"/>
          <w:marTop w:val="0"/>
          <w:marBottom w:val="0"/>
          <w:divBdr>
            <w:top w:val="none" w:sz="0" w:space="0" w:color="auto"/>
            <w:left w:val="none" w:sz="0" w:space="0" w:color="auto"/>
            <w:bottom w:val="none" w:sz="0" w:space="0" w:color="auto"/>
            <w:right w:val="none" w:sz="0" w:space="0" w:color="auto"/>
          </w:divBdr>
        </w:div>
      </w:divsChild>
    </w:div>
    <w:div w:id="325013081">
      <w:bodyDiv w:val="1"/>
      <w:marLeft w:val="0"/>
      <w:marRight w:val="0"/>
      <w:marTop w:val="0"/>
      <w:marBottom w:val="0"/>
      <w:divBdr>
        <w:top w:val="none" w:sz="0" w:space="0" w:color="auto"/>
        <w:left w:val="none" w:sz="0" w:space="0" w:color="auto"/>
        <w:bottom w:val="none" w:sz="0" w:space="0" w:color="auto"/>
        <w:right w:val="none" w:sz="0" w:space="0" w:color="auto"/>
      </w:divBdr>
      <w:divsChild>
        <w:div w:id="229459374">
          <w:marLeft w:val="0"/>
          <w:marRight w:val="0"/>
          <w:marTop w:val="0"/>
          <w:marBottom w:val="0"/>
          <w:divBdr>
            <w:top w:val="none" w:sz="0" w:space="0" w:color="auto"/>
            <w:left w:val="none" w:sz="0" w:space="0" w:color="auto"/>
            <w:bottom w:val="none" w:sz="0" w:space="0" w:color="auto"/>
            <w:right w:val="none" w:sz="0" w:space="0" w:color="auto"/>
          </w:divBdr>
        </w:div>
        <w:div w:id="772481600">
          <w:marLeft w:val="0"/>
          <w:marRight w:val="0"/>
          <w:marTop w:val="1800"/>
          <w:marBottom w:val="0"/>
          <w:divBdr>
            <w:top w:val="none" w:sz="0" w:space="0" w:color="auto"/>
            <w:left w:val="none" w:sz="0" w:space="0" w:color="auto"/>
            <w:bottom w:val="none" w:sz="0" w:space="0" w:color="auto"/>
            <w:right w:val="none" w:sz="0" w:space="0" w:color="auto"/>
          </w:divBdr>
          <w:divsChild>
            <w:div w:id="1820540560">
              <w:marLeft w:val="0"/>
              <w:marRight w:val="0"/>
              <w:marTop w:val="240"/>
              <w:marBottom w:val="0"/>
              <w:divBdr>
                <w:top w:val="none" w:sz="0" w:space="0" w:color="auto"/>
                <w:left w:val="none" w:sz="0" w:space="0" w:color="auto"/>
                <w:bottom w:val="none" w:sz="0" w:space="0" w:color="auto"/>
                <w:right w:val="none" w:sz="0" w:space="0" w:color="auto"/>
              </w:divBdr>
              <w:divsChild>
                <w:div w:id="70275023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325130252">
      <w:bodyDiv w:val="1"/>
      <w:marLeft w:val="0"/>
      <w:marRight w:val="0"/>
      <w:marTop w:val="0"/>
      <w:marBottom w:val="0"/>
      <w:divBdr>
        <w:top w:val="none" w:sz="0" w:space="0" w:color="auto"/>
        <w:left w:val="none" w:sz="0" w:space="0" w:color="auto"/>
        <w:bottom w:val="none" w:sz="0" w:space="0" w:color="auto"/>
        <w:right w:val="none" w:sz="0" w:space="0" w:color="auto"/>
      </w:divBdr>
      <w:divsChild>
        <w:div w:id="1720782950">
          <w:marLeft w:val="0"/>
          <w:marRight w:val="0"/>
          <w:marTop w:val="0"/>
          <w:marBottom w:val="0"/>
          <w:divBdr>
            <w:top w:val="none" w:sz="0" w:space="0" w:color="auto"/>
            <w:left w:val="none" w:sz="0" w:space="0" w:color="auto"/>
            <w:bottom w:val="none" w:sz="0" w:space="0" w:color="auto"/>
            <w:right w:val="none" w:sz="0" w:space="0" w:color="auto"/>
          </w:divBdr>
        </w:div>
        <w:div w:id="872962538">
          <w:marLeft w:val="0"/>
          <w:marRight w:val="0"/>
          <w:marTop w:val="1800"/>
          <w:marBottom w:val="0"/>
          <w:divBdr>
            <w:top w:val="none" w:sz="0" w:space="0" w:color="auto"/>
            <w:left w:val="none" w:sz="0" w:space="0" w:color="auto"/>
            <w:bottom w:val="none" w:sz="0" w:space="0" w:color="auto"/>
            <w:right w:val="none" w:sz="0" w:space="0" w:color="auto"/>
          </w:divBdr>
          <w:divsChild>
            <w:div w:id="7293058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47567131">
      <w:bodyDiv w:val="1"/>
      <w:marLeft w:val="0"/>
      <w:marRight w:val="0"/>
      <w:marTop w:val="0"/>
      <w:marBottom w:val="0"/>
      <w:divBdr>
        <w:top w:val="none" w:sz="0" w:space="0" w:color="auto"/>
        <w:left w:val="none" w:sz="0" w:space="0" w:color="auto"/>
        <w:bottom w:val="none" w:sz="0" w:space="0" w:color="auto"/>
        <w:right w:val="none" w:sz="0" w:space="0" w:color="auto"/>
      </w:divBdr>
      <w:divsChild>
        <w:div w:id="982344715">
          <w:marLeft w:val="0"/>
          <w:marRight w:val="0"/>
          <w:marTop w:val="0"/>
          <w:marBottom w:val="0"/>
          <w:divBdr>
            <w:top w:val="none" w:sz="0" w:space="0" w:color="auto"/>
            <w:left w:val="none" w:sz="0" w:space="0" w:color="auto"/>
            <w:bottom w:val="none" w:sz="0" w:space="0" w:color="auto"/>
            <w:right w:val="none" w:sz="0" w:space="0" w:color="auto"/>
          </w:divBdr>
        </w:div>
        <w:div w:id="649986942">
          <w:marLeft w:val="0"/>
          <w:marRight w:val="0"/>
          <w:marTop w:val="1800"/>
          <w:marBottom w:val="0"/>
          <w:divBdr>
            <w:top w:val="none" w:sz="0" w:space="0" w:color="auto"/>
            <w:left w:val="none" w:sz="0" w:space="0" w:color="auto"/>
            <w:bottom w:val="none" w:sz="0" w:space="0" w:color="auto"/>
            <w:right w:val="none" w:sz="0" w:space="0" w:color="auto"/>
          </w:divBdr>
          <w:divsChild>
            <w:div w:id="141047085">
              <w:marLeft w:val="0"/>
              <w:marRight w:val="0"/>
              <w:marTop w:val="240"/>
              <w:marBottom w:val="0"/>
              <w:divBdr>
                <w:top w:val="none" w:sz="0" w:space="0" w:color="auto"/>
                <w:left w:val="none" w:sz="0" w:space="0" w:color="auto"/>
                <w:bottom w:val="none" w:sz="0" w:space="0" w:color="auto"/>
                <w:right w:val="none" w:sz="0" w:space="0" w:color="auto"/>
              </w:divBdr>
              <w:divsChild>
                <w:div w:id="47175288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9261585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360059856">
      <w:bodyDiv w:val="1"/>
      <w:marLeft w:val="0"/>
      <w:marRight w:val="0"/>
      <w:marTop w:val="0"/>
      <w:marBottom w:val="0"/>
      <w:divBdr>
        <w:top w:val="none" w:sz="0" w:space="0" w:color="auto"/>
        <w:left w:val="none" w:sz="0" w:space="0" w:color="auto"/>
        <w:bottom w:val="none" w:sz="0" w:space="0" w:color="auto"/>
        <w:right w:val="none" w:sz="0" w:space="0" w:color="auto"/>
      </w:divBdr>
      <w:divsChild>
        <w:div w:id="180827343">
          <w:marLeft w:val="0"/>
          <w:marRight w:val="0"/>
          <w:marTop w:val="0"/>
          <w:marBottom w:val="480"/>
          <w:divBdr>
            <w:top w:val="none" w:sz="0" w:space="0" w:color="auto"/>
            <w:left w:val="none" w:sz="0" w:space="0" w:color="auto"/>
            <w:bottom w:val="single" w:sz="6" w:space="0" w:color="333333"/>
            <w:right w:val="none" w:sz="0" w:space="0" w:color="auto"/>
          </w:divBdr>
          <w:divsChild>
            <w:div w:id="1101729286">
              <w:marLeft w:val="0"/>
              <w:marRight w:val="0"/>
              <w:marTop w:val="0"/>
              <w:marBottom w:val="0"/>
              <w:divBdr>
                <w:top w:val="none" w:sz="0" w:space="0" w:color="auto"/>
                <w:left w:val="none" w:sz="0" w:space="0" w:color="auto"/>
                <w:bottom w:val="none" w:sz="0" w:space="0" w:color="auto"/>
                <w:right w:val="none" w:sz="0" w:space="0" w:color="auto"/>
              </w:divBdr>
            </w:div>
          </w:divsChild>
        </w:div>
        <w:div w:id="1569338405">
          <w:marLeft w:val="0"/>
          <w:marRight w:val="0"/>
          <w:marTop w:val="0"/>
          <w:marBottom w:val="0"/>
          <w:divBdr>
            <w:top w:val="none" w:sz="0" w:space="0" w:color="auto"/>
            <w:left w:val="none" w:sz="0" w:space="0" w:color="auto"/>
            <w:bottom w:val="none" w:sz="0" w:space="0" w:color="auto"/>
            <w:right w:val="none" w:sz="0" w:space="0" w:color="auto"/>
          </w:divBdr>
          <w:divsChild>
            <w:div w:id="1732540186">
              <w:marLeft w:val="0"/>
              <w:marRight w:val="0"/>
              <w:marTop w:val="240"/>
              <w:marBottom w:val="0"/>
              <w:divBdr>
                <w:top w:val="none" w:sz="0" w:space="0" w:color="auto"/>
                <w:left w:val="none" w:sz="0" w:space="0" w:color="auto"/>
                <w:bottom w:val="none" w:sz="0" w:space="0" w:color="auto"/>
                <w:right w:val="none" w:sz="0" w:space="0" w:color="auto"/>
              </w:divBdr>
              <w:divsChild>
                <w:div w:id="1556893264">
                  <w:marLeft w:val="0"/>
                  <w:marRight w:val="0"/>
                  <w:marTop w:val="240"/>
                  <w:marBottom w:val="0"/>
                  <w:divBdr>
                    <w:top w:val="none" w:sz="0" w:space="0" w:color="auto"/>
                    <w:left w:val="none" w:sz="0" w:space="0" w:color="auto"/>
                    <w:bottom w:val="none" w:sz="0" w:space="0" w:color="auto"/>
                    <w:right w:val="none" w:sz="0" w:space="0" w:color="auto"/>
                  </w:divBdr>
                  <w:divsChild>
                    <w:div w:id="694305429">
                      <w:marLeft w:val="0"/>
                      <w:marRight w:val="0"/>
                      <w:marTop w:val="0"/>
                      <w:marBottom w:val="0"/>
                      <w:divBdr>
                        <w:top w:val="dashed" w:sz="6" w:space="6" w:color="CACACA"/>
                        <w:left w:val="dashed" w:sz="6" w:space="12" w:color="CACACA"/>
                        <w:bottom w:val="dashed" w:sz="6" w:space="6" w:color="CACACA"/>
                        <w:right w:val="dashed" w:sz="6" w:space="12" w:color="CACACA"/>
                      </w:divBdr>
                    </w:div>
                    <w:div w:id="1992975094">
                      <w:marLeft w:val="0"/>
                      <w:marRight w:val="0"/>
                      <w:marTop w:val="0"/>
                      <w:marBottom w:val="0"/>
                      <w:divBdr>
                        <w:top w:val="dashed" w:sz="6" w:space="6" w:color="CACACA"/>
                        <w:left w:val="dashed" w:sz="6" w:space="12" w:color="CACACA"/>
                        <w:bottom w:val="dashed" w:sz="6" w:space="6" w:color="CACACA"/>
                        <w:right w:val="dashed" w:sz="6" w:space="12" w:color="CACACA"/>
                      </w:divBdr>
                    </w:div>
                    <w:div w:id="2135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7622">
      <w:bodyDiv w:val="1"/>
      <w:marLeft w:val="0"/>
      <w:marRight w:val="0"/>
      <w:marTop w:val="0"/>
      <w:marBottom w:val="0"/>
      <w:divBdr>
        <w:top w:val="none" w:sz="0" w:space="0" w:color="auto"/>
        <w:left w:val="none" w:sz="0" w:space="0" w:color="auto"/>
        <w:bottom w:val="none" w:sz="0" w:space="0" w:color="auto"/>
        <w:right w:val="none" w:sz="0" w:space="0" w:color="auto"/>
      </w:divBdr>
      <w:divsChild>
        <w:div w:id="145170288">
          <w:marLeft w:val="0"/>
          <w:marRight w:val="0"/>
          <w:marTop w:val="0"/>
          <w:marBottom w:val="0"/>
          <w:divBdr>
            <w:top w:val="none" w:sz="0" w:space="0" w:color="auto"/>
            <w:left w:val="none" w:sz="0" w:space="0" w:color="auto"/>
            <w:bottom w:val="none" w:sz="0" w:space="0" w:color="auto"/>
            <w:right w:val="none" w:sz="0" w:space="0" w:color="auto"/>
          </w:divBdr>
        </w:div>
        <w:div w:id="1756589534">
          <w:marLeft w:val="0"/>
          <w:marRight w:val="0"/>
          <w:marTop w:val="1800"/>
          <w:marBottom w:val="0"/>
          <w:divBdr>
            <w:top w:val="none" w:sz="0" w:space="0" w:color="auto"/>
            <w:left w:val="none" w:sz="0" w:space="0" w:color="auto"/>
            <w:bottom w:val="none" w:sz="0" w:space="0" w:color="auto"/>
            <w:right w:val="none" w:sz="0" w:space="0" w:color="auto"/>
          </w:divBdr>
          <w:divsChild>
            <w:div w:id="465397222">
              <w:marLeft w:val="0"/>
              <w:marRight w:val="0"/>
              <w:marTop w:val="240"/>
              <w:marBottom w:val="0"/>
              <w:divBdr>
                <w:top w:val="none" w:sz="0" w:space="0" w:color="auto"/>
                <w:left w:val="none" w:sz="0" w:space="0" w:color="auto"/>
                <w:bottom w:val="none" w:sz="0" w:space="0" w:color="auto"/>
                <w:right w:val="none" w:sz="0" w:space="0" w:color="auto"/>
              </w:divBdr>
            </w:div>
            <w:div w:id="13404316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380598552">
      <w:bodyDiv w:val="1"/>
      <w:marLeft w:val="0"/>
      <w:marRight w:val="0"/>
      <w:marTop w:val="0"/>
      <w:marBottom w:val="0"/>
      <w:divBdr>
        <w:top w:val="none" w:sz="0" w:space="0" w:color="auto"/>
        <w:left w:val="none" w:sz="0" w:space="0" w:color="auto"/>
        <w:bottom w:val="none" w:sz="0" w:space="0" w:color="auto"/>
        <w:right w:val="none" w:sz="0" w:space="0" w:color="auto"/>
      </w:divBdr>
    </w:div>
    <w:div w:id="381638146">
      <w:bodyDiv w:val="1"/>
      <w:marLeft w:val="0"/>
      <w:marRight w:val="0"/>
      <w:marTop w:val="0"/>
      <w:marBottom w:val="0"/>
      <w:divBdr>
        <w:top w:val="none" w:sz="0" w:space="0" w:color="auto"/>
        <w:left w:val="none" w:sz="0" w:space="0" w:color="auto"/>
        <w:bottom w:val="none" w:sz="0" w:space="0" w:color="auto"/>
        <w:right w:val="none" w:sz="0" w:space="0" w:color="auto"/>
      </w:divBdr>
      <w:divsChild>
        <w:div w:id="222762690">
          <w:marLeft w:val="0"/>
          <w:marRight w:val="0"/>
          <w:marTop w:val="0"/>
          <w:marBottom w:val="0"/>
          <w:divBdr>
            <w:top w:val="none" w:sz="0" w:space="0" w:color="auto"/>
            <w:left w:val="none" w:sz="0" w:space="0" w:color="auto"/>
            <w:bottom w:val="none" w:sz="0" w:space="0" w:color="auto"/>
            <w:right w:val="none" w:sz="0" w:space="0" w:color="auto"/>
          </w:divBdr>
          <w:divsChild>
            <w:div w:id="1316955766">
              <w:marLeft w:val="0"/>
              <w:marRight w:val="0"/>
              <w:marTop w:val="0"/>
              <w:marBottom w:val="0"/>
              <w:divBdr>
                <w:top w:val="none" w:sz="0" w:space="0" w:color="auto"/>
                <w:left w:val="none" w:sz="0" w:space="0" w:color="auto"/>
                <w:bottom w:val="none" w:sz="0" w:space="0" w:color="auto"/>
                <w:right w:val="none" w:sz="0" w:space="0" w:color="auto"/>
              </w:divBdr>
              <w:divsChild>
                <w:div w:id="460732919">
                  <w:marLeft w:val="0"/>
                  <w:marRight w:val="0"/>
                  <w:marTop w:val="120"/>
                  <w:marBottom w:val="0"/>
                  <w:divBdr>
                    <w:top w:val="none" w:sz="0" w:space="0" w:color="auto"/>
                    <w:left w:val="none" w:sz="0" w:space="0" w:color="auto"/>
                    <w:bottom w:val="none" w:sz="0" w:space="0" w:color="auto"/>
                    <w:right w:val="none" w:sz="0" w:space="0" w:color="auto"/>
                  </w:divBdr>
                  <w:divsChild>
                    <w:div w:id="864909104">
                      <w:marLeft w:val="0"/>
                      <w:marRight w:val="0"/>
                      <w:marTop w:val="0"/>
                      <w:marBottom w:val="0"/>
                      <w:divBdr>
                        <w:top w:val="none" w:sz="0" w:space="0" w:color="auto"/>
                        <w:left w:val="none" w:sz="0" w:space="0" w:color="auto"/>
                        <w:bottom w:val="none" w:sz="0" w:space="0" w:color="auto"/>
                        <w:right w:val="none" w:sz="0" w:space="0" w:color="auto"/>
                      </w:divBdr>
                      <w:divsChild>
                        <w:div w:id="811681264">
                          <w:marLeft w:val="0"/>
                          <w:marRight w:val="0"/>
                          <w:marTop w:val="0"/>
                          <w:marBottom w:val="0"/>
                          <w:divBdr>
                            <w:top w:val="none" w:sz="0" w:space="0" w:color="auto"/>
                            <w:left w:val="none" w:sz="0" w:space="0" w:color="auto"/>
                            <w:bottom w:val="none" w:sz="0" w:space="0" w:color="auto"/>
                            <w:right w:val="none" w:sz="0" w:space="0" w:color="auto"/>
                          </w:divBdr>
                          <w:divsChild>
                            <w:div w:id="1068504614">
                              <w:marLeft w:val="0"/>
                              <w:marRight w:val="0"/>
                              <w:marTop w:val="0"/>
                              <w:marBottom w:val="0"/>
                              <w:divBdr>
                                <w:top w:val="none" w:sz="0" w:space="0" w:color="auto"/>
                                <w:left w:val="none" w:sz="0" w:space="0" w:color="auto"/>
                                <w:bottom w:val="none" w:sz="0" w:space="0" w:color="auto"/>
                                <w:right w:val="none" w:sz="0" w:space="0" w:color="auto"/>
                              </w:divBdr>
                              <w:divsChild>
                                <w:div w:id="1794136462">
                                  <w:marLeft w:val="0"/>
                                  <w:marRight w:val="0"/>
                                  <w:marTop w:val="0"/>
                                  <w:marBottom w:val="0"/>
                                  <w:divBdr>
                                    <w:top w:val="none" w:sz="0" w:space="0" w:color="auto"/>
                                    <w:left w:val="none" w:sz="0" w:space="0" w:color="auto"/>
                                    <w:bottom w:val="none" w:sz="0" w:space="0" w:color="auto"/>
                                    <w:right w:val="none" w:sz="0" w:space="0" w:color="auto"/>
                                  </w:divBdr>
                                  <w:divsChild>
                                    <w:div w:id="1740864238">
                                      <w:marLeft w:val="0"/>
                                      <w:marRight w:val="0"/>
                                      <w:marTop w:val="0"/>
                                      <w:marBottom w:val="0"/>
                                      <w:divBdr>
                                        <w:top w:val="none" w:sz="0" w:space="0" w:color="auto"/>
                                        <w:left w:val="none" w:sz="0" w:space="0" w:color="auto"/>
                                        <w:bottom w:val="none" w:sz="0" w:space="0" w:color="auto"/>
                                        <w:right w:val="none" w:sz="0" w:space="0" w:color="auto"/>
                                      </w:divBdr>
                                    </w:div>
                                    <w:div w:id="1464420450">
                                      <w:marLeft w:val="0"/>
                                      <w:marRight w:val="0"/>
                                      <w:marTop w:val="1800"/>
                                      <w:marBottom w:val="0"/>
                                      <w:divBdr>
                                        <w:top w:val="none" w:sz="0" w:space="0" w:color="auto"/>
                                        <w:left w:val="none" w:sz="0" w:space="0" w:color="auto"/>
                                        <w:bottom w:val="none" w:sz="0" w:space="0" w:color="auto"/>
                                        <w:right w:val="none" w:sz="0" w:space="0" w:color="auto"/>
                                      </w:divBdr>
                                      <w:divsChild>
                                        <w:div w:id="772866775">
                                          <w:marLeft w:val="0"/>
                                          <w:marRight w:val="0"/>
                                          <w:marTop w:val="240"/>
                                          <w:marBottom w:val="0"/>
                                          <w:divBdr>
                                            <w:top w:val="none" w:sz="0" w:space="0" w:color="auto"/>
                                            <w:left w:val="none" w:sz="0" w:space="0" w:color="auto"/>
                                            <w:bottom w:val="none" w:sz="0" w:space="0" w:color="auto"/>
                                            <w:right w:val="none" w:sz="0" w:space="0" w:color="auto"/>
                                          </w:divBdr>
                                          <w:divsChild>
                                            <w:div w:id="344983878">
                                              <w:marLeft w:val="0"/>
                                              <w:marRight w:val="0"/>
                                              <w:marTop w:val="0"/>
                                              <w:marBottom w:val="0"/>
                                              <w:divBdr>
                                                <w:top w:val="none" w:sz="0" w:space="0" w:color="auto"/>
                                                <w:left w:val="none" w:sz="0" w:space="0" w:color="auto"/>
                                                <w:bottom w:val="none" w:sz="0" w:space="0" w:color="auto"/>
                                                <w:right w:val="none" w:sz="0" w:space="0" w:color="auto"/>
                                              </w:divBdr>
                                              <w:divsChild>
                                                <w:div w:id="1538811888">
                                                  <w:marLeft w:val="0"/>
                                                  <w:marRight w:val="0"/>
                                                  <w:marTop w:val="0"/>
                                                  <w:marBottom w:val="0"/>
                                                  <w:divBdr>
                                                    <w:top w:val="none" w:sz="0" w:space="0" w:color="auto"/>
                                                    <w:left w:val="none" w:sz="0" w:space="0" w:color="auto"/>
                                                    <w:bottom w:val="none" w:sz="0" w:space="0" w:color="auto"/>
                                                    <w:right w:val="none" w:sz="0" w:space="0" w:color="auto"/>
                                                  </w:divBdr>
                                                </w:div>
                                              </w:divsChild>
                                            </w:div>
                                            <w:div w:id="1288389394">
                                              <w:marLeft w:val="0"/>
                                              <w:marRight w:val="0"/>
                                              <w:marTop w:val="0"/>
                                              <w:marBottom w:val="0"/>
                                              <w:divBdr>
                                                <w:top w:val="none" w:sz="0" w:space="0" w:color="auto"/>
                                                <w:left w:val="none" w:sz="0" w:space="0" w:color="auto"/>
                                                <w:bottom w:val="none" w:sz="0" w:space="0" w:color="auto"/>
                                                <w:right w:val="none" w:sz="0" w:space="0" w:color="auto"/>
                                              </w:divBdr>
                                              <w:divsChild>
                                                <w:div w:id="1742408750">
                                                  <w:marLeft w:val="0"/>
                                                  <w:marRight w:val="0"/>
                                                  <w:marTop w:val="0"/>
                                                  <w:marBottom w:val="0"/>
                                                  <w:divBdr>
                                                    <w:top w:val="none" w:sz="0" w:space="0" w:color="auto"/>
                                                    <w:left w:val="none" w:sz="0" w:space="0" w:color="auto"/>
                                                    <w:bottom w:val="none" w:sz="0" w:space="0" w:color="auto"/>
                                                    <w:right w:val="none" w:sz="0" w:space="0" w:color="auto"/>
                                                  </w:divBdr>
                                                </w:div>
                                              </w:divsChild>
                                            </w:div>
                                            <w:div w:id="650140062">
                                              <w:marLeft w:val="0"/>
                                              <w:marRight w:val="0"/>
                                              <w:marTop w:val="0"/>
                                              <w:marBottom w:val="0"/>
                                              <w:divBdr>
                                                <w:top w:val="dashed" w:sz="6" w:space="6" w:color="CACACA"/>
                                                <w:left w:val="dashed" w:sz="6" w:space="12" w:color="CACACA"/>
                                                <w:bottom w:val="dashed" w:sz="6" w:space="6" w:color="CACACA"/>
                                                <w:right w:val="dashed" w:sz="6" w:space="12" w:color="CACACA"/>
                                              </w:divBdr>
                                              <w:divsChild>
                                                <w:div w:id="15561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28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sChild>
                            </w:div>
                          </w:divsChild>
                        </w:div>
                      </w:divsChild>
                    </w:div>
                  </w:divsChild>
                </w:div>
              </w:divsChild>
            </w:div>
          </w:divsChild>
        </w:div>
      </w:divsChild>
    </w:div>
    <w:div w:id="463043447">
      <w:bodyDiv w:val="1"/>
      <w:marLeft w:val="0"/>
      <w:marRight w:val="0"/>
      <w:marTop w:val="0"/>
      <w:marBottom w:val="0"/>
      <w:divBdr>
        <w:top w:val="none" w:sz="0" w:space="0" w:color="auto"/>
        <w:left w:val="none" w:sz="0" w:space="0" w:color="auto"/>
        <w:bottom w:val="none" w:sz="0" w:space="0" w:color="auto"/>
        <w:right w:val="none" w:sz="0" w:space="0" w:color="auto"/>
      </w:divBdr>
      <w:divsChild>
        <w:div w:id="2125420221">
          <w:marLeft w:val="0"/>
          <w:marRight w:val="0"/>
          <w:marTop w:val="0"/>
          <w:marBottom w:val="0"/>
          <w:divBdr>
            <w:top w:val="none" w:sz="0" w:space="0" w:color="auto"/>
            <w:left w:val="none" w:sz="0" w:space="0" w:color="auto"/>
            <w:bottom w:val="none" w:sz="0" w:space="0" w:color="auto"/>
            <w:right w:val="none" w:sz="0" w:space="0" w:color="auto"/>
          </w:divBdr>
        </w:div>
        <w:div w:id="930742626">
          <w:marLeft w:val="0"/>
          <w:marRight w:val="0"/>
          <w:marTop w:val="1800"/>
          <w:marBottom w:val="0"/>
          <w:divBdr>
            <w:top w:val="none" w:sz="0" w:space="0" w:color="auto"/>
            <w:left w:val="none" w:sz="0" w:space="0" w:color="auto"/>
            <w:bottom w:val="none" w:sz="0" w:space="0" w:color="auto"/>
            <w:right w:val="none" w:sz="0" w:space="0" w:color="auto"/>
          </w:divBdr>
          <w:divsChild>
            <w:div w:id="986057861">
              <w:marLeft w:val="0"/>
              <w:marRight w:val="0"/>
              <w:marTop w:val="240"/>
              <w:marBottom w:val="0"/>
              <w:divBdr>
                <w:top w:val="none" w:sz="0" w:space="0" w:color="auto"/>
                <w:left w:val="none" w:sz="0" w:space="0" w:color="auto"/>
                <w:bottom w:val="none" w:sz="0" w:space="0" w:color="auto"/>
                <w:right w:val="none" w:sz="0" w:space="0" w:color="auto"/>
              </w:divBdr>
            </w:div>
            <w:div w:id="17515394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5780240">
      <w:bodyDiv w:val="1"/>
      <w:marLeft w:val="0"/>
      <w:marRight w:val="0"/>
      <w:marTop w:val="0"/>
      <w:marBottom w:val="0"/>
      <w:divBdr>
        <w:top w:val="none" w:sz="0" w:space="0" w:color="auto"/>
        <w:left w:val="none" w:sz="0" w:space="0" w:color="auto"/>
        <w:bottom w:val="none" w:sz="0" w:space="0" w:color="auto"/>
        <w:right w:val="none" w:sz="0" w:space="0" w:color="auto"/>
      </w:divBdr>
      <w:divsChild>
        <w:div w:id="1942687951">
          <w:marLeft w:val="0"/>
          <w:marRight w:val="0"/>
          <w:marTop w:val="0"/>
          <w:marBottom w:val="0"/>
          <w:divBdr>
            <w:top w:val="none" w:sz="0" w:space="0" w:color="auto"/>
            <w:left w:val="none" w:sz="0" w:space="0" w:color="auto"/>
            <w:bottom w:val="none" w:sz="0" w:space="0" w:color="auto"/>
            <w:right w:val="none" w:sz="0" w:space="0" w:color="auto"/>
          </w:divBdr>
        </w:div>
        <w:div w:id="1531990404">
          <w:marLeft w:val="0"/>
          <w:marRight w:val="0"/>
          <w:marTop w:val="0"/>
          <w:marBottom w:val="0"/>
          <w:divBdr>
            <w:top w:val="none" w:sz="0" w:space="0" w:color="auto"/>
            <w:left w:val="none" w:sz="0" w:space="0" w:color="auto"/>
            <w:bottom w:val="none" w:sz="0" w:space="0" w:color="auto"/>
            <w:right w:val="none" w:sz="0" w:space="0" w:color="auto"/>
          </w:divBdr>
        </w:div>
        <w:div w:id="1689716418">
          <w:marLeft w:val="0"/>
          <w:marRight w:val="0"/>
          <w:marTop w:val="0"/>
          <w:marBottom w:val="0"/>
          <w:divBdr>
            <w:top w:val="none" w:sz="0" w:space="0" w:color="auto"/>
            <w:left w:val="none" w:sz="0" w:space="0" w:color="auto"/>
            <w:bottom w:val="none" w:sz="0" w:space="0" w:color="auto"/>
            <w:right w:val="none" w:sz="0" w:space="0" w:color="auto"/>
          </w:divBdr>
        </w:div>
        <w:div w:id="1572545449">
          <w:marLeft w:val="0"/>
          <w:marRight w:val="0"/>
          <w:marTop w:val="1800"/>
          <w:marBottom w:val="0"/>
          <w:divBdr>
            <w:top w:val="none" w:sz="0" w:space="0" w:color="auto"/>
            <w:left w:val="none" w:sz="0" w:space="0" w:color="auto"/>
            <w:bottom w:val="none" w:sz="0" w:space="0" w:color="auto"/>
            <w:right w:val="none" w:sz="0" w:space="0" w:color="auto"/>
          </w:divBdr>
          <w:divsChild>
            <w:div w:id="1336613520">
              <w:marLeft w:val="0"/>
              <w:marRight w:val="0"/>
              <w:marTop w:val="240"/>
              <w:marBottom w:val="0"/>
              <w:divBdr>
                <w:top w:val="none" w:sz="0" w:space="0" w:color="auto"/>
                <w:left w:val="none" w:sz="0" w:space="0" w:color="auto"/>
                <w:bottom w:val="none" w:sz="0" w:space="0" w:color="auto"/>
                <w:right w:val="none" w:sz="0" w:space="0" w:color="auto"/>
              </w:divBdr>
            </w:div>
            <w:div w:id="139273169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48492312">
      <w:bodyDiv w:val="1"/>
      <w:marLeft w:val="0"/>
      <w:marRight w:val="0"/>
      <w:marTop w:val="0"/>
      <w:marBottom w:val="0"/>
      <w:divBdr>
        <w:top w:val="none" w:sz="0" w:space="0" w:color="auto"/>
        <w:left w:val="none" w:sz="0" w:space="0" w:color="auto"/>
        <w:bottom w:val="none" w:sz="0" w:space="0" w:color="auto"/>
        <w:right w:val="none" w:sz="0" w:space="0" w:color="auto"/>
      </w:divBdr>
      <w:divsChild>
        <w:div w:id="938296967">
          <w:marLeft w:val="0"/>
          <w:marRight w:val="0"/>
          <w:marTop w:val="0"/>
          <w:marBottom w:val="0"/>
          <w:divBdr>
            <w:top w:val="none" w:sz="0" w:space="0" w:color="auto"/>
            <w:left w:val="none" w:sz="0" w:space="0" w:color="auto"/>
            <w:bottom w:val="none" w:sz="0" w:space="0" w:color="auto"/>
            <w:right w:val="none" w:sz="0" w:space="0" w:color="auto"/>
          </w:divBdr>
        </w:div>
        <w:div w:id="1667784551">
          <w:marLeft w:val="0"/>
          <w:marRight w:val="0"/>
          <w:marTop w:val="1800"/>
          <w:marBottom w:val="0"/>
          <w:divBdr>
            <w:top w:val="none" w:sz="0" w:space="0" w:color="auto"/>
            <w:left w:val="none" w:sz="0" w:space="0" w:color="auto"/>
            <w:bottom w:val="none" w:sz="0" w:space="0" w:color="auto"/>
            <w:right w:val="none" w:sz="0" w:space="0" w:color="auto"/>
          </w:divBdr>
          <w:divsChild>
            <w:div w:id="694233830">
              <w:marLeft w:val="0"/>
              <w:marRight w:val="0"/>
              <w:marTop w:val="240"/>
              <w:marBottom w:val="0"/>
              <w:divBdr>
                <w:top w:val="none" w:sz="0" w:space="0" w:color="auto"/>
                <w:left w:val="none" w:sz="0" w:space="0" w:color="auto"/>
                <w:bottom w:val="none" w:sz="0" w:space="0" w:color="auto"/>
                <w:right w:val="none" w:sz="0" w:space="0" w:color="auto"/>
              </w:divBdr>
              <w:divsChild>
                <w:div w:id="1503472577">
                  <w:marLeft w:val="0"/>
                  <w:marRight w:val="0"/>
                  <w:marTop w:val="0"/>
                  <w:marBottom w:val="0"/>
                  <w:divBdr>
                    <w:top w:val="none" w:sz="0" w:space="0" w:color="auto"/>
                    <w:left w:val="none" w:sz="0" w:space="0" w:color="auto"/>
                    <w:bottom w:val="none" w:sz="0" w:space="0" w:color="auto"/>
                    <w:right w:val="none" w:sz="0" w:space="0" w:color="auto"/>
                  </w:divBdr>
                  <w:divsChild>
                    <w:div w:id="1643657295">
                      <w:marLeft w:val="0"/>
                      <w:marRight w:val="0"/>
                      <w:marTop w:val="0"/>
                      <w:marBottom w:val="0"/>
                      <w:divBdr>
                        <w:top w:val="none" w:sz="0" w:space="0" w:color="auto"/>
                        <w:left w:val="none" w:sz="0" w:space="0" w:color="auto"/>
                        <w:bottom w:val="none" w:sz="0" w:space="0" w:color="auto"/>
                        <w:right w:val="none" w:sz="0" w:space="0" w:color="auto"/>
                      </w:divBdr>
                    </w:div>
                  </w:divsChild>
                </w:div>
                <w:div w:id="748314151">
                  <w:marLeft w:val="0"/>
                  <w:marRight w:val="0"/>
                  <w:marTop w:val="0"/>
                  <w:marBottom w:val="0"/>
                  <w:divBdr>
                    <w:top w:val="none" w:sz="0" w:space="0" w:color="auto"/>
                    <w:left w:val="none" w:sz="0" w:space="0" w:color="auto"/>
                    <w:bottom w:val="none" w:sz="0" w:space="0" w:color="auto"/>
                    <w:right w:val="none" w:sz="0" w:space="0" w:color="auto"/>
                  </w:divBdr>
                  <w:divsChild>
                    <w:div w:id="113521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7942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552274231">
      <w:bodyDiv w:val="1"/>
      <w:marLeft w:val="0"/>
      <w:marRight w:val="0"/>
      <w:marTop w:val="0"/>
      <w:marBottom w:val="0"/>
      <w:divBdr>
        <w:top w:val="none" w:sz="0" w:space="0" w:color="auto"/>
        <w:left w:val="none" w:sz="0" w:space="0" w:color="auto"/>
        <w:bottom w:val="none" w:sz="0" w:space="0" w:color="auto"/>
        <w:right w:val="none" w:sz="0" w:space="0" w:color="auto"/>
      </w:divBdr>
      <w:divsChild>
        <w:div w:id="638271574">
          <w:marLeft w:val="0"/>
          <w:marRight w:val="0"/>
          <w:marTop w:val="0"/>
          <w:marBottom w:val="0"/>
          <w:divBdr>
            <w:top w:val="none" w:sz="0" w:space="0" w:color="auto"/>
            <w:left w:val="none" w:sz="0" w:space="0" w:color="auto"/>
            <w:bottom w:val="none" w:sz="0" w:space="0" w:color="auto"/>
            <w:right w:val="none" w:sz="0" w:space="0" w:color="auto"/>
          </w:divBdr>
        </w:div>
        <w:div w:id="2130321574">
          <w:marLeft w:val="0"/>
          <w:marRight w:val="0"/>
          <w:marTop w:val="1800"/>
          <w:marBottom w:val="0"/>
          <w:divBdr>
            <w:top w:val="none" w:sz="0" w:space="0" w:color="auto"/>
            <w:left w:val="none" w:sz="0" w:space="0" w:color="auto"/>
            <w:bottom w:val="none" w:sz="0" w:space="0" w:color="auto"/>
            <w:right w:val="none" w:sz="0" w:space="0" w:color="auto"/>
          </w:divBdr>
          <w:divsChild>
            <w:div w:id="68467316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30794240">
      <w:bodyDiv w:val="1"/>
      <w:marLeft w:val="0"/>
      <w:marRight w:val="0"/>
      <w:marTop w:val="0"/>
      <w:marBottom w:val="0"/>
      <w:divBdr>
        <w:top w:val="none" w:sz="0" w:space="0" w:color="auto"/>
        <w:left w:val="none" w:sz="0" w:space="0" w:color="auto"/>
        <w:bottom w:val="none" w:sz="0" w:space="0" w:color="auto"/>
        <w:right w:val="none" w:sz="0" w:space="0" w:color="auto"/>
      </w:divBdr>
      <w:divsChild>
        <w:div w:id="997730212">
          <w:marLeft w:val="0"/>
          <w:marRight w:val="0"/>
          <w:marTop w:val="0"/>
          <w:marBottom w:val="0"/>
          <w:divBdr>
            <w:top w:val="none" w:sz="0" w:space="0" w:color="auto"/>
            <w:left w:val="none" w:sz="0" w:space="0" w:color="auto"/>
            <w:bottom w:val="none" w:sz="0" w:space="0" w:color="auto"/>
            <w:right w:val="none" w:sz="0" w:space="0" w:color="auto"/>
          </w:divBdr>
        </w:div>
        <w:div w:id="57361617">
          <w:marLeft w:val="0"/>
          <w:marRight w:val="0"/>
          <w:marTop w:val="240"/>
          <w:marBottom w:val="0"/>
          <w:divBdr>
            <w:top w:val="none" w:sz="0" w:space="0" w:color="auto"/>
            <w:left w:val="none" w:sz="0" w:space="0" w:color="auto"/>
            <w:bottom w:val="none" w:sz="0" w:space="0" w:color="auto"/>
            <w:right w:val="none" w:sz="0" w:space="0" w:color="auto"/>
          </w:divBdr>
          <w:divsChild>
            <w:div w:id="1196425865">
              <w:marLeft w:val="0"/>
              <w:marRight w:val="0"/>
              <w:marTop w:val="240"/>
              <w:marBottom w:val="0"/>
              <w:divBdr>
                <w:top w:val="none" w:sz="0" w:space="0" w:color="auto"/>
                <w:left w:val="none" w:sz="0" w:space="0" w:color="auto"/>
                <w:bottom w:val="none" w:sz="0" w:space="0" w:color="auto"/>
                <w:right w:val="none" w:sz="0" w:space="0" w:color="auto"/>
              </w:divBdr>
              <w:divsChild>
                <w:div w:id="1099372789">
                  <w:marLeft w:val="0"/>
                  <w:marRight w:val="0"/>
                  <w:marTop w:val="0"/>
                  <w:marBottom w:val="0"/>
                  <w:divBdr>
                    <w:top w:val="dashed" w:sz="6" w:space="6" w:color="CACACA"/>
                    <w:left w:val="dashed" w:sz="6" w:space="12" w:color="CACACA"/>
                    <w:bottom w:val="dashed" w:sz="6" w:space="6" w:color="CACACA"/>
                    <w:right w:val="dashed" w:sz="6" w:space="12" w:color="CACACA"/>
                  </w:divBdr>
                </w:div>
                <w:div w:id="2072580808">
                  <w:marLeft w:val="0"/>
                  <w:marRight w:val="0"/>
                  <w:marTop w:val="0"/>
                  <w:marBottom w:val="0"/>
                  <w:divBdr>
                    <w:top w:val="dashed" w:sz="6" w:space="6" w:color="CACACA"/>
                    <w:left w:val="dashed" w:sz="6" w:space="12" w:color="CACACA"/>
                    <w:bottom w:val="dashed" w:sz="6" w:space="6" w:color="CACACA"/>
                    <w:right w:val="dashed" w:sz="6" w:space="12" w:color="CACACA"/>
                  </w:divBdr>
                </w:div>
                <w:div w:id="19755211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6522521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642924281">
      <w:bodyDiv w:val="1"/>
      <w:marLeft w:val="0"/>
      <w:marRight w:val="0"/>
      <w:marTop w:val="0"/>
      <w:marBottom w:val="0"/>
      <w:divBdr>
        <w:top w:val="none" w:sz="0" w:space="0" w:color="auto"/>
        <w:left w:val="none" w:sz="0" w:space="0" w:color="auto"/>
        <w:bottom w:val="none" w:sz="0" w:space="0" w:color="auto"/>
        <w:right w:val="none" w:sz="0" w:space="0" w:color="auto"/>
      </w:divBdr>
      <w:divsChild>
        <w:div w:id="1559824793">
          <w:marLeft w:val="0"/>
          <w:marRight w:val="0"/>
          <w:marTop w:val="0"/>
          <w:marBottom w:val="0"/>
          <w:divBdr>
            <w:top w:val="none" w:sz="0" w:space="0" w:color="auto"/>
            <w:left w:val="none" w:sz="0" w:space="0" w:color="auto"/>
            <w:bottom w:val="none" w:sz="0" w:space="0" w:color="auto"/>
            <w:right w:val="none" w:sz="0" w:space="0" w:color="auto"/>
          </w:divBdr>
        </w:div>
        <w:div w:id="1529180439">
          <w:marLeft w:val="0"/>
          <w:marRight w:val="0"/>
          <w:marTop w:val="1800"/>
          <w:marBottom w:val="0"/>
          <w:divBdr>
            <w:top w:val="none" w:sz="0" w:space="0" w:color="auto"/>
            <w:left w:val="none" w:sz="0" w:space="0" w:color="auto"/>
            <w:bottom w:val="none" w:sz="0" w:space="0" w:color="auto"/>
            <w:right w:val="none" w:sz="0" w:space="0" w:color="auto"/>
          </w:divBdr>
          <w:divsChild>
            <w:div w:id="13344499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650600795">
      <w:bodyDiv w:val="1"/>
      <w:marLeft w:val="0"/>
      <w:marRight w:val="0"/>
      <w:marTop w:val="0"/>
      <w:marBottom w:val="0"/>
      <w:divBdr>
        <w:top w:val="none" w:sz="0" w:space="0" w:color="auto"/>
        <w:left w:val="none" w:sz="0" w:space="0" w:color="auto"/>
        <w:bottom w:val="none" w:sz="0" w:space="0" w:color="auto"/>
        <w:right w:val="none" w:sz="0" w:space="0" w:color="auto"/>
      </w:divBdr>
      <w:divsChild>
        <w:div w:id="578027679">
          <w:marLeft w:val="0"/>
          <w:marRight w:val="0"/>
          <w:marTop w:val="0"/>
          <w:marBottom w:val="0"/>
          <w:divBdr>
            <w:top w:val="none" w:sz="0" w:space="0" w:color="auto"/>
            <w:left w:val="none" w:sz="0" w:space="0" w:color="auto"/>
            <w:bottom w:val="none" w:sz="0" w:space="0" w:color="auto"/>
            <w:right w:val="none" w:sz="0" w:space="0" w:color="auto"/>
          </w:divBdr>
        </w:div>
        <w:div w:id="1544055927">
          <w:marLeft w:val="0"/>
          <w:marRight w:val="0"/>
          <w:marTop w:val="1800"/>
          <w:marBottom w:val="0"/>
          <w:divBdr>
            <w:top w:val="none" w:sz="0" w:space="0" w:color="auto"/>
            <w:left w:val="none" w:sz="0" w:space="0" w:color="auto"/>
            <w:bottom w:val="none" w:sz="0" w:space="0" w:color="auto"/>
            <w:right w:val="none" w:sz="0" w:space="0" w:color="auto"/>
          </w:divBdr>
          <w:divsChild>
            <w:div w:id="525026453">
              <w:marLeft w:val="0"/>
              <w:marRight w:val="0"/>
              <w:marTop w:val="240"/>
              <w:marBottom w:val="0"/>
              <w:divBdr>
                <w:top w:val="none" w:sz="0" w:space="0" w:color="auto"/>
                <w:left w:val="none" w:sz="0" w:space="0" w:color="auto"/>
                <w:bottom w:val="none" w:sz="0" w:space="0" w:color="auto"/>
                <w:right w:val="none" w:sz="0" w:space="0" w:color="auto"/>
              </w:divBdr>
              <w:divsChild>
                <w:div w:id="1612394708">
                  <w:marLeft w:val="0"/>
                  <w:marRight w:val="0"/>
                  <w:marTop w:val="0"/>
                  <w:marBottom w:val="0"/>
                  <w:divBdr>
                    <w:top w:val="none" w:sz="0" w:space="0" w:color="auto"/>
                    <w:left w:val="none" w:sz="0" w:space="0" w:color="auto"/>
                    <w:bottom w:val="none" w:sz="0" w:space="0" w:color="auto"/>
                    <w:right w:val="none" w:sz="0" w:space="0" w:color="auto"/>
                  </w:divBdr>
                  <w:divsChild>
                    <w:div w:id="1054309594">
                      <w:marLeft w:val="0"/>
                      <w:marRight w:val="0"/>
                      <w:marTop w:val="0"/>
                      <w:marBottom w:val="0"/>
                      <w:divBdr>
                        <w:top w:val="none" w:sz="0" w:space="0" w:color="auto"/>
                        <w:left w:val="none" w:sz="0" w:space="0" w:color="auto"/>
                        <w:bottom w:val="none" w:sz="0" w:space="0" w:color="auto"/>
                        <w:right w:val="none" w:sz="0" w:space="0" w:color="auto"/>
                      </w:divBdr>
                    </w:div>
                  </w:divsChild>
                </w:div>
                <w:div w:id="643201122">
                  <w:marLeft w:val="0"/>
                  <w:marRight w:val="0"/>
                  <w:marTop w:val="0"/>
                  <w:marBottom w:val="0"/>
                  <w:divBdr>
                    <w:top w:val="none" w:sz="0" w:space="0" w:color="auto"/>
                    <w:left w:val="none" w:sz="0" w:space="0" w:color="auto"/>
                    <w:bottom w:val="none" w:sz="0" w:space="0" w:color="auto"/>
                    <w:right w:val="none" w:sz="0" w:space="0" w:color="auto"/>
                  </w:divBdr>
                </w:div>
                <w:div w:id="187291895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305550479">
              <w:marLeft w:val="0"/>
              <w:marRight w:val="0"/>
              <w:marTop w:val="240"/>
              <w:marBottom w:val="0"/>
              <w:divBdr>
                <w:top w:val="none" w:sz="0" w:space="0" w:color="auto"/>
                <w:left w:val="none" w:sz="0" w:space="0" w:color="auto"/>
                <w:bottom w:val="none" w:sz="0" w:space="0" w:color="auto"/>
                <w:right w:val="none" w:sz="0" w:space="0" w:color="auto"/>
              </w:divBdr>
            </w:div>
            <w:div w:id="171836051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46611841">
      <w:bodyDiv w:val="1"/>
      <w:marLeft w:val="0"/>
      <w:marRight w:val="0"/>
      <w:marTop w:val="0"/>
      <w:marBottom w:val="0"/>
      <w:divBdr>
        <w:top w:val="none" w:sz="0" w:space="0" w:color="auto"/>
        <w:left w:val="none" w:sz="0" w:space="0" w:color="auto"/>
        <w:bottom w:val="none" w:sz="0" w:space="0" w:color="auto"/>
        <w:right w:val="none" w:sz="0" w:space="0" w:color="auto"/>
      </w:divBdr>
      <w:divsChild>
        <w:div w:id="1005861509">
          <w:marLeft w:val="0"/>
          <w:marRight w:val="0"/>
          <w:marTop w:val="0"/>
          <w:marBottom w:val="0"/>
          <w:divBdr>
            <w:top w:val="none" w:sz="0" w:space="0" w:color="auto"/>
            <w:left w:val="none" w:sz="0" w:space="0" w:color="auto"/>
            <w:bottom w:val="none" w:sz="0" w:space="0" w:color="auto"/>
            <w:right w:val="none" w:sz="0" w:space="0" w:color="auto"/>
          </w:divBdr>
        </w:div>
        <w:div w:id="906452559">
          <w:marLeft w:val="0"/>
          <w:marRight w:val="0"/>
          <w:marTop w:val="1800"/>
          <w:marBottom w:val="0"/>
          <w:divBdr>
            <w:top w:val="none" w:sz="0" w:space="0" w:color="auto"/>
            <w:left w:val="none" w:sz="0" w:space="0" w:color="auto"/>
            <w:bottom w:val="none" w:sz="0" w:space="0" w:color="auto"/>
            <w:right w:val="none" w:sz="0" w:space="0" w:color="auto"/>
          </w:divBdr>
          <w:divsChild>
            <w:div w:id="212734829">
              <w:marLeft w:val="0"/>
              <w:marRight w:val="0"/>
              <w:marTop w:val="240"/>
              <w:marBottom w:val="0"/>
              <w:divBdr>
                <w:top w:val="none" w:sz="0" w:space="0" w:color="auto"/>
                <w:left w:val="none" w:sz="0" w:space="0" w:color="auto"/>
                <w:bottom w:val="none" w:sz="0" w:space="0" w:color="auto"/>
                <w:right w:val="none" w:sz="0" w:space="0" w:color="auto"/>
              </w:divBdr>
            </w:div>
            <w:div w:id="111197873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754865681">
      <w:bodyDiv w:val="1"/>
      <w:marLeft w:val="0"/>
      <w:marRight w:val="0"/>
      <w:marTop w:val="0"/>
      <w:marBottom w:val="0"/>
      <w:divBdr>
        <w:top w:val="none" w:sz="0" w:space="0" w:color="auto"/>
        <w:left w:val="none" w:sz="0" w:space="0" w:color="auto"/>
        <w:bottom w:val="none" w:sz="0" w:space="0" w:color="auto"/>
        <w:right w:val="none" w:sz="0" w:space="0" w:color="auto"/>
      </w:divBdr>
      <w:divsChild>
        <w:div w:id="244191086">
          <w:marLeft w:val="0"/>
          <w:marRight w:val="0"/>
          <w:marTop w:val="0"/>
          <w:marBottom w:val="0"/>
          <w:divBdr>
            <w:top w:val="none" w:sz="0" w:space="0" w:color="auto"/>
            <w:left w:val="none" w:sz="0" w:space="0" w:color="auto"/>
            <w:bottom w:val="none" w:sz="0" w:space="0" w:color="auto"/>
            <w:right w:val="none" w:sz="0" w:space="0" w:color="auto"/>
          </w:divBdr>
        </w:div>
        <w:div w:id="633145482">
          <w:marLeft w:val="0"/>
          <w:marRight w:val="0"/>
          <w:marTop w:val="1800"/>
          <w:marBottom w:val="0"/>
          <w:divBdr>
            <w:top w:val="none" w:sz="0" w:space="0" w:color="auto"/>
            <w:left w:val="none" w:sz="0" w:space="0" w:color="auto"/>
            <w:bottom w:val="none" w:sz="0" w:space="0" w:color="auto"/>
            <w:right w:val="none" w:sz="0" w:space="0" w:color="auto"/>
          </w:divBdr>
          <w:divsChild>
            <w:div w:id="708565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62841979">
      <w:bodyDiv w:val="1"/>
      <w:marLeft w:val="0"/>
      <w:marRight w:val="0"/>
      <w:marTop w:val="0"/>
      <w:marBottom w:val="0"/>
      <w:divBdr>
        <w:top w:val="none" w:sz="0" w:space="0" w:color="auto"/>
        <w:left w:val="none" w:sz="0" w:space="0" w:color="auto"/>
        <w:bottom w:val="none" w:sz="0" w:space="0" w:color="auto"/>
        <w:right w:val="none" w:sz="0" w:space="0" w:color="auto"/>
      </w:divBdr>
      <w:divsChild>
        <w:div w:id="346911050">
          <w:marLeft w:val="0"/>
          <w:marRight w:val="0"/>
          <w:marTop w:val="0"/>
          <w:marBottom w:val="0"/>
          <w:divBdr>
            <w:top w:val="none" w:sz="0" w:space="0" w:color="auto"/>
            <w:left w:val="none" w:sz="0" w:space="0" w:color="auto"/>
            <w:bottom w:val="none" w:sz="0" w:space="0" w:color="auto"/>
            <w:right w:val="none" w:sz="0" w:space="0" w:color="auto"/>
          </w:divBdr>
        </w:div>
        <w:div w:id="1794009980">
          <w:marLeft w:val="0"/>
          <w:marRight w:val="0"/>
          <w:marTop w:val="1800"/>
          <w:marBottom w:val="0"/>
          <w:divBdr>
            <w:top w:val="none" w:sz="0" w:space="0" w:color="auto"/>
            <w:left w:val="none" w:sz="0" w:space="0" w:color="auto"/>
            <w:bottom w:val="none" w:sz="0" w:space="0" w:color="auto"/>
            <w:right w:val="none" w:sz="0" w:space="0" w:color="auto"/>
          </w:divBdr>
          <w:divsChild>
            <w:div w:id="881524882">
              <w:marLeft w:val="0"/>
              <w:marRight w:val="0"/>
              <w:marTop w:val="240"/>
              <w:marBottom w:val="0"/>
              <w:divBdr>
                <w:top w:val="none" w:sz="0" w:space="0" w:color="auto"/>
                <w:left w:val="none" w:sz="0" w:space="0" w:color="auto"/>
                <w:bottom w:val="none" w:sz="0" w:space="0" w:color="auto"/>
                <w:right w:val="none" w:sz="0" w:space="0" w:color="auto"/>
              </w:divBdr>
              <w:divsChild>
                <w:div w:id="1417826124">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853223217">
      <w:bodyDiv w:val="1"/>
      <w:marLeft w:val="0"/>
      <w:marRight w:val="0"/>
      <w:marTop w:val="0"/>
      <w:marBottom w:val="0"/>
      <w:divBdr>
        <w:top w:val="none" w:sz="0" w:space="0" w:color="auto"/>
        <w:left w:val="none" w:sz="0" w:space="0" w:color="auto"/>
        <w:bottom w:val="none" w:sz="0" w:space="0" w:color="auto"/>
        <w:right w:val="none" w:sz="0" w:space="0" w:color="auto"/>
      </w:divBdr>
      <w:divsChild>
        <w:div w:id="418870777">
          <w:marLeft w:val="0"/>
          <w:marRight w:val="0"/>
          <w:marTop w:val="0"/>
          <w:marBottom w:val="0"/>
          <w:divBdr>
            <w:top w:val="none" w:sz="0" w:space="0" w:color="auto"/>
            <w:left w:val="none" w:sz="0" w:space="0" w:color="auto"/>
            <w:bottom w:val="none" w:sz="0" w:space="0" w:color="auto"/>
            <w:right w:val="none" w:sz="0" w:space="0" w:color="auto"/>
          </w:divBdr>
        </w:div>
        <w:div w:id="968050754">
          <w:marLeft w:val="0"/>
          <w:marRight w:val="0"/>
          <w:marTop w:val="1800"/>
          <w:marBottom w:val="0"/>
          <w:divBdr>
            <w:top w:val="none" w:sz="0" w:space="0" w:color="auto"/>
            <w:left w:val="none" w:sz="0" w:space="0" w:color="auto"/>
            <w:bottom w:val="none" w:sz="0" w:space="0" w:color="auto"/>
            <w:right w:val="none" w:sz="0" w:space="0" w:color="auto"/>
          </w:divBdr>
          <w:divsChild>
            <w:div w:id="1235437850">
              <w:marLeft w:val="0"/>
              <w:marRight w:val="0"/>
              <w:marTop w:val="240"/>
              <w:marBottom w:val="0"/>
              <w:divBdr>
                <w:top w:val="none" w:sz="0" w:space="0" w:color="auto"/>
                <w:left w:val="none" w:sz="0" w:space="0" w:color="auto"/>
                <w:bottom w:val="none" w:sz="0" w:space="0" w:color="auto"/>
                <w:right w:val="none" w:sz="0" w:space="0" w:color="auto"/>
              </w:divBdr>
            </w:div>
            <w:div w:id="24584254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880559535">
      <w:bodyDiv w:val="1"/>
      <w:marLeft w:val="0"/>
      <w:marRight w:val="0"/>
      <w:marTop w:val="0"/>
      <w:marBottom w:val="0"/>
      <w:divBdr>
        <w:top w:val="none" w:sz="0" w:space="0" w:color="auto"/>
        <w:left w:val="none" w:sz="0" w:space="0" w:color="auto"/>
        <w:bottom w:val="none" w:sz="0" w:space="0" w:color="auto"/>
        <w:right w:val="none" w:sz="0" w:space="0" w:color="auto"/>
      </w:divBdr>
      <w:divsChild>
        <w:div w:id="525221281">
          <w:marLeft w:val="0"/>
          <w:marRight w:val="0"/>
          <w:marTop w:val="0"/>
          <w:marBottom w:val="0"/>
          <w:divBdr>
            <w:top w:val="none" w:sz="0" w:space="0" w:color="auto"/>
            <w:left w:val="none" w:sz="0" w:space="0" w:color="auto"/>
            <w:bottom w:val="none" w:sz="0" w:space="0" w:color="auto"/>
            <w:right w:val="none" w:sz="0" w:space="0" w:color="auto"/>
          </w:divBdr>
        </w:div>
        <w:div w:id="500197101">
          <w:marLeft w:val="0"/>
          <w:marRight w:val="0"/>
          <w:marTop w:val="1800"/>
          <w:marBottom w:val="0"/>
          <w:divBdr>
            <w:top w:val="none" w:sz="0" w:space="0" w:color="auto"/>
            <w:left w:val="none" w:sz="0" w:space="0" w:color="auto"/>
            <w:bottom w:val="none" w:sz="0" w:space="0" w:color="auto"/>
            <w:right w:val="none" w:sz="0" w:space="0" w:color="auto"/>
          </w:divBdr>
          <w:divsChild>
            <w:div w:id="663246482">
              <w:marLeft w:val="0"/>
              <w:marRight w:val="0"/>
              <w:marTop w:val="240"/>
              <w:marBottom w:val="0"/>
              <w:divBdr>
                <w:top w:val="none" w:sz="0" w:space="0" w:color="auto"/>
                <w:left w:val="none" w:sz="0" w:space="0" w:color="auto"/>
                <w:bottom w:val="none" w:sz="0" w:space="0" w:color="auto"/>
                <w:right w:val="none" w:sz="0" w:space="0" w:color="auto"/>
              </w:divBdr>
              <w:divsChild>
                <w:div w:id="1835336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5743726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59149933">
      <w:bodyDiv w:val="1"/>
      <w:marLeft w:val="0"/>
      <w:marRight w:val="0"/>
      <w:marTop w:val="0"/>
      <w:marBottom w:val="0"/>
      <w:divBdr>
        <w:top w:val="none" w:sz="0" w:space="0" w:color="auto"/>
        <w:left w:val="none" w:sz="0" w:space="0" w:color="auto"/>
        <w:bottom w:val="none" w:sz="0" w:space="0" w:color="auto"/>
        <w:right w:val="none" w:sz="0" w:space="0" w:color="auto"/>
      </w:divBdr>
    </w:div>
    <w:div w:id="963539475">
      <w:bodyDiv w:val="1"/>
      <w:marLeft w:val="0"/>
      <w:marRight w:val="0"/>
      <w:marTop w:val="0"/>
      <w:marBottom w:val="0"/>
      <w:divBdr>
        <w:top w:val="none" w:sz="0" w:space="0" w:color="auto"/>
        <w:left w:val="none" w:sz="0" w:space="0" w:color="auto"/>
        <w:bottom w:val="none" w:sz="0" w:space="0" w:color="auto"/>
        <w:right w:val="none" w:sz="0" w:space="0" w:color="auto"/>
      </w:divBdr>
      <w:divsChild>
        <w:div w:id="782963235">
          <w:marLeft w:val="0"/>
          <w:marRight w:val="0"/>
          <w:marTop w:val="0"/>
          <w:marBottom w:val="0"/>
          <w:divBdr>
            <w:top w:val="none" w:sz="0" w:space="0" w:color="auto"/>
            <w:left w:val="none" w:sz="0" w:space="0" w:color="auto"/>
            <w:bottom w:val="none" w:sz="0" w:space="0" w:color="auto"/>
            <w:right w:val="none" w:sz="0" w:space="0" w:color="auto"/>
          </w:divBdr>
        </w:div>
        <w:div w:id="1474567468">
          <w:marLeft w:val="0"/>
          <w:marRight w:val="0"/>
          <w:marTop w:val="1800"/>
          <w:marBottom w:val="0"/>
          <w:divBdr>
            <w:top w:val="none" w:sz="0" w:space="0" w:color="auto"/>
            <w:left w:val="none" w:sz="0" w:space="0" w:color="auto"/>
            <w:bottom w:val="none" w:sz="0" w:space="0" w:color="auto"/>
            <w:right w:val="none" w:sz="0" w:space="0" w:color="auto"/>
          </w:divBdr>
          <w:divsChild>
            <w:div w:id="2082561058">
              <w:marLeft w:val="0"/>
              <w:marRight w:val="0"/>
              <w:marTop w:val="240"/>
              <w:marBottom w:val="0"/>
              <w:divBdr>
                <w:top w:val="none" w:sz="0" w:space="0" w:color="auto"/>
                <w:left w:val="none" w:sz="0" w:space="0" w:color="auto"/>
                <w:bottom w:val="none" w:sz="0" w:space="0" w:color="auto"/>
                <w:right w:val="none" w:sz="0" w:space="0" w:color="auto"/>
              </w:divBdr>
              <w:divsChild>
                <w:div w:id="874660732">
                  <w:marLeft w:val="0"/>
                  <w:marRight w:val="0"/>
                  <w:marTop w:val="0"/>
                  <w:marBottom w:val="0"/>
                  <w:divBdr>
                    <w:top w:val="none" w:sz="0" w:space="0" w:color="auto"/>
                    <w:left w:val="none" w:sz="0" w:space="0" w:color="auto"/>
                    <w:bottom w:val="none" w:sz="0" w:space="0" w:color="auto"/>
                    <w:right w:val="none" w:sz="0" w:space="0" w:color="auto"/>
                  </w:divBdr>
                  <w:divsChild>
                    <w:div w:id="12682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9767">
              <w:marLeft w:val="0"/>
              <w:marRight w:val="0"/>
              <w:marTop w:val="240"/>
              <w:marBottom w:val="0"/>
              <w:divBdr>
                <w:top w:val="none" w:sz="0" w:space="0" w:color="auto"/>
                <w:left w:val="none" w:sz="0" w:space="0" w:color="auto"/>
                <w:bottom w:val="none" w:sz="0" w:space="0" w:color="auto"/>
                <w:right w:val="none" w:sz="0" w:space="0" w:color="auto"/>
              </w:divBdr>
            </w:div>
            <w:div w:id="956714693">
              <w:marLeft w:val="0"/>
              <w:marRight w:val="0"/>
              <w:marTop w:val="240"/>
              <w:marBottom w:val="0"/>
              <w:divBdr>
                <w:top w:val="none" w:sz="0" w:space="0" w:color="auto"/>
                <w:left w:val="none" w:sz="0" w:space="0" w:color="auto"/>
                <w:bottom w:val="none" w:sz="0" w:space="0" w:color="auto"/>
                <w:right w:val="none" w:sz="0" w:space="0" w:color="auto"/>
              </w:divBdr>
            </w:div>
            <w:div w:id="7825988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019114724">
      <w:bodyDiv w:val="1"/>
      <w:marLeft w:val="0"/>
      <w:marRight w:val="0"/>
      <w:marTop w:val="0"/>
      <w:marBottom w:val="0"/>
      <w:divBdr>
        <w:top w:val="none" w:sz="0" w:space="0" w:color="auto"/>
        <w:left w:val="none" w:sz="0" w:space="0" w:color="auto"/>
        <w:bottom w:val="none" w:sz="0" w:space="0" w:color="auto"/>
        <w:right w:val="none" w:sz="0" w:space="0" w:color="auto"/>
      </w:divBdr>
    </w:div>
    <w:div w:id="1134373149">
      <w:bodyDiv w:val="1"/>
      <w:marLeft w:val="0"/>
      <w:marRight w:val="0"/>
      <w:marTop w:val="0"/>
      <w:marBottom w:val="0"/>
      <w:divBdr>
        <w:top w:val="none" w:sz="0" w:space="0" w:color="auto"/>
        <w:left w:val="none" w:sz="0" w:space="0" w:color="auto"/>
        <w:bottom w:val="none" w:sz="0" w:space="0" w:color="auto"/>
        <w:right w:val="none" w:sz="0" w:space="0" w:color="auto"/>
      </w:divBdr>
    </w:div>
    <w:div w:id="1141263539">
      <w:bodyDiv w:val="1"/>
      <w:marLeft w:val="0"/>
      <w:marRight w:val="0"/>
      <w:marTop w:val="0"/>
      <w:marBottom w:val="0"/>
      <w:divBdr>
        <w:top w:val="none" w:sz="0" w:space="0" w:color="auto"/>
        <w:left w:val="none" w:sz="0" w:space="0" w:color="auto"/>
        <w:bottom w:val="none" w:sz="0" w:space="0" w:color="auto"/>
        <w:right w:val="none" w:sz="0" w:space="0" w:color="auto"/>
      </w:divBdr>
      <w:divsChild>
        <w:div w:id="1938636972">
          <w:marLeft w:val="0"/>
          <w:marRight w:val="0"/>
          <w:marTop w:val="0"/>
          <w:marBottom w:val="0"/>
          <w:divBdr>
            <w:top w:val="none" w:sz="0" w:space="0" w:color="auto"/>
            <w:left w:val="none" w:sz="0" w:space="0" w:color="auto"/>
            <w:bottom w:val="none" w:sz="0" w:space="0" w:color="auto"/>
            <w:right w:val="none" w:sz="0" w:space="0" w:color="auto"/>
          </w:divBdr>
        </w:div>
        <w:div w:id="1618298420">
          <w:marLeft w:val="0"/>
          <w:marRight w:val="0"/>
          <w:marTop w:val="1800"/>
          <w:marBottom w:val="0"/>
          <w:divBdr>
            <w:top w:val="none" w:sz="0" w:space="0" w:color="auto"/>
            <w:left w:val="none" w:sz="0" w:space="0" w:color="auto"/>
            <w:bottom w:val="none" w:sz="0" w:space="0" w:color="auto"/>
            <w:right w:val="none" w:sz="0" w:space="0" w:color="auto"/>
          </w:divBdr>
          <w:divsChild>
            <w:div w:id="547959603">
              <w:marLeft w:val="0"/>
              <w:marRight w:val="0"/>
              <w:marTop w:val="240"/>
              <w:marBottom w:val="0"/>
              <w:divBdr>
                <w:top w:val="none" w:sz="0" w:space="0" w:color="auto"/>
                <w:left w:val="none" w:sz="0" w:space="0" w:color="auto"/>
                <w:bottom w:val="none" w:sz="0" w:space="0" w:color="auto"/>
                <w:right w:val="none" w:sz="0" w:space="0" w:color="auto"/>
              </w:divBdr>
            </w:div>
            <w:div w:id="915211080">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145203805">
      <w:bodyDiv w:val="1"/>
      <w:marLeft w:val="0"/>
      <w:marRight w:val="0"/>
      <w:marTop w:val="0"/>
      <w:marBottom w:val="0"/>
      <w:divBdr>
        <w:top w:val="none" w:sz="0" w:space="0" w:color="auto"/>
        <w:left w:val="none" w:sz="0" w:space="0" w:color="auto"/>
        <w:bottom w:val="none" w:sz="0" w:space="0" w:color="auto"/>
        <w:right w:val="none" w:sz="0" w:space="0" w:color="auto"/>
      </w:divBdr>
      <w:divsChild>
        <w:div w:id="1866088973">
          <w:marLeft w:val="0"/>
          <w:marRight w:val="0"/>
          <w:marTop w:val="0"/>
          <w:marBottom w:val="480"/>
          <w:divBdr>
            <w:top w:val="none" w:sz="0" w:space="0" w:color="auto"/>
            <w:left w:val="none" w:sz="0" w:space="0" w:color="auto"/>
            <w:bottom w:val="single" w:sz="8" w:space="0" w:color="333333"/>
            <w:right w:val="none" w:sz="0" w:space="0" w:color="auto"/>
          </w:divBdr>
          <w:divsChild>
            <w:div w:id="1754355240">
              <w:marLeft w:val="0"/>
              <w:marRight w:val="0"/>
              <w:marTop w:val="120"/>
              <w:marBottom w:val="0"/>
              <w:divBdr>
                <w:top w:val="none" w:sz="0" w:space="0" w:color="auto"/>
                <w:left w:val="none" w:sz="0" w:space="0" w:color="auto"/>
                <w:bottom w:val="none" w:sz="0" w:space="0" w:color="auto"/>
                <w:right w:val="none" w:sz="0" w:space="0" w:color="auto"/>
              </w:divBdr>
            </w:div>
          </w:divsChild>
        </w:div>
        <w:div w:id="1638871922">
          <w:marLeft w:val="0"/>
          <w:marRight w:val="0"/>
          <w:marTop w:val="1800"/>
          <w:marBottom w:val="0"/>
          <w:divBdr>
            <w:top w:val="none" w:sz="0" w:space="0" w:color="auto"/>
            <w:left w:val="none" w:sz="0" w:space="0" w:color="auto"/>
            <w:bottom w:val="none" w:sz="0" w:space="0" w:color="auto"/>
            <w:right w:val="none" w:sz="0" w:space="0" w:color="auto"/>
          </w:divBdr>
          <w:divsChild>
            <w:div w:id="792141258">
              <w:marLeft w:val="0"/>
              <w:marRight w:val="0"/>
              <w:marTop w:val="240"/>
              <w:marBottom w:val="0"/>
              <w:divBdr>
                <w:top w:val="none" w:sz="0" w:space="0" w:color="auto"/>
                <w:left w:val="none" w:sz="0" w:space="0" w:color="auto"/>
                <w:bottom w:val="none" w:sz="0" w:space="0" w:color="auto"/>
                <w:right w:val="none" w:sz="0" w:space="0" w:color="auto"/>
              </w:divBdr>
              <w:divsChild>
                <w:div w:id="1976717232">
                  <w:marLeft w:val="0"/>
                  <w:marRight w:val="0"/>
                  <w:marTop w:val="0"/>
                  <w:marBottom w:val="0"/>
                  <w:divBdr>
                    <w:top w:val="none" w:sz="0" w:space="0" w:color="auto"/>
                    <w:left w:val="none" w:sz="0" w:space="0" w:color="auto"/>
                    <w:bottom w:val="none" w:sz="0" w:space="0" w:color="auto"/>
                    <w:right w:val="none" w:sz="0" w:space="0" w:color="auto"/>
                  </w:divBdr>
                  <w:divsChild>
                    <w:div w:id="28536326">
                      <w:marLeft w:val="0"/>
                      <w:marRight w:val="0"/>
                      <w:marTop w:val="45"/>
                      <w:marBottom w:val="0"/>
                      <w:divBdr>
                        <w:top w:val="none" w:sz="0" w:space="0" w:color="auto"/>
                        <w:left w:val="none" w:sz="0" w:space="0" w:color="auto"/>
                        <w:bottom w:val="none" w:sz="0" w:space="0" w:color="auto"/>
                        <w:right w:val="none" w:sz="0" w:space="0" w:color="auto"/>
                      </w:divBdr>
                    </w:div>
                  </w:divsChild>
                </w:div>
                <w:div w:id="685907888">
                  <w:blockQuote w:val="1"/>
                  <w:marLeft w:val="0"/>
                  <w:marRight w:val="0"/>
                  <w:marTop w:val="480"/>
                  <w:marBottom w:val="480"/>
                  <w:divBdr>
                    <w:top w:val="none" w:sz="0" w:space="0" w:color="auto"/>
                    <w:left w:val="single" w:sz="18" w:space="31" w:color="4064A8"/>
                    <w:bottom w:val="none" w:sz="0" w:space="0" w:color="auto"/>
                    <w:right w:val="none" w:sz="0" w:space="0" w:color="auto"/>
                  </w:divBdr>
                </w:div>
              </w:divsChild>
            </w:div>
            <w:div w:id="1828742731">
              <w:marLeft w:val="0"/>
              <w:marRight w:val="0"/>
              <w:marTop w:val="240"/>
              <w:marBottom w:val="0"/>
              <w:divBdr>
                <w:top w:val="none" w:sz="0" w:space="0" w:color="auto"/>
                <w:left w:val="none" w:sz="0" w:space="0" w:color="auto"/>
                <w:bottom w:val="none" w:sz="0" w:space="0" w:color="auto"/>
                <w:right w:val="none" w:sz="0" w:space="0" w:color="auto"/>
              </w:divBdr>
              <w:divsChild>
                <w:div w:id="207836953">
                  <w:marLeft w:val="360"/>
                  <w:marRight w:val="0"/>
                  <w:marTop w:val="0"/>
                  <w:marBottom w:val="0"/>
                  <w:divBdr>
                    <w:top w:val="none" w:sz="0" w:space="0" w:color="auto"/>
                    <w:left w:val="single" w:sz="18" w:space="24" w:color="4064A8"/>
                    <w:bottom w:val="none" w:sz="0" w:space="0" w:color="auto"/>
                    <w:right w:val="none" w:sz="0" w:space="0" w:color="auto"/>
                  </w:divBdr>
                </w:div>
              </w:divsChild>
            </w:div>
            <w:div w:id="1796410701">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168057352">
      <w:bodyDiv w:val="1"/>
      <w:marLeft w:val="0"/>
      <w:marRight w:val="0"/>
      <w:marTop w:val="0"/>
      <w:marBottom w:val="0"/>
      <w:divBdr>
        <w:top w:val="none" w:sz="0" w:space="0" w:color="auto"/>
        <w:left w:val="none" w:sz="0" w:space="0" w:color="auto"/>
        <w:bottom w:val="none" w:sz="0" w:space="0" w:color="auto"/>
        <w:right w:val="none" w:sz="0" w:space="0" w:color="auto"/>
      </w:divBdr>
      <w:divsChild>
        <w:div w:id="338578372">
          <w:marLeft w:val="0"/>
          <w:marRight w:val="0"/>
          <w:marTop w:val="0"/>
          <w:marBottom w:val="0"/>
          <w:divBdr>
            <w:top w:val="none" w:sz="0" w:space="0" w:color="auto"/>
            <w:left w:val="none" w:sz="0" w:space="0" w:color="auto"/>
            <w:bottom w:val="none" w:sz="0" w:space="0" w:color="auto"/>
            <w:right w:val="none" w:sz="0" w:space="0" w:color="auto"/>
          </w:divBdr>
        </w:div>
        <w:div w:id="705299768">
          <w:marLeft w:val="0"/>
          <w:marRight w:val="0"/>
          <w:marTop w:val="1800"/>
          <w:marBottom w:val="0"/>
          <w:divBdr>
            <w:top w:val="none" w:sz="0" w:space="0" w:color="auto"/>
            <w:left w:val="none" w:sz="0" w:space="0" w:color="auto"/>
            <w:bottom w:val="none" w:sz="0" w:space="0" w:color="auto"/>
            <w:right w:val="none" w:sz="0" w:space="0" w:color="auto"/>
          </w:divBdr>
          <w:divsChild>
            <w:div w:id="1767538091">
              <w:marLeft w:val="0"/>
              <w:marRight w:val="0"/>
              <w:marTop w:val="240"/>
              <w:marBottom w:val="0"/>
              <w:divBdr>
                <w:top w:val="none" w:sz="0" w:space="0" w:color="auto"/>
                <w:left w:val="none" w:sz="0" w:space="0" w:color="auto"/>
                <w:bottom w:val="none" w:sz="0" w:space="0" w:color="auto"/>
                <w:right w:val="none" w:sz="0" w:space="0" w:color="auto"/>
              </w:divBdr>
              <w:divsChild>
                <w:div w:id="121386137">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1203714071">
      <w:bodyDiv w:val="1"/>
      <w:marLeft w:val="0"/>
      <w:marRight w:val="0"/>
      <w:marTop w:val="0"/>
      <w:marBottom w:val="0"/>
      <w:divBdr>
        <w:top w:val="none" w:sz="0" w:space="0" w:color="auto"/>
        <w:left w:val="none" w:sz="0" w:space="0" w:color="auto"/>
        <w:bottom w:val="none" w:sz="0" w:space="0" w:color="auto"/>
        <w:right w:val="none" w:sz="0" w:space="0" w:color="auto"/>
      </w:divBdr>
      <w:divsChild>
        <w:div w:id="356589274">
          <w:marLeft w:val="0"/>
          <w:marRight w:val="0"/>
          <w:marTop w:val="0"/>
          <w:marBottom w:val="0"/>
          <w:divBdr>
            <w:top w:val="none" w:sz="0" w:space="0" w:color="auto"/>
            <w:left w:val="none" w:sz="0" w:space="0" w:color="auto"/>
            <w:bottom w:val="none" w:sz="0" w:space="0" w:color="auto"/>
            <w:right w:val="none" w:sz="0" w:space="0" w:color="auto"/>
          </w:divBdr>
        </w:div>
        <w:div w:id="976885068">
          <w:marLeft w:val="0"/>
          <w:marRight w:val="0"/>
          <w:marTop w:val="0"/>
          <w:marBottom w:val="0"/>
          <w:divBdr>
            <w:top w:val="none" w:sz="0" w:space="0" w:color="auto"/>
            <w:left w:val="none" w:sz="0" w:space="0" w:color="auto"/>
            <w:bottom w:val="none" w:sz="0" w:space="0" w:color="auto"/>
            <w:right w:val="none" w:sz="0" w:space="0" w:color="auto"/>
          </w:divBdr>
        </w:div>
        <w:div w:id="924801672">
          <w:marLeft w:val="0"/>
          <w:marRight w:val="0"/>
          <w:marTop w:val="0"/>
          <w:marBottom w:val="0"/>
          <w:divBdr>
            <w:top w:val="none" w:sz="0" w:space="0" w:color="auto"/>
            <w:left w:val="none" w:sz="0" w:space="0" w:color="auto"/>
            <w:bottom w:val="none" w:sz="0" w:space="0" w:color="auto"/>
            <w:right w:val="none" w:sz="0" w:space="0" w:color="auto"/>
          </w:divBdr>
          <w:divsChild>
            <w:div w:id="405423434">
              <w:marLeft w:val="0"/>
              <w:marRight w:val="0"/>
              <w:marTop w:val="0"/>
              <w:marBottom w:val="300"/>
              <w:divBdr>
                <w:top w:val="none" w:sz="0" w:space="0" w:color="auto"/>
                <w:left w:val="none" w:sz="0" w:space="0" w:color="auto"/>
                <w:bottom w:val="none" w:sz="0" w:space="0" w:color="auto"/>
                <w:right w:val="none" w:sz="0" w:space="0" w:color="auto"/>
              </w:divBdr>
            </w:div>
            <w:div w:id="13926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221211">
      <w:bodyDiv w:val="1"/>
      <w:marLeft w:val="0"/>
      <w:marRight w:val="0"/>
      <w:marTop w:val="0"/>
      <w:marBottom w:val="0"/>
      <w:divBdr>
        <w:top w:val="none" w:sz="0" w:space="0" w:color="auto"/>
        <w:left w:val="none" w:sz="0" w:space="0" w:color="auto"/>
        <w:bottom w:val="none" w:sz="0" w:space="0" w:color="auto"/>
        <w:right w:val="none" w:sz="0" w:space="0" w:color="auto"/>
      </w:divBdr>
      <w:divsChild>
        <w:div w:id="685715276">
          <w:marLeft w:val="0"/>
          <w:marRight w:val="0"/>
          <w:marTop w:val="0"/>
          <w:marBottom w:val="0"/>
          <w:divBdr>
            <w:top w:val="none" w:sz="0" w:space="0" w:color="auto"/>
            <w:left w:val="none" w:sz="0" w:space="0" w:color="auto"/>
            <w:bottom w:val="none" w:sz="0" w:space="0" w:color="auto"/>
            <w:right w:val="none" w:sz="0" w:space="0" w:color="auto"/>
          </w:divBdr>
        </w:div>
        <w:div w:id="408961527">
          <w:marLeft w:val="0"/>
          <w:marRight w:val="0"/>
          <w:marTop w:val="1800"/>
          <w:marBottom w:val="0"/>
          <w:divBdr>
            <w:top w:val="none" w:sz="0" w:space="0" w:color="auto"/>
            <w:left w:val="none" w:sz="0" w:space="0" w:color="auto"/>
            <w:bottom w:val="none" w:sz="0" w:space="0" w:color="auto"/>
            <w:right w:val="none" w:sz="0" w:space="0" w:color="auto"/>
          </w:divBdr>
          <w:divsChild>
            <w:div w:id="460341828">
              <w:marLeft w:val="0"/>
              <w:marRight w:val="0"/>
              <w:marTop w:val="240"/>
              <w:marBottom w:val="0"/>
              <w:divBdr>
                <w:top w:val="none" w:sz="0" w:space="0" w:color="auto"/>
                <w:left w:val="none" w:sz="0" w:space="0" w:color="auto"/>
                <w:bottom w:val="none" w:sz="0" w:space="0" w:color="auto"/>
                <w:right w:val="none" w:sz="0" w:space="0" w:color="auto"/>
              </w:divBdr>
            </w:div>
            <w:div w:id="352734432">
              <w:marLeft w:val="0"/>
              <w:marRight w:val="0"/>
              <w:marTop w:val="240"/>
              <w:marBottom w:val="0"/>
              <w:divBdr>
                <w:top w:val="none" w:sz="0" w:space="0" w:color="auto"/>
                <w:left w:val="none" w:sz="0" w:space="0" w:color="auto"/>
                <w:bottom w:val="none" w:sz="0" w:space="0" w:color="auto"/>
                <w:right w:val="none" w:sz="0" w:space="0" w:color="auto"/>
              </w:divBdr>
            </w:div>
            <w:div w:id="1012874999">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02157028">
      <w:bodyDiv w:val="1"/>
      <w:marLeft w:val="0"/>
      <w:marRight w:val="0"/>
      <w:marTop w:val="0"/>
      <w:marBottom w:val="0"/>
      <w:divBdr>
        <w:top w:val="none" w:sz="0" w:space="0" w:color="auto"/>
        <w:left w:val="none" w:sz="0" w:space="0" w:color="auto"/>
        <w:bottom w:val="none" w:sz="0" w:space="0" w:color="auto"/>
        <w:right w:val="none" w:sz="0" w:space="0" w:color="auto"/>
      </w:divBdr>
      <w:divsChild>
        <w:div w:id="2082871740">
          <w:marLeft w:val="0"/>
          <w:marRight w:val="0"/>
          <w:marTop w:val="0"/>
          <w:marBottom w:val="0"/>
          <w:divBdr>
            <w:top w:val="none" w:sz="0" w:space="0" w:color="auto"/>
            <w:left w:val="none" w:sz="0" w:space="0" w:color="auto"/>
            <w:bottom w:val="none" w:sz="0" w:space="0" w:color="auto"/>
            <w:right w:val="none" w:sz="0" w:space="0" w:color="auto"/>
          </w:divBdr>
        </w:div>
        <w:div w:id="1025253877">
          <w:marLeft w:val="0"/>
          <w:marRight w:val="0"/>
          <w:marTop w:val="1800"/>
          <w:marBottom w:val="0"/>
          <w:divBdr>
            <w:top w:val="none" w:sz="0" w:space="0" w:color="auto"/>
            <w:left w:val="none" w:sz="0" w:space="0" w:color="auto"/>
            <w:bottom w:val="none" w:sz="0" w:space="0" w:color="auto"/>
            <w:right w:val="none" w:sz="0" w:space="0" w:color="auto"/>
          </w:divBdr>
          <w:divsChild>
            <w:div w:id="1591546345">
              <w:marLeft w:val="0"/>
              <w:marRight w:val="0"/>
              <w:marTop w:val="240"/>
              <w:marBottom w:val="0"/>
              <w:divBdr>
                <w:top w:val="none" w:sz="0" w:space="0" w:color="auto"/>
                <w:left w:val="none" w:sz="0" w:space="0" w:color="auto"/>
                <w:bottom w:val="none" w:sz="0" w:space="0" w:color="auto"/>
                <w:right w:val="none" w:sz="0" w:space="0" w:color="auto"/>
              </w:divBdr>
            </w:div>
            <w:div w:id="71952301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16684456">
      <w:bodyDiv w:val="1"/>
      <w:marLeft w:val="0"/>
      <w:marRight w:val="0"/>
      <w:marTop w:val="0"/>
      <w:marBottom w:val="0"/>
      <w:divBdr>
        <w:top w:val="none" w:sz="0" w:space="0" w:color="auto"/>
        <w:left w:val="none" w:sz="0" w:space="0" w:color="auto"/>
        <w:bottom w:val="none" w:sz="0" w:space="0" w:color="auto"/>
        <w:right w:val="none" w:sz="0" w:space="0" w:color="auto"/>
      </w:divBdr>
      <w:divsChild>
        <w:div w:id="1252735332">
          <w:marLeft w:val="0"/>
          <w:marRight w:val="0"/>
          <w:marTop w:val="0"/>
          <w:marBottom w:val="480"/>
          <w:divBdr>
            <w:top w:val="none" w:sz="0" w:space="0" w:color="auto"/>
            <w:left w:val="none" w:sz="0" w:space="0" w:color="auto"/>
            <w:bottom w:val="single" w:sz="8" w:space="0" w:color="333333"/>
            <w:right w:val="none" w:sz="0" w:space="0" w:color="auto"/>
          </w:divBdr>
          <w:divsChild>
            <w:div w:id="1151022039">
              <w:marLeft w:val="0"/>
              <w:marRight w:val="0"/>
              <w:marTop w:val="120"/>
              <w:marBottom w:val="0"/>
              <w:divBdr>
                <w:top w:val="none" w:sz="0" w:space="0" w:color="auto"/>
                <w:left w:val="none" w:sz="0" w:space="0" w:color="auto"/>
                <w:bottom w:val="none" w:sz="0" w:space="0" w:color="auto"/>
                <w:right w:val="none" w:sz="0" w:space="0" w:color="auto"/>
              </w:divBdr>
            </w:div>
          </w:divsChild>
        </w:div>
        <w:div w:id="582884860">
          <w:marLeft w:val="0"/>
          <w:marRight w:val="0"/>
          <w:marTop w:val="240"/>
          <w:marBottom w:val="0"/>
          <w:divBdr>
            <w:top w:val="none" w:sz="0" w:space="0" w:color="auto"/>
            <w:left w:val="none" w:sz="0" w:space="0" w:color="auto"/>
            <w:bottom w:val="none" w:sz="0" w:space="0" w:color="auto"/>
            <w:right w:val="none" w:sz="0" w:space="0" w:color="auto"/>
          </w:divBdr>
          <w:divsChild>
            <w:div w:id="1065642869">
              <w:marLeft w:val="0"/>
              <w:marRight w:val="0"/>
              <w:marTop w:val="240"/>
              <w:marBottom w:val="0"/>
              <w:divBdr>
                <w:top w:val="none" w:sz="0" w:space="0" w:color="auto"/>
                <w:left w:val="none" w:sz="0" w:space="0" w:color="auto"/>
                <w:bottom w:val="none" w:sz="0" w:space="0" w:color="auto"/>
                <w:right w:val="none" w:sz="0" w:space="0" w:color="auto"/>
              </w:divBdr>
            </w:div>
            <w:div w:id="1696536819">
              <w:marLeft w:val="0"/>
              <w:marRight w:val="0"/>
              <w:marTop w:val="240"/>
              <w:marBottom w:val="0"/>
              <w:divBdr>
                <w:top w:val="none" w:sz="0" w:space="0" w:color="auto"/>
                <w:left w:val="none" w:sz="0" w:space="0" w:color="auto"/>
                <w:bottom w:val="none" w:sz="0" w:space="0" w:color="auto"/>
                <w:right w:val="none" w:sz="0" w:space="0" w:color="auto"/>
              </w:divBdr>
              <w:divsChild>
                <w:div w:id="269702349">
                  <w:marLeft w:val="0"/>
                  <w:marRight w:val="0"/>
                  <w:marTop w:val="0"/>
                  <w:marBottom w:val="0"/>
                  <w:divBdr>
                    <w:top w:val="none" w:sz="0" w:space="0" w:color="auto"/>
                    <w:left w:val="none" w:sz="0" w:space="0" w:color="auto"/>
                    <w:bottom w:val="none" w:sz="0" w:space="0" w:color="auto"/>
                    <w:right w:val="none" w:sz="0" w:space="0" w:color="auto"/>
                  </w:divBdr>
                </w:div>
              </w:divsChild>
            </w:div>
            <w:div w:id="716705190">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328434403">
      <w:bodyDiv w:val="1"/>
      <w:marLeft w:val="0"/>
      <w:marRight w:val="0"/>
      <w:marTop w:val="0"/>
      <w:marBottom w:val="0"/>
      <w:divBdr>
        <w:top w:val="none" w:sz="0" w:space="0" w:color="auto"/>
        <w:left w:val="none" w:sz="0" w:space="0" w:color="auto"/>
        <w:bottom w:val="none" w:sz="0" w:space="0" w:color="auto"/>
        <w:right w:val="none" w:sz="0" w:space="0" w:color="auto"/>
      </w:divBdr>
      <w:divsChild>
        <w:div w:id="1490898934">
          <w:marLeft w:val="0"/>
          <w:marRight w:val="0"/>
          <w:marTop w:val="0"/>
          <w:marBottom w:val="0"/>
          <w:divBdr>
            <w:top w:val="none" w:sz="0" w:space="0" w:color="auto"/>
            <w:left w:val="none" w:sz="0" w:space="0" w:color="auto"/>
            <w:bottom w:val="none" w:sz="0" w:space="0" w:color="auto"/>
            <w:right w:val="none" w:sz="0" w:space="0" w:color="auto"/>
          </w:divBdr>
        </w:div>
        <w:div w:id="696662359">
          <w:marLeft w:val="0"/>
          <w:marRight w:val="0"/>
          <w:marTop w:val="1800"/>
          <w:marBottom w:val="0"/>
          <w:divBdr>
            <w:top w:val="none" w:sz="0" w:space="0" w:color="auto"/>
            <w:left w:val="none" w:sz="0" w:space="0" w:color="auto"/>
            <w:bottom w:val="none" w:sz="0" w:space="0" w:color="auto"/>
            <w:right w:val="none" w:sz="0" w:space="0" w:color="auto"/>
          </w:divBdr>
          <w:divsChild>
            <w:div w:id="1022245044">
              <w:marLeft w:val="0"/>
              <w:marRight w:val="0"/>
              <w:marTop w:val="240"/>
              <w:marBottom w:val="0"/>
              <w:divBdr>
                <w:top w:val="none" w:sz="0" w:space="0" w:color="auto"/>
                <w:left w:val="none" w:sz="0" w:space="0" w:color="auto"/>
                <w:bottom w:val="none" w:sz="0" w:space="0" w:color="auto"/>
                <w:right w:val="none" w:sz="0" w:space="0" w:color="auto"/>
              </w:divBdr>
            </w:div>
            <w:div w:id="1477139427">
              <w:marLeft w:val="0"/>
              <w:marRight w:val="0"/>
              <w:marTop w:val="240"/>
              <w:marBottom w:val="0"/>
              <w:divBdr>
                <w:top w:val="none" w:sz="0" w:space="0" w:color="auto"/>
                <w:left w:val="none" w:sz="0" w:space="0" w:color="auto"/>
                <w:bottom w:val="none" w:sz="0" w:space="0" w:color="auto"/>
                <w:right w:val="none" w:sz="0" w:space="0" w:color="auto"/>
              </w:divBdr>
            </w:div>
            <w:div w:id="1979995699">
              <w:marLeft w:val="0"/>
              <w:marRight w:val="0"/>
              <w:marTop w:val="240"/>
              <w:marBottom w:val="0"/>
              <w:divBdr>
                <w:top w:val="none" w:sz="0" w:space="0" w:color="auto"/>
                <w:left w:val="none" w:sz="0" w:space="0" w:color="auto"/>
                <w:bottom w:val="none" w:sz="0" w:space="0" w:color="auto"/>
                <w:right w:val="none" w:sz="0" w:space="0" w:color="auto"/>
              </w:divBdr>
            </w:div>
            <w:div w:id="1969966944">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338924471">
      <w:bodyDiv w:val="1"/>
      <w:marLeft w:val="0"/>
      <w:marRight w:val="0"/>
      <w:marTop w:val="0"/>
      <w:marBottom w:val="0"/>
      <w:divBdr>
        <w:top w:val="none" w:sz="0" w:space="0" w:color="auto"/>
        <w:left w:val="none" w:sz="0" w:space="0" w:color="auto"/>
        <w:bottom w:val="none" w:sz="0" w:space="0" w:color="auto"/>
        <w:right w:val="none" w:sz="0" w:space="0" w:color="auto"/>
      </w:divBdr>
    </w:div>
    <w:div w:id="1373337831">
      <w:bodyDiv w:val="1"/>
      <w:marLeft w:val="0"/>
      <w:marRight w:val="0"/>
      <w:marTop w:val="0"/>
      <w:marBottom w:val="0"/>
      <w:divBdr>
        <w:top w:val="none" w:sz="0" w:space="0" w:color="auto"/>
        <w:left w:val="none" w:sz="0" w:space="0" w:color="auto"/>
        <w:bottom w:val="none" w:sz="0" w:space="0" w:color="auto"/>
        <w:right w:val="none" w:sz="0" w:space="0" w:color="auto"/>
      </w:divBdr>
      <w:divsChild>
        <w:div w:id="1485660105">
          <w:marLeft w:val="0"/>
          <w:marRight w:val="0"/>
          <w:marTop w:val="0"/>
          <w:marBottom w:val="0"/>
          <w:divBdr>
            <w:top w:val="none" w:sz="0" w:space="0" w:color="auto"/>
            <w:left w:val="none" w:sz="0" w:space="0" w:color="auto"/>
            <w:bottom w:val="none" w:sz="0" w:space="0" w:color="auto"/>
            <w:right w:val="none" w:sz="0" w:space="0" w:color="auto"/>
          </w:divBdr>
          <w:divsChild>
            <w:div w:id="345449063">
              <w:marLeft w:val="0"/>
              <w:marRight w:val="0"/>
              <w:marTop w:val="0"/>
              <w:marBottom w:val="0"/>
              <w:divBdr>
                <w:top w:val="none" w:sz="0" w:space="0" w:color="auto"/>
                <w:left w:val="none" w:sz="0" w:space="0" w:color="auto"/>
                <w:bottom w:val="none" w:sz="0" w:space="0" w:color="auto"/>
                <w:right w:val="none" w:sz="0" w:space="0" w:color="auto"/>
              </w:divBdr>
              <w:divsChild>
                <w:div w:id="926579568">
                  <w:marLeft w:val="0"/>
                  <w:marRight w:val="0"/>
                  <w:marTop w:val="120"/>
                  <w:marBottom w:val="0"/>
                  <w:divBdr>
                    <w:top w:val="none" w:sz="0" w:space="0" w:color="auto"/>
                    <w:left w:val="none" w:sz="0" w:space="0" w:color="auto"/>
                    <w:bottom w:val="none" w:sz="0" w:space="0" w:color="auto"/>
                    <w:right w:val="none" w:sz="0" w:space="0" w:color="auto"/>
                  </w:divBdr>
                  <w:divsChild>
                    <w:div w:id="1196382569">
                      <w:marLeft w:val="0"/>
                      <w:marRight w:val="0"/>
                      <w:marTop w:val="0"/>
                      <w:marBottom w:val="0"/>
                      <w:divBdr>
                        <w:top w:val="none" w:sz="0" w:space="0" w:color="auto"/>
                        <w:left w:val="none" w:sz="0" w:space="0" w:color="auto"/>
                        <w:bottom w:val="none" w:sz="0" w:space="0" w:color="auto"/>
                        <w:right w:val="none" w:sz="0" w:space="0" w:color="auto"/>
                      </w:divBdr>
                      <w:divsChild>
                        <w:div w:id="836191555">
                          <w:marLeft w:val="0"/>
                          <w:marRight w:val="0"/>
                          <w:marTop w:val="0"/>
                          <w:marBottom w:val="0"/>
                          <w:divBdr>
                            <w:top w:val="none" w:sz="0" w:space="0" w:color="auto"/>
                            <w:left w:val="none" w:sz="0" w:space="0" w:color="auto"/>
                            <w:bottom w:val="none" w:sz="0" w:space="0" w:color="auto"/>
                            <w:right w:val="none" w:sz="0" w:space="0" w:color="auto"/>
                          </w:divBdr>
                          <w:divsChild>
                            <w:div w:id="1272669676">
                              <w:marLeft w:val="0"/>
                              <w:marRight w:val="0"/>
                              <w:marTop w:val="0"/>
                              <w:marBottom w:val="0"/>
                              <w:divBdr>
                                <w:top w:val="none" w:sz="0" w:space="0" w:color="auto"/>
                                <w:left w:val="none" w:sz="0" w:space="0" w:color="auto"/>
                                <w:bottom w:val="none" w:sz="0" w:space="0" w:color="auto"/>
                                <w:right w:val="none" w:sz="0" w:space="0" w:color="auto"/>
                              </w:divBdr>
                              <w:divsChild>
                                <w:div w:id="1577008658">
                                  <w:marLeft w:val="0"/>
                                  <w:marRight w:val="0"/>
                                  <w:marTop w:val="0"/>
                                  <w:marBottom w:val="0"/>
                                  <w:divBdr>
                                    <w:top w:val="none" w:sz="0" w:space="0" w:color="auto"/>
                                    <w:left w:val="none" w:sz="0" w:space="0" w:color="auto"/>
                                    <w:bottom w:val="none" w:sz="0" w:space="0" w:color="auto"/>
                                    <w:right w:val="none" w:sz="0" w:space="0" w:color="auto"/>
                                  </w:divBdr>
                                  <w:divsChild>
                                    <w:div w:id="1756391262">
                                      <w:marLeft w:val="0"/>
                                      <w:marRight w:val="0"/>
                                      <w:marTop w:val="0"/>
                                      <w:marBottom w:val="480"/>
                                      <w:divBdr>
                                        <w:top w:val="none" w:sz="0" w:space="0" w:color="auto"/>
                                        <w:left w:val="none" w:sz="0" w:space="0" w:color="auto"/>
                                        <w:bottom w:val="single" w:sz="6" w:space="0" w:color="333333"/>
                                        <w:right w:val="none" w:sz="0" w:space="0" w:color="auto"/>
                                      </w:divBdr>
                                      <w:divsChild>
                                        <w:div w:id="445076772">
                                          <w:marLeft w:val="0"/>
                                          <w:marRight w:val="0"/>
                                          <w:marTop w:val="0"/>
                                          <w:marBottom w:val="0"/>
                                          <w:divBdr>
                                            <w:top w:val="none" w:sz="0" w:space="0" w:color="auto"/>
                                            <w:left w:val="none" w:sz="0" w:space="0" w:color="auto"/>
                                            <w:bottom w:val="none" w:sz="0" w:space="0" w:color="auto"/>
                                            <w:right w:val="none" w:sz="0" w:space="0" w:color="auto"/>
                                          </w:divBdr>
                                        </w:div>
                                      </w:divsChild>
                                    </w:div>
                                    <w:div w:id="194734737">
                                      <w:marLeft w:val="0"/>
                                      <w:marRight w:val="0"/>
                                      <w:marTop w:val="0"/>
                                      <w:marBottom w:val="0"/>
                                      <w:divBdr>
                                        <w:top w:val="none" w:sz="0" w:space="0" w:color="auto"/>
                                        <w:left w:val="none" w:sz="0" w:space="0" w:color="auto"/>
                                        <w:bottom w:val="none" w:sz="0" w:space="0" w:color="auto"/>
                                        <w:right w:val="none" w:sz="0" w:space="0" w:color="auto"/>
                                      </w:divBdr>
                                      <w:divsChild>
                                        <w:div w:id="1180507295">
                                          <w:marLeft w:val="0"/>
                                          <w:marRight w:val="0"/>
                                          <w:marTop w:val="1800"/>
                                          <w:marBottom w:val="0"/>
                                          <w:divBdr>
                                            <w:top w:val="none" w:sz="0" w:space="0" w:color="auto"/>
                                            <w:left w:val="none" w:sz="0" w:space="0" w:color="auto"/>
                                            <w:bottom w:val="none" w:sz="0" w:space="0" w:color="auto"/>
                                            <w:right w:val="none" w:sz="0" w:space="0" w:color="auto"/>
                                          </w:divBdr>
                                          <w:divsChild>
                                            <w:div w:id="879394668">
                                              <w:marLeft w:val="0"/>
                                              <w:marRight w:val="0"/>
                                              <w:marTop w:val="240"/>
                                              <w:marBottom w:val="0"/>
                                              <w:divBdr>
                                                <w:top w:val="none" w:sz="0" w:space="0" w:color="auto"/>
                                                <w:left w:val="none" w:sz="0" w:space="0" w:color="auto"/>
                                                <w:bottom w:val="none" w:sz="0" w:space="0" w:color="auto"/>
                                                <w:right w:val="none" w:sz="0" w:space="0" w:color="auto"/>
                                              </w:divBdr>
                                              <w:divsChild>
                                                <w:div w:id="480116851">
                                                  <w:marLeft w:val="0"/>
                                                  <w:marRight w:val="0"/>
                                                  <w:marTop w:val="0"/>
                                                  <w:marBottom w:val="0"/>
                                                  <w:divBdr>
                                                    <w:top w:val="none" w:sz="0" w:space="0" w:color="auto"/>
                                                    <w:left w:val="none" w:sz="0" w:space="0" w:color="auto"/>
                                                    <w:bottom w:val="none" w:sz="0" w:space="0" w:color="auto"/>
                                                    <w:right w:val="none" w:sz="0" w:space="0" w:color="auto"/>
                                                  </w:divBdr>
                                                  <w:divsChild>
                                                    <w:div w:id="20936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247">
                                              <w:marLeft w:val="0"/>
                                              <w:marRight w:val="0"/>
                                              <w:marTop w:val="720"/>
                                              <w:marBottom w:val="720"/>
                                              <w:divBdr>
                                                <w:top w:val="single" w:sz="6" w:space="12" w:color="E4E4E4"/>
                                                <w:left w:val="none" w:sz="0" w:space="0" w:color="auto"/>
                                                <w:bottom w:val="single" w:sz="6" w:space="12" w:color="E4E4E4"/>
                                                <w:right w:val="none" w:sz="0" w:space="0" w:color="auto"/>
                                              </w:divBdr>
                                            </w:div>
                                            <w:div w:id="1887788991">
                                              <w:marLeft w:val="0"/>
                                              <w:marRight w:val="0"/>
                                              <w:marTop w:val="450"/>
                                              <w:marBottom w:val="0"/>
                                              <w:divBdr>
                                                <w:top w:val="none" w:sz="0" w:space="0" w:color="auto"/>
                                                <w:left w:val="none" w:sz="0" w:space="0" w:color="auto"/>
                                                <w:bottom w:val="none" w:sz="0" w:space="0" w:color="auto"/>
                                                <w:right w:val="none" w:sz="0" w:space="0" w:color="auto"/>
                                              </w:divBdr>
                                              <w:divsChild>
                                                <w:div w:id="133222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2868823">
      <w:bodyDiv w:val="1"/>
      <w:marLeft w:val="0"/>
      <w:marRight w:val="0"/>
      <w:marTop w:val="0"/>
      <w:marBottom w:val="0"/>
      <w:divBdr>
        <w:top w:val="none" w:sz="0" w:space="0" w:color="auto"/>
        <w:left w:val="none" w:sz="0" w:space="0" w:color="auto"/>
        <w:bottom w:val="none" w:sz="0" w:space="0" w:color="auto"/>
        <w:right w:val="none" w:sz="0" w:space="0" w:color="auto"/>
      </w:divBdr>
    </w:div>
    <w:div w:id="1476291579">
      <w:bodyDiv w:val="1"/>
      <w:marLeft w:val="0"/>
      <w:marRight w:val="0"/>
      <w:marTop w:val="0"/>
      <w:marBottom w:val="0"/>
      <w:divBdr>
        <w:top w:val="none" w:sz="0" w:space="0" w:color="auto"/>
        <w:left w:val="none" w:sz="0" w:space="0" w:color="auto"/>
        <w:bottom w:val="none" w:sz="0" w:space="0" w:color="auto"/>
        <w:right w:val="none" w:sz="0" w:space="0" w:color="auto"/>
      </w:divBdr>
      <w:divsChild>
        <w:div w:id="447820852">
          <w:marLeft w:val="0"/>
          <w:marRight w:val="0"/>
          <w:marTop w:val="0"/>
          <w:marBottom w:val="0"/>
          <w:divBdr>
            <w:top w:val="none" w:sz="0" w:space="0" w:color="auto"/>
            <w:left w:val="none" w:sz="0" w:space="0" w:color="auto"/>
            <w:bottom w:val="none" w:sz="0" w:space="0" w:color="auto"/>
            <w:right w:val="none" w:sz="0" w:space="0" w:color="auto"/>
          </w:divBdr>
        </w:div>
        <w:div w:id="1339043468">
          <w:marLeft w:val="0"/>
          <w:marRight w:val="0"/>
          <w:marTop w:val="1800"/>
          <w:marBottom w:val="0"/>
          <w:divBdr>
            <w:top w:val="none" w:sz="0" w:space="0" w:color="auto"/>
            <w:left w:val="none" w:sz="0" w:space="0" w:color="auto"/>
            <w:bottom w:val="none" w:sz="0" w:space="0" w:color="auto"/>
            <w:right w:val="none" w:sz="0" w:space="0" w:color="auto"/>
          </w:divBdr>
          <w:divsChild>
            <w:div w:id="1364941913">
              <w:marLeft w:val="0"/>
              <w:marRight w:val="0"/>
              <w:marTop w:val="240"/>
              <w:marBottom w:val="0"/>
              <w:divBdr>
                <w:top w:val="none" w:sz="0" w:space="0" w:color="auto"/>
                <w:left w:val="none" w:sz="0" w:space="0" w:color="auto"/>
                <w:bottom w:val="none" w:sz="0" w:space="0" w:color="auto"/>
                <w:right w:val="none" w:sz="0" w:space="0" w:color="auto"/>
              </w:divBdr>
            </w:div>
            <w:div w:id="170081659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22547314">
      <w:bodyDiv w:val="1"/>
      <w:marLeft w:val="0"/>
      <w:marRight w:val="0"/>
      <w:marTop w:val="0"/>
      <w:marBottom w:val="0"/>
      <w:divBdr>
        <w:top w:val="none" w:sz="0" w:space="0" w:color="auto"/>
        <w:left w:val="none" w:sz="0" w:space="0" w:color="auto"/>
        <w:bottom w:val="none" w:sz="0" w:space="0" w:color="auto"/>
        <w:right w:val="none" w:sz="0" w:space="0" w:color="auto"/>
      </w:divBdr>
      <w:divsChild>
        <w:div w:id="1789162986">
          <w:marLeft w:val="0"/>
          <w:marRight w:val="0"/>
          <w:marTop w:val="0"/>
          <w:marBottom w:val="480"/>
          <w:divBdr>
            <w:top w:val="none" w:sz="0" w:space="0" w:color="auto"/>
            <w:left w:val="none" w:sz="0" w:space="0" w:color="auto"/>
            <w:bottom w:val="single" w:sz="8" w:space="0" w:color="333333"/>
            <w:right w:val="none" w:sz="0" w:space="0" w:color="auto"/>
          </w:divBdr>
          <w:divsChild>
            <w:div w:id="708921959">
              <w:marLeft w:val="0"/>
              <w:marRight w:val="0"/>
              <w:marTop w:val="120"/>
              <w:marBottom w:val="0"/>
              <w:divBdr>
                <w:top w:val="none" w:sz="0" w:space="0" w:color="auto"/>
                <w:left w:val="none" w:sz="0" w:space="0" w:color="auto"/>
                <w:bottom w:val="none" w:sz="0" w:space="0" w:color="auto"/>
                <w:right w:val="none" w:sz="0" w:space="0" w:color="auto"/>
              </w:divBdr>
            </w:div>
          </w:divsChild>
        </w:div>
        <w:div w:id="1004630138">
          <w:marLeft w:val="0"/>
          <w:marRight w:val="0"/>
          <w:marTop w:val="360"/>
          <w:marBottom w:val="0"/>
          <w:divBdr>
            <w:top w:val="single" w:sz="8" w:space="0" w:color="CACACA"/>
            <w:left w:val="single" w:sz="8" w:space="0" w:color="CACACA"/>
            <w:bottom w:val="single" w:sz="8" w:space="0" w:color="CACACA"/>
            <w:right w:val="single" w:sz="8" w:space="0" w:color="CACACA"/>
          </w:divBdr>
        </w:div>
        <w:div w:id="734664071">
          <w:marLeft w:val="0"/>
          <w:marRight w:val="0"/>
          <w:marTop w:val="240"/>
          <w:marBottom w:val="0"/>
          <w:divBdr>
            <w:top w:val="none" w:sz="0" w:space="0" w:color="auto"/>
            <w:left w:val="none" w:sz="0" w:space="0" w:color="auto"/>
            <w:bottom w:val="none" w:sz="0" w:space="0" w:color="auto"/>
            <w:right w:val="none" w:sz="0" w:space="0" w:color="auto"/>
          </w:divBdr>
          <w:divsChild>
            <w:div w:id="1062362830">
              <w:marLeft w:val="0"/>
              <w:marRight w:val="0"/>
              <w:marTop w:val="240"/>
              <w:marBottom w:val="0"/>
              <w:divBdr>
                <w:top w:val="none" w:sz="0" w:space="0" w:color="auto"/>
                <w:left w:val="none" w:sz="0" w:space="0" w:color="auto"/>
                <w:bottom w:val="none" w:sz="0" w:space="0" w:color="auto"/>
                <w:right w:val="none" w:sz="0" w:space="0" w:color="auto"/>
              </w:divBdr>
              <w:divsChild>
                <w:div w:id="1610624116">
                  <w:marLeft w:val="0"/>
                  <w:marRight w:val="0"/>
                  <w:marTop w:val="0"/>
                  <w:marBottom w:val="0"/>
                  <w:divBdr>
                    <w:top w:val="none" w:sz="0" w:space="0" w:color="auto"/>
                    <w:left w:val="none" w:sz="0" w:space="0" w:color="auto"/>
                    <w:bottom w:val="none" w:sz="0" w:space="0" w:color="auto"/>
                    <w:right w:val="none" w:sz="0" w:space="0" w:color="auto"/>
                  </w:divBdr>
                  <w:divsChild>
                    <w:div w:id="299963953">
                      <w:marLeft w:val="0"/>
                      <w:marRight w:val="0"/>
                      <w:marTop w:val="45"/>
                      <w:marBottom w:val="0"/>
                      <w:divBdr>
                        <w:top w:val="none" w:sz="0" w:space="0" w:color="auto"/>
                        <w:left w:val="none" w:sz="0" w:space="0" w:color="auto"/>
                        <w:bottom w:val="none" w:sz="0" w:space="0" w:color="auto"/>
                        <w:right w:val="none" w:sz="0" w:space="0" w:color="auto"/>
                      </w:divBdr>
                    </w:div>
                  </w:divsChild>
                </w:div>
                <w:div w:id="2058888583">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sChild>
        </w:div>
      </w:divsChild>
    </w:div>
    <w:div w:id="1534926634">
      <w:bodyDiv w:val="1"/>
      <w:marLeft w:val="0"/>
      <w:marRight w:val="0"/>
      <w:marTop w:val="0"/>
      <w:marBottom w:val="0"/>
      <w:divBdr>
        <w:top w:val="none" w:sz="0" w:space="0" w:color="auto"/>
        <w:left w:val="none" w:sz="0" w:space="0" w:color="auto"/>
        <w:bottom w:val="none" w:sz="0" w:space="0" w:color="auto"/>
        <w:right w:val="none" w:sz="0" w:space="0" w:color="auto"/>
      </w:divBdr>
      <w:divsChild>
        <w:div w:id="1785228890">
          <w:marLeft w:val="0"/>
          <w:marRight w:val="0"/>
          <w:marTop w:val="0"/>
          <w:marBottom w:val="0"/>
          <w:divBdr>
            <w:top w:val="none" w:sz="0" w:space="0" w:color="auto"/>
            <w:left w:val="none" w:sz="0" w:space="0" w:color="auto"/>
            <w:bottom w:val="none" w:sz="0" w:space="0" w:color="auto"/>
            <w:right w:val="none" w:sz="0" w:space="0" w:color="auto"/>
          </w:divBdr>
        </w:div>
        <w:div w:id="592786937">
          <w:marLeft w:val="0"/>
          <w:marRight w:val="0"/>
          <w:marTop w:val="0"/>
          <w:marBottom w:val="0"/>
          <w:divBdr>
            <w:top w:val="none" w:sz="0" w:space="0" w:color="auto"/>
            <w:left w:val="none" w:sz="0" w:space="0" w:color="auto"/>
            <w:bottom w:val="none" w:sz="0" w:space="0" w:color="auto"/>
            <w:right w:val="none" w:sz="0" w:space="0" w:color="auto"/>
          </w:divBdr>
        </w:div>
        <w:div w:id="1420059651">
          <w:marLeft w:val="0"/>
          <w:marRight w:val="0"/>
          <w:marTop w:val="0"/>
          <w:marBottom w:val="0"/>
          <w:divBdr>
            <w:top w:val="none" w:sz="0" w:space="0" w:color="auto"/>
            <w:left w:val="none" w:sz="0" w:space="0" w:color="auto"/>
            <w:bottom w:val="none" w:sz="0" w:space="0" w:color="auto"/>
            <w:right w:val="none" w:sz="0" w:space="0" w:color="auto"/>
          </w:divBdr>
          <w:divsChild>
            <w:div w:id="424545444">
              <w:marLeft w:val="0"/>
              <w:marRight w:val="0"/>
              <w:marTop w:val="0"/>
              <w:marBottom w:val="300"/>
              <w:divBdr>
                <w:top w:val="none" w:sz="0" w:space="0" w:color="auto"/>
                <w:left w:val="none" w:sz="0" w:space="0" w:color="auto"/>
                <w:bottom w:val="none" w:sz="0" w:space="0" w:color="auto"/>
                <w:right w:val="none" w:sz="0" w:space="0" w:color="auto"/>
              </w:divBdr>
            </w:div>
            <w:div w:id="18366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7229">
      <w:bodyDiv w:val="1"/>
      <w:marLeft w:val="0"/>
      <w:marRight w:val="0"/>
      <w:marTop w:val="0"/>
      <w:marBottom w:val="0"/>
      <w:divBdr>
        <w:top w:val="none" w:sz="0" w:space="0" w:color="auto"/>
        <w:left w:val="none" w:sz="0" w:space="0" w:color="auto"/>
        <w:bottom w:val="none" w:sz="0" w:space="0" w:color="auto"/>
        <w:right w:val="none" w:sz="0" w:space="0" w:color="auto"/>
      </w:divBdr>
      <w:divsChild>
        <w:div w:id="57442051">
          <w:marLeft w:val="0"/>
          <w:marRight w:val="0"/>
          <w:marTop w:val="0"/>
          <w:marBottom w:val="0"/>
          <w:divBdr>
            <w:top w:val="none" w:sz="0" w:space="0" w:color="auto"/>
            <w:left w:val="none" w:sz="0" w:space="0" w:color="auto"/>
            <w:bottom w:val="none" w:sz="0" w:space="0" w:color="auto"/>
            <w:right w:val="none" w:sz="0" w:space="0" w:color="auto"/>
          </w:divBdr>
        </w:div>
        <w:div w:id="2097703228">
          <w:marLeft w:val="0"/>
          <w:marRight w:val="0"/>
          <w:marTop w:val="1800"/>
          <w:marBottom w:val="0"/>
          <w:divBdr>
            <w:top w:val="none" w:sz="0" w:space="0" w:color="auto"/>
            <w:left w:val="none" w:sz="0" w:space="0" w:color="auto"/>
            <w:bottom w:val="none" w:sz="0" w:space="0" w:color="auto"/>
            <w:right w:val="none" w:sz="0" w:space="0" w:color="auto"/>
          </w:divBdr>
          <w:divsChild>
            <w:div w:id="1597858841">
              <w:marLeft w:val="0"/>
              <w:marRight w:val="0"/>
              <w:marTop w:val="240"/>
              <w:marBottom w:val="0"/>
              <w:divBdr>
                <w:top w:val="none" w:sz="0" w:space="0" w:color="auto"/>
                <w:left w:val="none" w:sz="0" w:space="0" w:color="auto"/>
                <w:bottom w:val="none" w:sz="0" w:space="0" w:color="auto"/>
                <w:right w:val="none" w:sz="0" w:space="0" w:color="auto"/>
              </w:divBdr>
              <w:divsChild>
                <w:div w:id="1866166873">
                  <w:marLeft w:val="0"/>
                  <w:marRight w:val="0"/>
                  <w:marTop w:val="0"/>
                  <w:marBottom w:val="0"/>
                  <w:divBdr>
                    <w:top w:val="none" w:sz="0" w:space="0" w:color="auto"/>
                    <w:left w:val="none" w:sz="0" w:space="0" w:color="auto"/>
                    <w:bottom w:val="none" w:sz="0" w:space="0" w:color="auto"/>
                    <w:right w:val="none" w:sz="0" w:space="0" w:color="auto"/>
                  </w:divBdr>
                  <w:divsChild>
                    <w:div w:id="3788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56402">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551721939">
      <w:bodyDiv w:val="1"/>
      <w:marLeft w:val="0"/>
      <w:marRight w:val="0"/>
      <w:marTop w:val="0"/>
      <w:marBottom w:val="0"/>
      <w:divBdr>
        <w:top w:val="none" w:sz="0" w:space="0" w:color="auto"/>
        <w:left w:val="none" w:sz="0" w:space="0" w:color="auto"/>
        <w:bottom w:val="none" w:sz="0" w:space="0" w:color="auto"/>
        <w:right w:val="none" w:sz="0" w:space="0" w:color="auto"/>
      </w:divBdr>
      <w:divsChild>
        <w:div w:id="180163711">
          <w:marLeft w:val="0"/>
          <w:marRight w:val="0"/>
          <w:marTop w:val="0"/>
          <w:marBottom w:val="0"/>
          <w:divBdr>
            <w:top w:val="none" w:sz="0" w:space="0" w:color="auto"/>
            <w:left w:val="none" w:sz="0" w:space="0" w:color="auto"/>
            <w:bottom w:val="none" w:sz="0" w:space="0" w:color="auto"/>
            <w:right w:val="none" w:sz="0" w:space="0" w:color="auto"/>
          </w:divBdr>
        </w:div>
        <w:div w:id="890464229">
          <w:marLeft w:val="0"/>
          <w:marRight w:val="0"/>
          <w:marTop w:val="1800"/>
          <w:marBottom w:val="0"/>
          <w:divBdr>
            <w:top w:val="none" w:sz="0" w:space="0" w:color="auto"/>
            <w:left w:val="none" w:sz="0" w:space="0" w:color="auto"/>
            <w:bottom w:val="none" w:sz="0" w:space="0" w:color="auto"/>
            <w:right w:val="none" w:sz="0" w:space="0" w:color="auto"/>
          </w:divBdr>
          <w:divsChild>
            <w:div w:id="1892425365">
              <w:marLeft w:val="0"/>
              <w:marRight w:val="0"/>
              <w:marTop w:val="240"/>
              <w:marBottom w:val="0"/>
              <w:divBdr>
                <w:top w:val="none" w:sz="0" w:space="0" w:color="auto"/>
                <w:left w:val="none" w:sz="0" w:space="0" w:color="auto"/>
                <w:bottom w:val="none" w:sz="0" w:space="0" w:color="auto"/>
                <w:right w:val="none" w:sz="0" w:space="0" w:color="auto"/>
              </w:divBdr>
              <w:divsChild>
                <w:div w:id="870848180">
                  <w:marLeft w:val="0"/>
                  <w:marRight w:val="0"/>
                  <w:marTop w:val="0"/>
                  <w:marBottom w:val="0"/>
                  <w:divBdr>
                    <w:top w:val="none" w:sz="0" w:space="0" w:color="auto"/>
                    <w:left w:val="none" w:sz="0" w:space="0" w:color="auto"/>
                    <w:bottom w:val="none" w:sz="0" w:space="0" w:color="auto"/>
                    <w:right w:val="none" w:sz="0" w:space="0" w:color="auto"/>
                  </w:divBdr>
                  <w:divsChild>
                    <w:div w:id="1466778383">
                      <w:marLeft w:val="0"/>
                      <w:marRight w:val="0"/>
                      <w:marTop w:val="0"/>
                      <w:marBottom w:val="0"/>
                      <w:divBdr>
                        <w:top w:val="none" w:sz="0" w:space="0" w:color="auto"/>
                        <w:left w:val="none" w:sz="0" w:space="0" w:color="auto"/>
                        <w:bottom w:val="none" w:sz="0" w:space="0" w:color="auto"/>
                        <w:right w:val="none" w:sz="0" w:space="0" w:color="auto"/>
                      </w:divBdr>
                    </w:div>
                  </w:divsChild>
                </w:div>
                <w:div w:id="21189004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268735078">
              <w:marLeft w:val="0"/>
              <w:marRight w:val="0"/>
              <w:marTop w:val="240"/>
              <w:marBottom w:val="0"/>
              <w:divBdr>
                <w:top w:val="none" w:sz="0" w:space="0" w:color="auto"/>
                <w:left w:val="none" w:sz="0" w:space="0" w:color="auto"/>
                <w:bottom w:val="none" w:sz="0" w:space="0" w:color="auto"/>
                <w:right w:val="none" w:sz="0" w:space="0" w:color="auto"/>
              </w:divBdr>
            </w:div>
            <w:div w:id="13988961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14051727">
      <w:bodyDiv w:val="1"/>
      <w:marLeft w:val="0"/>
      <w:marRight w:val="0"/>
      <w:marTop w:val="0"/>
      <w:marBottom w:val="0"/>
      <w:divBdr>
        <w:top w:val="none" w:sz="0" w:space="0" w:color="auto"/>
        <w:left w:val="none" w:sz="0" w:space="0" w:color="auto"/>
        <w:bottom w:val="none" w:sz="0" w:space="0" w:color="auto"/>
        <w:right w:val="none" w:sz="0" w:space="0" w:color="auto"/>
      </w:divBdr>
      <w:divsChild>
        <w:div w:id="842932806">
          <w:marLeft w:val="0"/>
          <w:marRight w:val="0"/>
          <w:marTop w:val="0"/>
          <w:marBottom w:val="0"/>
          <w:divBdr>
            <w:top w:val="none" w:sz="0" w:space="0" w:color="auto"/>
            <w:left w:val="none" w:sz="0" w:space="0" w:color="auto"/>
            <w:bottom w:val="none" w:sz="0" w:space="0" w:color="auto"/>
            <w:right w:val="none" w:sz="0" w:space="0" w:color="auto"/>
          </w:divBdr>
        </w:div>
        <w:div w:id="958296081">
          <w:marLeft w:val="0"/>
          <w:marRight w:val="0"/>
          <w:marTop w:val="1800"/>
          <w:marBottom w:val="0"/>
          <w:divBdr>
            <w:top w:val="none" w:sz="0" w:space="0" w:color="auto"/>
            <w:left w:val="none" w:sz="0" w:space="0" w:color="auto"/>
            <w:bottom w:val="none" w:sz="0" w:space="0" w:color="auto"/>
            <w:right w:val="none" w:sz="0" w:space="0" w:color="auto"/>
          </w:divBdr>
          <w:divsChild>
            <w:div w:id="178544647">
              <w:marLeft w:val="0"/>
              <w:marRight w:val="0"/>
              <w:marTop w:val="240"/>
              <w:marBottom w:val="0"/>
              <w:divBdr>
                <w:top w:val="none" w:sz="0" w:space="0" w:color="auto"/>
                <w:left w:val="none" w:sz="0" w:space="0" w:color="auto"/>
                <w:bottom w:val="none" w:sz="0" w:space="0" w:color="auto"/>
                <w:right w:val="none" w:sz="0" w:space="0" w:color="auto"/>
              </w:divBdr>
              <w:divsChild>
                <w:div w:id="178677487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668461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19722845">
      <w:bodyDiv w:val="1"/>
      <w:marLeft w:val="0"/>
      <w:marRight w:val="0"/>
      <w:marTop w:val="0"/>
      <w:marBottom w:val="0"/>
      <w:divBdr>
        <w:top w:val="none" w:sz="0" w:space="0" w:color="auto"/>
        <w:left w:val="none" w:sz="0" w:space="0" w:color="auto"/>
        <w:bottom w:val="none" w:sz="0" w:space="0" w:color="auto"/>
        <w:right w:val="none" w:sz="0" w:space="0" w:color="auto"/>
      </w:divBdr>
      <w:divsChild>
        <w:div w:id="1871412909">
          <w:marLeft w:val="0"/>
          <w:marRight w:val="0"/>
          <w:marTop w:val="0"/>
          <w:marBottom w:val="0"/>
          <w:divBdr>
            <w:top w:val="none" w:sz="0" w:space="0" w:color="auto"/>
            <w:left w:val="none" w:sz="0" w:space="0" w:color="auto"/>
            <w:bottom w:val="none" w:sz="0" w:space="0" w:color="auto"/>
            <w:right w:val="none" w:sz="0" w:space="0" w:color="auto"/>
          </w:divBdr>
        </w:div>
        <w:div w:id="1219239917">
          <w:marLeft w:val="0"/>
          <w:marRight w:val="0"/>
          <w:marTop w:val="1800"/>
          <w:marBottom w:val="0"/>
          <w:divBdr>
            <w:top w:val="none" w:sz="0" w:space="0" w:color="auto"/>
            <w:left w:val="none" w:sz="0" w:space="0" w:color="auto"/>
            <w:bottom w:val="none" w:sz="0" w:space="0" w:color="auto"/>
            <w:right w:val="none" w:sz="0" w:space="0" w:color="auto"/>
          </w:divBdr>
          <w:divsChild>
            <w:div w:id="1546528070">
              <w:marLeft w:val="0"/>
              <w:marRight w:val="0"/>
              <w:marTop w:val="240"/>
              <w:marBottom w:val="0"/>
              <w:divBdr>
                <w:top w:val="none" w:sz="0" w:space="0" w:color="auto"/>
                <w:left w:val="none" w:sz="0" w:space="0" w:color="auto"/>
                <w:bottom w:val="none" w:sz="0" w:space="0" w:color="auto"/>
                <w:right w:val="none" w:sz="0" w:space="0" w:color="auto"/>
              </w:divBdr>
              <w:divsChild>
                <w:div w:id="876353820">
                  <w:marLeft w:val="0"/>
                  <w:marRight w:val="0"/>
                  <w:marTop w:val="0"/>
                  <w:marBottom w:val="0"/>
                  <w:divBdr>
                    <w:top w:val="none" w:sz="0" w:space="0" w:color="auto"/>
                    <w:left w:val="none" w:sz="0" w:space="0" w:color="auto"/>
                    <w:bottom w:val="none" w:sz="0" w:space="0" w:color="auto"/>
                    <w:right w:val="none" w:sz="0" w:space="0" w:color="auto"/>
                  </w:divBdr>
                  <w:divsChild>
                    <w:div w:id="42565038">
                      <w:marLeft w:val="0"/>
                      <w:marRight w:val="0"/>
                      <w:marTop w:val="0"/>
                      <w:marBottom w:val="0"/>
                      <w:divBdr>
                        <w:top w:val="none" w:sz="0" w:space="0" w:color="auto"/>
                        <w:left w:val="none" w:sz="0" w:space="0" w:color="auto"/>
                        <w:bottom w:val="none" w:sz="0" w:space="0" w:color="auto"/>
                        <w:right w:val="none" w:sz="0" w:space="0" w:color="auto"/>
                      </w:divBdr>
                    </w:div>
                  </w:divsChild>
                </w:div>
                <w:div w:id="1550874598">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596017133">
              <w:marLeft w:val="0"/>
              <w:marRight w:val="0"/>
              <w:marTop w:val="240"/>
              <w:marBottom w:val="0"/>
              <w:divBdr>
                <w:top w:val="none" w:sz="0" w:space="0" w:color="auto"/>
                <w:left w:val="none" w:sz="0" w:space="0" w:color="auto"/>
                <w:bottom w:val="none" w:sz="0" w:space="0" w:color="auto"/>
                <w:right w:val="none" w:sz="0" w:space="0" w:color="auto"/>
              </w:divBdr>
            </w:div>
            <w:div w:id="1421214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1626159445">
      <w:bodyDiv w:val="1"/>
      <w:marLeft w:val="0"/>
      <w:marRight w:val="0"/>
      <w:marTop w:val="0"/>
      <w:marBottom w:val="0"/>
      <w:divBdr>
        <w:top w:val="none" w:sz="0" w:space="0" w:color="auto"/>
        <w:left w:val="none" w:sz="0" w:space="0" w:color="auto"/>
        <w:bottom w:val="none" w:sz="0" w:space="0" w:color="auto"/>
        <w:right w:val="none" w:sz="0" w:space="0" w:color="auto"/>
      </w:divBdr>
    </w:div>
    <w:div w:id="1665545876">
      <w:bodyDiv w:val="1"/>
      <w:marLeft w:val="0"/>
      <w:marRight w:val="0"/>
      <w:marTop w:val="0"/>
      <w:marBottom w:val="0"/>
      <w:divBdr>
        <w:top w:val="none" w:sz="0" w:space="0" w:color="auto"/>
        <w:left w:val="none" w:sz="0" w:space="0" w:color="auto"/>
        <w:bottom w:val="none" w:sz="0" w:space="0" w:color="auto"/>
        <w:right w:val="none" w:sz="0" w:space="0" w:color="auto"/>
      </w:divBdr>
      <w:divsChild>
        <w:div w:id="623930487">
          <w:marLeft w:val="0"/>
          <w:marRight w:val="0"/>
          <w:marTop w:val="0"/>
          <w:marBottom w:val="0"/>
          <w:divBdr>
            <w:top w:val="none" w:sz="0" w:space="0" w:color="auto"/>
            <w:left w:val="none" w:sz="0" w:space="0" w:color="auto"/>
            <w:bottom w:val="none" w:sz="0" w:space="0" w:color="auto"/>
            <w:right w:val="none" w:sz="0" w:space="0" w:color="auto"/>
          </w:divBdr>
        </w:div>
        <w:div w:id="1472088468">
          <w:marLeft w:val="0"/>
          <w:marRight w:val="0"/>
          <w:marTop w:val="1800"/>
          <w:marBottom w:val="0"/>
          <w:divBdr>
            <w:top w:val="none" w:sz="0" w:space="0" w:color="auto"/>
            <w:left w:val="none" w:sz="0" w:space="0" w:color="auto"/>
            <w:bottom w:val="none" w:sz="0" w:space="0" w:color="auto"/>
            <w:right w:val="none" w:sz="0" w:space="0" w:color="auto"/>
          </w:divBdr>
          <w:divsChild>
            <w:div w:id="12584435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685011825">
      <w:bodyDiv w:val="1"/>
      <w:marLeft w:val="0"/>
      <w:marRight w:val="0"/>
      <w:marTop w:val="0"/>
      <w:marBottom w:val="0"/>
      <w:divBdr>
        <w:top w:val="none" w:sz="0" w:space="0" w:color="auto"/>
        <w:left w:val="none" w:sz="0" w:space="0" w:color="auto"/>
        <w:bottom w:val="none" w:sz="0" w:space="0" w:color="auto"/>
        <w:right w:val="none" w:sz="0" w:space="0" w:color="auto"/>
      </w:divBdr>
      <w:divsChild>
        <w:div w:id="1108355736">
          <w:marLeft w:val="0"/>
          <w:marRight w:val="0"/>
          <w:marTop w:val="0"/>
          <w:marBottom w:val="480"/>
          <w:divBdr>
            <w:top w:val="none" w:sz="0" w:space="0" w:color="auto"/>
            <w:left w:val="none" w:sz="0" w:space="0" w:color="auto"/>
            <w:bottom w:val="single" w:sz="8" w:space="0" w:color="333333"/>
            <w:right w:val="none" w:sz="0" w:space="0" w:color="auto"/>
          </w:divBdr>
          <w:divsChild>
            <w:div w:id="1059552380">
              <w:marLeft w:val="0"/>
              <w:marRight w:val="0"/>
              <w:marTop w:val="120"/>
              <w:marBottom w:val="0"/>
              <w:divBdr>
                <w:top w:val="none" w:sz="0" w:space="0" w:color="auto"/>
                <w:left w:val="none" w:sz="0" w:space="0" w:color="auto"/>
                <w:bottom w:val="none" w:sz="0" w:space="0" w:color="auto"/>
                <w:right w:val="none" w:sz="0" w:space="0" w:color="auto"/>
              </w:divBdr>
            </w:div>
          </w:divsChild>
        </w:div>
        <w:div w:id="2014801577">
          <w:marLeft w:val="0"/>
          <w:marRight w:val="0"/>
          <w:marTop w:val="1800"/>
          <w:marBottom w:val="0"/>
          <w:divBdr>
            <w:top w:val="none" w:sz="0" w:space="0" w:color="auto"/>
            <w:left w:val="none" w:sz="0" w:space="0" w:color="auto"/>
            <w:bottom w:val="none" w:sz="0" w:space="0" w:color="auto"/>
            <w:right w:val="none" w:sz="0" w:space="0" w:color="auto"/>
          </w:divBdr>
          <w:divsChild>
            <w:div w:id="549728904">
              <w:marLeft w:val="0"/>
              <w:marRight w:val="0"/>
              <w:marTop w:val="240"/>
              <w:marBottom w:val="0"/>
              <w:divBdr>
                <w:top w:val="none" w:sz="0" w:space="0" w:color="auto"/>
                <w:left w:val="none" w:sz="0" w:space="0" w:color="auto"/>
                <w:bottom w:val="none" w:sz="0" w:space="0" w:color="auto"/>
                <w:right w:val="none" w:sz="0" w:space="0" w:color="auto"/>
              </w:divBdr>
              <w:divsChild>
                <w:div w:id="1381859058">
                  <w:marLeft w:val="0"/>
                  <w:marRight w:val="0"/>
                  <w:marTop w:val="0"/>
                  <w:marBottom w:val="0"/>
                  <w:divBdr>
                    <w:top w:val="none" w:sz="0" w:space="0" w:color="auto"/>
                    <w:left w:val="none" w:sz="0" w:space="0" w:color="auto"/>
                    <w:bottom w:val="none" w:sz="0" w:space="0" w:color="auto"/>
                    <w:right w:val="none" w:sz="0" w:space="0" w:color="auto"/>
                  </w:divBdr>
                  <w:divsChild>
                    <w:div w:id="766537945">
                      <w:marLeft w:val="0"/>
                      <w:marRight w:val="0"/>
                      <w:marTop w:val="45"/>
                      <w:marBottom w:val="0"/>
                      <w:divBdr>
                        <w:top w:val="none" w:sz="0" w:space="0" w:color="auto"/>
                        <w:left w:val="none" w:sz="0" w:space="0" w:color="auto"/>
                        <w:bottom w:val="none" w:sz="0" w:space="0" w:color="auto"/>
                        <w:right w:val="none" w:sz="0" w:space="0" w:color="auto"/>
                      </w:divBdr>
                    </w:div>
                  </w:divsChild>
                </w:div>
                <w:div w:id="337314570">
                  <w:marLeft w:val="0"/>
                  <w:marRight w:val="0"/>
                  <w:marTop w:val="0"/>
                  <w:marBottom w:val="0"/>
                  <w:divBdr>
                    <w:top w:val="dashed" w:sz="8" w:space="6" w:color="CACACA"/>
                    <w:left w:val="dashed" w:sz="8" w:space="12" w:color="CACACA"/>
                    <w:bottom w:val="dashed" w:sz="8" w:space="6" w:color="CACACA"/>
                    <w:right w:val="dashed" w:sz="8" w:space="12" w:color="CACACA"/>
                  </w:divBdr>
                </w:div>
              </w:divsChild>
            </w:div>
            <w:div w:id="882521899">
              <w:marLeft w:val="0"/>
              <w:marRight w:val="0"/>
              <w:marTop w:val="720"/>
              <w:marBottom w:val="720"/>
              <w:divBdr>
                <w:top w:val="single" w:sz="8" w:space="12" w:color="E4E4E4"/>
                <w:left w:val="none" w:sz="0" w:space="0" w:color="auto"/>
                <w:bottom w:val="single" w:sz="8" w:space="12" w:color="E4E4E4"/>
                <w:right w:val="none" w:sz="0" w:space="0" w:color="auto"/>
              </w:divBdr>
            </w:div>
          </w:divsChild>
        </w:div>
      </w:divsChild>
    </w:div>
    <w:div w:id="1694456381">
      <w:bodyDiv w:val="1"/>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120"/>
          <w:marTop w:val="0"/>
          <w:marBottom w:val="0"/>
          <w:divBdr>
            <w:top w:val="none" w:sz="0" w:space="0" w:color="auto"/>
            <w:left w:val="none" w:sz="0" w:space="0" w:color="auto"/>
            <w:bottom w:val="none" w:sz="0" w:space="0" w:color="auto"/>
            <w:right w:val="none" w:sz="0" w:space="0" w:color="auto"/>
          </w:divBdr>
        </w:div>
      </w:divsChild>
    </w:div>
    <w:div w:id="1802068321">
      <w:bodyDiv w:val="1"/>
      <w:marLeft w:val="0"/>
      <w:marRight w:val="0"/>
      <w:marTop w:val="0"/>
      <w:marBottom w:val="0"/>
      <w:divBdr>
        <w:top w:val="none" w:sz="0" w:space="0" w:color="auto"/>
        <w:left w:val="none" w:sz="0" w:space="0" w:color="auto"/>
        <w:bottom w:val="none" w:sz="0" w:space="0" w:color="auto"/>
        <w:right w:val="none" w:sz="0" w:space="0" w:color="auto"/>
      </w:divBdr>
      <w:divsChild>
        <w:div w:id="206334124">
          <w:marLeft w:val="0"/>
          <w:marRight w:val="0"/>
          <w:marTop w:val="0"/>
          <w:marBottom w:val="0"/>
          <w:divBdr>
            <w:top w:val="none" w:sz="0" w:space="0" w:color="auto"/>
            <w:left w:val="none" w:sz="0" w:space="0" w:color="auto"/>
            <w:bottom w:val="none" w:sz="0" w:space="0" w:color="auto"/>
            <w:right w:val="none" w:sz="0" w:space="0" w:color="auto"/>
          </w:divBdr>
        </w:div>
        <w:div w:id="1432317085">
          <w:marLeft w:val="0"/>
          <w:marRight w:val="0"/>
          <w:marTop w:val="1800"/>
          <w:marBottom w:val="0"/>
          <w:divBdr>
            <w:top w:val="none" w:sz="0" w:space="0" w:color="auto"/>
            <w:left w:val="none" w:sz="0" w:space="0" w:color="auto"/>
            <w:bottom w:val="none" w:sz="0" w:space="0" w:color="auto"/>
            <w:right w:val="none" w:sz="0" w:space="0" w:color="auto"/>
          </w:divBdr>
          <w:divsChild>
            <w:div w:id="610236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2543864">
      <w:bodyDiv w:val="1"/>
      <w:marLeft w:val="0"/>
      <w:marRight w:val="0"/>
      <w:marTop w:val="0"/>
      <w:marBottom w:val="0"/>
      <w:divBdr>
        <w:top w:val="none" w:sz="0" w:space="0" w:color="auto"/>
        <w:left w:val="none" w:sz="0" w:space="0" w:color="auto"/>
        <w:bottom w:val="none" w:sz="0" w:space="0" w:color="auto"/>
        <w:right w:val="none" w:sz="0" w:space="0" w:color="auto"/>
      </w:divBdr>
      <w:divsChild>
        <w:div w:id="1759594285">
          <w:marLeft w:val="0"/>
          <w:marRight w:val="0"/>
          <w:marTop w:val="0"/>
          <w:marBottom w:val="0"/>
          <w:divBdr>
            <w:top w:val="none" w:sz="0" w:space="0" w:color="auto"/>
            <w:left w:val="none" w:sz="0" w:space="0" w:color="auto"/>
            <w:bottom w:val="none" w:sz="0" w:space="0" w:color="auto"/>
            <w:right w:val="none" w:sz="0" w:space="0" w:color="auto"/>
          </w:divBdr>
        </w:div>
        <w:div w:id="1217161339">
          <w:marLeft w:val="0"/>
          <w:marRight w:val="0"/>
          <w:marTop w:val="1800"/>
          <w:marBottom w:val="0"/>
          <w:divBdr>
            <w:top w:val="none" w:sz="0" w:space="0" w:color="auto"/>
            <w:left w:val="none" w:sz="0" w:space="0" w:color="auto"/>
            <w:bottom w:val="none" w:sz="0" w:space="0" w:color="auto"/>
            <w:right w:val="none" w:sz="0" w:space="0" w:color="auto"/>
          </w:divBdr>
          <w:divsChild>
            <w:div w:id="3447932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64587838">
      <w:bodyDiv w:val="1"/>
      <w:marLeft w:val="0"/>
      <w:marRight w:val="0"/>
      <w:marTop w:val="0"/>
      <w:marBottom w:val="0"/>
      <w:divBdr>
        <w:top w:val="none" w:sz="0" w:space="0" w:color="auto"/>
        <w:left w:val="none" w:sz="0" w:space="0" w:color="auto"/>
        <w:bottom w:val="none" w:sz="0" w:space="0" w:color="auto"/>
        <w:right w:val="none" w:sz="0" w:space="0" w:color="auto"/>
      </w:divBdr>
      <w:divsChild>
        <w:div w:id="1544177822">
          <w:marLeft w:val="0"/>
          <w:marRight w:val="0"/>
          <w:marTop w:val="0"/>
          <w:marBottom w:val="0"/>
          <w:divBdr>
            <w:top w:val="none" w:sz="0" w:space="0" w:color="auto"/>
            <w:left w:val="none" w:sz="0" w:space="0" w:color="auto"/>
            <w:bottom w:val="none" w:sz="0" w:space="0" w:color="auto"/>
            <w:right w:val="none" w:sz="0" w:space="0" w:color="auto"/>
          </w:divBdr>
        </w:div>
        <w:div w:id="1565750807">
          <w:marLeft w:val="0"/>
          <w:marRight w:val="0"/>
          <w:marTop w:val="1800"/>
          <w:marBottom w:val="0"/>
          <w:divBdr>
            <w:top w:val="none" w:sz="0" w:space="0" w:color="auto"/>
            <w:left w:val="none" w:sz="0" w:space="0" w:color="auto"/>
            <w:bottom w:val="none" w:sz="0" w:space="0" w:color="auto"/>
            <w:right w:val="none" w:sz="0" w:space="0" w:color="auto"/>
          </w:divBdr>
          <w:divsChild>
            <w:div w:id="1620604687">
              <w:marLeft w:val="0"/>
              <w:marRight w:val="0"/>
              <w:marTop w:val="240"/>
              <w:marBottom w:val="0"/>
              <w:divBdr>
                <w:top w:val="none" w:sz="0" w:space="0" w:color="auto"/>
                <w:left w:val="none" w:sz="0" w:space="0" w:color="auto"/>
                <w:bottom w:val="none" w:sz="0" w:space="0" w:color="auto"/>
                <w:right w:val="none" w:sz="0" w:space="0" w:color="auto"/>
              </w:divBdr>
            </w:div>
            <w:div w:id="15245101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74686223">
      <w:bodyDiv w:val="1"/>
      <w:marLeft w:val="0"/>
      <w:marRight w:val="0"/>
      <w:marTop w:val="0"/>
      <w:marBottom w:val="0"/>
      <w:divBdr>
        <w:top w:val="none" w:sz="0" w:space="0" w:color="auto"/>
        <w:left w:val="none" w:sz="0" w:space="0" w:color="auto"/>
        <w:bottom w:val="none" w:sz="0" w:space="0" w:color="auto"/>
        <w:right w:val="none" w:sz="0" w:space="0" w:color="auto"/>
      </w:divBdr>
      <w:divsChild>
        <w:div w:id="1635676255">
          <w:marLeft w:val="0"/>
          <w:marRight w:val="0"/>
          <w:marTop w:val="0"/>
          <w:marBottom w:val="0"/>
          <w:divBdr>
            <w:top w:val="none" w:sz="0" w:space="0" w:color="auto"/>
            <w:left w:val="none" w:sz="0" w:space="0" w:color="auto"/>
            <w:bottom w:val="none" w:sz="0" w:space="0" w:color="auto"/>
            <w:right w:val="none" w:sz="0" w:space="0" w:color="auto"/>
          </w:divBdr>
        </w:div>
        <w:div w:id="1852913384">
          <w:marLeft w:val="0"/>
          <w:marRight w:val="0"/>
          <w:marTop w:val="1800"/>
          <w:marBottom w:val="0"/>
          <w:divBdr>
            <w:top w:val="none" w:sz="0" w:space="0" w:color="auto"/>
            <w:left w:val="none" w:sz="0" w:space="0" w:color="auto"/>
            <w:bottom w:val="none" w:sz="0" w:space="0" w:color="auto"/>
            <w:right w:val="none" w:sz="0" w:space="0" w:color="auto"/>
          </w:divBdr>
          <w:divsChild>
            <w:div w:id="1494489231">
              <w:marLeft w:val="0"/>
              <w:marRight w:val="0"/>
              <w:marTop w:val="240"/>
              <w:marBottom w:val="0"/>
              <w:divBdr>
                <w:top w:val="none" w:sz="0" w:space="0" w:color="auto"/>
                <w:left w:val="none" w:sz="0" w:space="0" w:color="auto"/>
                <w:bottom w:val="none" w:sz="0" w:space="0" w:color="auto"/>
                <w:right w:val="none" w:sz="0" w:space="0" w:color="auto"/>
              </w:divBdr>
              <w:divsChild>
                <w:div w:id="1529173960">
                  <w:marLeft w:val="0"/>
                  <w:marRight w:val="0"/>
                  <w:marTop w:val="0"/>
                  <w:marBottom w:val="0"/>
                  <w:divBdr>
                    <w:top w:val="none" w:sz="0" w:space="0" w:color="auto"/>
                    <w:left w:val="none" w:sz="0" w:space="0" w:color="auto"/>
                    <w:bottom w:val="none" w:sz="0" w:space="0" w:color="auto"/>
                    <w:right w:val="none" w:sz="0" w:space="0" w:color="auto"/>
                  </w:divBdr>
                  <w:divsChild>
                    <w:div w:id="1428379319">
                      <w:marLeft w:val="0"/>
                      <w:marRight w:val="0"/>
                      <w:marTop w:val="0"/>
                      <w:marBottom w:val="0"/>
                      <w:divBdr>
                        <w:top w:val="none" w:sz="0" w:space="0" w:color="auto"/>
                        <w:left w:val="none" w:sz="0" w:space="0" w:color="auto"/>
                        <w:bottom w:val="none" w:sz="0" w:space="0" w:color="auto"/>
                        <w:right w:val="none" w:sz="0" w:space="0" w:color="auto"/>
                      </w:divBdr>
                    </w:div>
                  </w:divsChild>
                </w:div>
                <w:div w:id="973214040">
                  <w:marLeft w:val="0"/>
                  <w:marRight w:val="0"/>
                  <w:marTop w:val="0"/>
                  <w:marBottom w:val="0"/>
                  <w:divBdr>
                    <w:top w:val="none" w:sz="0" w:space="0" w:color="auto"/>
                    <w:left w:val="none" w:sz="0" w:space="0" w:color="auto"/>
                    <w:bottom w:val="none" w:sz="0" w:space="0" w:color="auto"/>
                    <w:right w:val="none" w:sz="0" w:space="0" w:color="auto"/>
                  </w:divBdr>
                  <w:divsChild>
                    <w:div w:id="17935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762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86091793">
      <w:bodyDiv w:val="1"/>
      <w:marLeft w:val="0"/>
      <w:marRight w:val="0"/>
      <w:marTop w:val="0"/>
      <w:marBottom w:val="0"/>
      <w:divBdr>
        <w:top w:val="none" w:sz="0" w:space="0" w:color="auto"/>
        <w:left w:val="none" w:sz="0" w:space="0" w:color="auto"/>
        <w:bottom w:val="none" w:sz="0" w:space="0" w:color="auto"/>
        <w:right w:val="none" w:sz="0" w:space="0" w:color="auto"/>
      </w:divBdr>
      <w:divsChild>
        <w:div w:id="523638530">
          <w:marLeft w:val="0"/>
          <w:marRight w:val="0"/>
          <w:marTop w:val="0"/>
          <w:marBottom w:val="0"/>
          <w:divBdr>
            <w:top w:val="none" w:sz="0" w:space="0" w:color="auto"/>
            <w:left w:val="none" w:sz="0" w:space="0" w:color="auto"/>
            <w:bottom w:val="none" w:sz="0" w:space="0" w:color="auto"/>
            <w:right w:val="none" w:sz="0" w:space="0" w:color="auto"/>
          </w:divBdr>
        </w:div>
        <w:div w:id="961494123">
          <w:marLeft w:val="0"/>
          <w:marRight w:val="0"/>
          <w:marTop w:val="1800"/>
          <w:marBottom w:val="0"/>
          <w:divBdr>
            <w:top w:val="none" w:sz="0" w:space="0" w:color="auto"/>
            <w:left w:val="none" w:sz="0" w:space="0" w:color="auto"/>
            <w:bottom w:val="none" w:sz="0" w:space="0" w:color="auto"/>
            <w:right w:val="none" w:sz="0" w:space="0" w:color="auto"/>
          </w:divBdr>
          <w:divsChild>
            <w:div w:id="1173883366">
              <w:marLeft w:val="0"/>
              <w:marRight w:val="0"/>
              <w:marTop w:val="240"/>
              <w:marBottom w:val="0"/>
              <w:divBdr>
                <w:top w:val="none" w:sz="0" w:space="0" w:color="auto"/>
                <w:left w:val="none" w:sz="0" w:space="0" w:color="auto"/>
                <w:bottom w:val="none" w:sz="0" w:space="0" w:color="auto"/>
                <w:right w:val="none" w:sz="0" w:space="0" w:color="auto"/>
              </w:divBdr>
            </w:div>
            <w:div w:id="1483422996">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034529183">
      <w:bodyDiv w:val="1"/>
      <w:marLeft w:val="0"/>
      <w:marRight w:val="0"/>
      <w:marTop w:val="0"/>
      <w:marBottom w:val="0"/>
      <w:divBdr>
        <w:top w:val="none" w:sz="0" w:space="0" w:color="auto"/>
        <w:left w:val="none" w:sz="0" w:space="0" w:color="auto"/>
        <w:bottom w:val="none" w:sz="0" w:space="0" w:color="auto"/>
        <w:right w:val="none" w:sz="0" w:space="0" w:color="auto"/>
      </w:divBdr>
    </w:div>
    <w:div w:id="2038579864">
      <w:bodyDiv w:val="1"/>
      <w:marLeft w:val="0"/>
      <w:marRight w:val="0"/>
      <w:marTop w:val="0"/>
      <w:marBottom w:val="0"/>
      <w:divBdr>
        <w:top w:val="none" w:sz="0" w:space="0" w:color="auto"/>
        <w:left w:val="none" w:sz="0" w:space="0" w:color="auto"/>
        <w:bottom w:val="none" w:sz="0" w:space="0" w:color="auto"/>
        <w:right w:val="none" w:sz="0" w:space="0" w:color="auto"/>
      </w:divBdr>
      <w:divsChild>
        <w:div w:id="319818138">
          <w:marLeft w:val="0"/>
          <w:marRight w:val="0"/>
          <w:marTop w:val="240"/>
          <w:marBottom w:val="0"/>
          <w:divBdr>
            <w:top w:val="none" w:sz="0" w:space="0" w:color="auto"/>
            <w:left w:val="none" w:sz="0" w:space="0" w:color="auto"/>
            <w:bottom w:val="none" w:sz="0" w:space="0" w:color="auto"/>
            <w:right w:val="none" w:sz="0" w:space="0" w:color="auto"/>
          </w:divBdr>
          <w:divsChild>
            <w:div w:id="349334432">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087844424">
          <w:marLeft w:val="0"/>
          <w:marRight w:val="0"/>
          <w:marTop w:val="240"/>
          <w:marBottom w:val="0"/>
          <w:divBdr>
            <w:top w:val="none" w:sz="0" w:space="0" w:color="auto"/>
            <w:left w:val="none" w:sz="0" w:space="0" w:color="auto"/>
            <w:bottom w:val="none" w:sz="0" w:space="0" w:color="auto"/>
            <w:right w:val="none" w:sz="0" w:space="0" w:color="auto"/>
          </w:divBdr>
        </w:div>
        <w:div w:id="1409419608">
          <w:marLeft w:val="0"/>
          <w:marRight w:val="0"/>
          <w:marTop w:val="720"/>
          <w:marBottom w:val="720"/>
          <w:divBdr>
            <w:top w:val="single" w:sz="6" w:space="12" w:color="E4E4E4"/>
            <w:left w:val="none" w:sz="0" w:space="0" w:color="auto"/>
            <w:bottom w:val="single" w:sz="6" w:space="12" w:color="E4E4E4"/>
            <w:right w:val="none" w:sz="0" w:space="0" w:color="auto"/>
          </w:divBdr>
        </w:div>
      </w:divsChild>
    </w:div>
    <w:div w:id="2113210015">
      <w:bodyDiv w:val="1"/>
      <w:marLeft w:val="0"/>
      <w:marRight w:val="0"/>
      <w:marTop w:val="0"/>
      <w:marBottom w:val="0"/>
      <w:divBdr>
        <w:top w:val="none" w:sz="0" w:space="0" w:color="auto"/>
        <w:left w:val="none" w:sz="0" w:space="0" w:color="auto"/>
        <w:bottom w:val="none" w:sz="0" w:space="0" w:color="auto"/>
        <w:right w:val="none" w:sz="0" w:space="0" w:color="auto"/>
      </w:divBdr>
      <w:divsChild>
        <w:div w:id="1148209835">
          <w:marLeft w:val="0"/>
          <w:marRight w:val="0"/>
          <w:marTop w:val="0"/>
          <w:marBottom w:val="0"/>
          <w:divBdr>
            <w:top w:val="none" w:sz="0" w:space="0" w:color="auto"/>
            <w:left w:val="none" w:sz="0" w:space="0" w:color="auto"/>
            <w:bottom w:val="none" w:sz="0" w:space="0" w:color="auto"/>
            <w:right w:val="none" w:sz="0" w:space="0" w:color="auto"/>
          </w:divBdr>
        </w:div>
        <w:div w:id="2101876524">
          <w:marLeft w:val="0"/>
          <w:marRight w:val="0"/>
          <w:marTop w:val="1800"/>
          <w:marBottom w:val="0"/>
          <w:divBdr>
            <w:top w:val="none" w:sz="0" w:space="0" w:color="auto"/>
            <w:left w:val="none" w:sz="0" w:space="0" w:color="auto"/>
            <w:bottom w:val="none" w:sz="0" w:space="0" w:color="auto"/>
            <w:right w:val="none" w:sz="0" w:space="0" w:color="auto"/>
          </w:divBdr>
          <w:divsChild>
            <w:div w:id="675575973">
              <w:marLeft w:val="0"/>
              <w:marRight w:val="0"/>
              <w:marTop w:val="240"/>
              <w:marBottom w:val="0"/>
              <w:divBdr>
                <w:top w:val="none" w:sz="0" w:space="0" w:color="auto"/>
                <w:left w:val="none" w:sz="0" w:space="0" w:color="auto"/>
                <w:bottom w:val="none" w:sz="0" w:space="0" w:color="auto"/>
                <w:right w:val="none" w:sz="0" w:space="0" w:color="auto"/>
              </w:divBdr>
            </w:div>
            <w:div w:id="84228497">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19181500">
      <w:bodyDiv w:val="1"/>
      <w:marLeft w:val="0"/>
      <w:marRight w:val="0"/>
      <w:marTop w:val="0"/>
      <w:marBottom w:val="0"/>
      <w:divBdr>
        <w:top w:val="none" w:sz="0" w:space="0" w:color="auto"/>
        <w:left w:val="none" w:sz="0" w:space="0" w:color="auto"/>
        <w:bottom w:val="none" w:sz="0" w:space="0" w:color="auto"/>
        <w:right w:val="none" w:sz="0" w:space="0" w:color="auto"/>
      </w:divBdr>
      <w:divsChild>
        <w:div w:id="1393195901">
          <w:marLeft w:val="0"/>
          <w:marRight w:val="0"/>
          <w:marTop w:val="0"/>
          <w:marBottom w:val="0"/>
          <w:divBdr>
            <w:top w:val="none" w:sz="0" w:space="0" w:color="auto"/>
            <w:left w:val="none" w:sz="0" w:space="0" w:color="auto"/>
            <w:bottom w:val="none" w:sz="0" w:space="0" w:color="auto"/>
            <w:right w:val="none" w:sz="0" w:space="0" w:color="auto"/>
          </w:divBdr>
        </w:div>
        <w:div w:id="593128175">
          <w:marLeft w:val="0"/>
          <w:marRight w:val="0"/>
          <w:marTop w:val="1800"/>
          <w:marBottom w:val="0"/>
          <w:divBdr>
            <w:top w:val="none" w:sz="0" w:space="0" w:color="auto"/>
            <w:left w:val="none" w:sz="0" w:space="0" w:color="auto"/>
            <w:bottom w:val="none" w:sz="0" w:space="0" w:color="auto"/>
            <w:right w:val="none" w:sz="0" w:space="0" w:color="auto"/>
          </w:divBdr>
          <w:divsChild>
            <w:div w:id="756824803">
              <w:marLeft w:val="0"/>
              <w:marRight w:val="0"/>
              <w:marTop w:val="240"/>
              <w:marBottom w:val="0"/>
              <w:divBdr>
                <w:top w:val="none" w:sz="0" w:space="0" w:color="auto"/>
                <w:left w:val="none" w:sz="0" w:space="0" w:color="auto"/>
                <w:bottom w:val="none" w:sz="0" w:space="0" w:color="auto"/>
                <w:right w:val="none" w:sz="0" w:space="0" w:color="auto"/>
              </w:divBdr>
              <w:divsChild>
                <w:div w:id="545529719">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sChild>
        </w:div>
      </w:divsChild>
    </w:div>
    <w:div w:id="2125076428">
      <w:bodyDiv w:val="1"/>
      <w:marLeft w:val="0"/>
      <w:marRight w:val="0"/>
      <w:marTop w:val="0"/>
      <w:marBottom w:val="0"/>
      <w:divBdr>
        <w:top w:val="none" w:sz="0" w:space="0" w:color="auto"/>
        <w:left w:val="none" w:sz="0" w:space="0" w:color="auto"/>
        <w:bottom w:val="none" w:sz="0" w:space="0" w:color="auto"/>
        <w:right w:val="none" w:sz="0" w:space="0" w:color="auto"/>
      </w:divBdr>
      <w:divsChild>
        <w:div w:id="1316296028">
          <w:marLeft w:val="0"/>
          <w:marRight w:val="0"/>
          <w:marTop w:val="0"/>
          <w:marBottom w:val="0"/>
          <w:divBdr>
            <w:top w:val="none" w:sz="0" w:space="0" w:color="auto"/>
            <w:left w:val="none" w:sz="0" w:space="0" w:color="auto"/>
            <w:bottom w:val="none" w:sz="0" w:space="0" w:color="auto"/>
            <w:right w:val="none" w:sz="0" w:space="0" w:color="auto"/>
          </w:divBdr>
        </w:div>
        <w:div w:id="1217200198">
          <w:marLeft w:val="0"/>
          <w:marRight w:val="0"/>
          <w:marTop w:val="1800"/>
          <w:marBottom w:val="0"/>
          <w:divBdr>
            <w:top w:val="none" w:sz="0" w:space="0" w:color="auto"/>
            <w:left w:val="none" w:sz="0" w:space="0" w:color="auto"/>
            <w:bottom w:val="none" w:sz="0" w:space="0" w:color="auto"/>
            <w:right w:val="none" w:sz="0" w:space="0" w:color="auto"/>
          </w:divBdr>
          <w:divsChild>
            <w:div w:id="41757574">
              <w:marLeft w:val="0"/>
              <w:marRight w:val="0"/>
              <w:marTop w:val="240"/>
              <w:marBottom w:val="0"/>
              <w:divBdr>
                <w:top w:val="none" w:sz="0" w:space="0" w:color="auto"/>
                <w:left w:val="none" w:sz="0" w:space="0" w:color="auto"/>
                <w:bottom w:val="none" w:sz="0" w:space="0" w:color="auto"/>
                <w:right w:val="none" w:sz="0" w:space="0" w:color="auto"/>
              </w:divBdr>
              <w:divsChild>
                <w:div w:id="921260477">
                  <w:marLeft w:val="0"/>
                  <w:marRight w:val="0"/>
                  <w:marTop w:val="0"/>
                  <w:marBottom w:val="0"/>
                  <w:divBdr>
                    <w:top w:val="dashed" w:sz="6" w:space="6" w:color="CACACA"/>
                    <w:left w:val="dashed" w:sz="6" w:space="12" w:color="CACACA"/>
                    <w:bottom w:val="dashed" w:sz="6" w:space="6" w:color="CACACA"/>
                    <w:right w:val="dashed" w:sz="6" w:space="12" w:color="CACACA"/>
                  </w:divBdr>
                </w:div>
                <w:div w:id="814029375">
                  <w:marLeft w:val="0"/>
                  <w:marRight w:val="0"/>
                  <w:marTop w:val="0"/>
                  <w:marBottom w:val="0"/>
                  <w:divBdr>
                    <w:top w:val="dashed" w:sz="6" w:space="6" w:color="CACACA"/>
                    <w:left w:val="dashed" w:sz="6" w:space="12" w:color="CACACA"/>
                    <w:bottom w:val="dashed" w:sz="6" w:space="6" w:color="CACACA"/>
                    <w:right w:val="dashed" w:sz="6" w:space="12" w:color="CACACA"/>
                  </w:divBdr>
                </w:div>
              </w:divsChild>
            </w:div>
            <w:div w:id="1472556025">
              <w:marLeft w:val="0"/>
              <w:marRight w:val="0"/>
              <w:marTop w:val="720"/>
              <w:marBottom w:val="720"/>
              <w:divBdr>
                <w:top w:val="single" w:sz="6" w:space="12" w:color="E4E4E4"/>
                <w:left w:val="none" w:sz="0" w:space="0" w:color="auto"/>
                <w:bottom w:val="single" w:sz="6" w:space="12" w:color="E4E4E4"/>
                <w:right w:val="none" w:sz="0" w:space="0" w:color="auto"/>
              </w:divBdr>
            </w:div>
          </w:divsChild>
        </w:div>
      </w:divsChild>
    </w:div>
    <w:div w:id="2130971585">
      <w:bodyDiv w:val="1"/>
      <w:marLeft w:val="0"/>
      <w:marRight w:val="0"/>
      <w:marTop w:val="0"/>
      <w:marBottom w:val="0"/>
      <w:divBdr>
        <w:top w:val="none" w:sz="0" w:space="0" w:color="auto"/>
        <w:left w:val="none" w:sz="0" w:space="0" w:color="auto"/>
        <w:bottom w:val="none" w:sz="0" w:space="0" w:color="auto"/>
        <w:right w:val="none" w:sz="0" w:space="0" w:color="auto"/>
      </w:divBdr>
      <w:divsChild>
        <w:div w:id="257638672">
          <w:marLeft w:val="0"/>
          <w:marRight w:val="0"/>
          <w:marTop w:val="0"/>
          <w:marBottom w:val="0"/>
          <w:divBdr>
            <w:top w:val="none" w:sz="0" w:space="0" w:color="auto"/>
            <w:left w:val="none" w:sz="0" w:space="0" w:color="auto"/>
            <w:bottom w:val="none" w:sz="0" w:space="0" w:color="auto"/>
            <w:right w:val="none" w:sz="0" w:space="0" w:color="auto"/>
          </w:divBdr>
        </w:div>
        <w:div w:id="964312535">
          <w:marLeft w:val="0"/>
          <w:marRight w:val="0"/>
          <w:marTop w:val="1800"/>
          <w:marBottom w:val="0"/>
          <w:divBdr>
            <w:top w:val="none" w:sz="0" w:space="0" w:color="auto"/>
            <w:left w:val="none" w:sz="0" w:space="0" w:color="auto"/>
            <w:bottom w:val="none" w:sz="0" w:space="0" w:color="auto"/>
            <w:right w:val="none" w:sz="0" w:space="0" w:color="auto"/>
          </w:divBdr>
          <w:divsChild>
            <w:div w:id="2760610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137286596">
      <w:bodyDiv w:val="1"/>
      <w:marLeft w:val="0"/>
      <w:marRight w:val="0"/>
      <w:marTop w:val="0"/>
      <w:marBottom w:val="0"/>
      <w:divBdr>
        <w:top w:val="none" w:sz="0" w:space="0" w:color="auto"/>
        <w:left w:val="none" w:sz="0" w:space="0" w:color="auto"/>
        <w:bottom w:val="none" w:sz="0" w:space="0" w:color="auto"/>
        <w:right w:val="none" w:sz="0" w:space="0" w:color="auto"/>
      </w:divBdr>
      <w:divsChild>
        <w:div w:id="1181552001">
          <w:marLeft w:val="0"/>
          <w:marRight w:val="0"/>
          <w:marTop w:val="0"/>
          <w:marBottom w:val="0"/>
          <w:divBdr>
            <w:top w:val="none" w:sz="0" w:space="0" w:color="auto"/>
            <w:left w:val="none" w:sz="0" w:space="0" w:color="auto"/>
            <w:bottom w:val="none" w:sz="0" w:space="0" w:color="auto"/>
            <w:right w:val="none" w:sz="0" w:space="0" w:color="auto"/>
          </w:divBdr>
        </w:div>
        <w:div w:id="648831330">
          <w:marLeft w:val="0"/>
          <w:marRight w:val="0"/>
          <w:marTop w:val="1800"/>
          <w:marBottom w:val="0"/>
          <w:divBdr>
            <w:top w:val="none" w:sz="0" w:space="0" w:color="auto"/>
            <w:left w:val="none" w:sz="0" w:space="0" w:color="auto"/>
            <w:bottom w:val="none" w:sz="0" w:space="0" w:color="auto"/>
            <w:right w:val="none" w:sz="0" w:space="0" w:color="auto"/>
          </w:divBdr>
          <w:divsChild>
            <w:div w:id="748114008">
              <w:marLeft w:val="0"/>
              <w:marRight w:val="0"/>
              <w:marTop w:val="240"/>
              <w:marBottom w:val="0"/>
              <w:divBdr>
                <w:top w:val="none" w:sz="0" w:space="0" w:color="auto"/>
                <w:left w:val="none" w:sz="0" w:space="0" w:color="auto"/>
                <w:bottom w:val="none" w:sz="0" w:space="0" w:color="auto"/>
                <w:right w:val="none" w:sz="0" w:space="0" w:color="auto"/>
              </w:divBdr>
              <w:divsChild>
                <w:div w:id="1983536149">
                  <w:marLeft w:val="0"/>
                  <w:marRight w:val="0"/>
                  <w:marTop w:val="0"/>
                  <w:marBottom w:val="0"/>
                  <w:divBdr>
                    <w:top w:val="none" w:sz="0" w:space="0" w:color="auto"/>
                    <w:left w:val="none" w:sz="0" w:space="0" w:color="auto"/>
                    <w:bottom w:val="none" w:sz="0" w:space="0" w:color="auto"/>
                    <w:right w:val="none" w:sz="0" w:space="0" w:color="auto"/>
                  </w:divBdr>
                  <w:divsChild>
                    <w:div w:id="13783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517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france.gouv.fr/jorf/id/JORFTEXT000042619877" TargetMode="External"/><Relationship Id="rId18" Type="http://schemas.openxmlformats.org/officeDocument/2006/relationships/hyperlink" Target="https://www.legifrance.gouv.fr/codes/article_lc/LEGIARTI00003888635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uniopss.asso.fr/sites/default/files/fichiers/uniopss/20201008_courrier_aide_sociale_absence_vdef-_sophie_cluzel.pdf" TargetMode="External"/><Relationship Id="rId7" Type="http://schemas.openxmlformats.org/officeDocument/2006/relationships/endnotes" Target="endnotes.xml"/><Relationship Id="rId12" Type="http://schemas.openxmlformats.org/officeDocument/2006/relationships/hyperlink" Target="https://www.cnsa.fr/actualites-agenda/actualites/bilan-de-levolution-de-loffre-daccueil-et-daccompagnement-en-2019" TargetMode="External"/><Relationship Id="rId17" Type="http://schemas.openxmlformats.org/officeDocument/2006/relationships/hyperlink" Target="https://solidarites-sante.gouv.fr/IMG/pdf/2021.6.sante.pdf" TargetMode="External"/><Relationship Id="rId25" Type="http://schemas.openxmlformats.org/officeDocument/2006/relationships/hyperlink" Target="https://www.gouvernement.fr/travaux-du-cncph-avis-motions-contributions-2020-2021" TargetMode="External"/><Relationship Id="rId2" Type="http://schemas.openxmlformats.org/officeDocument/2006/relationships/numbering" Target="numbering.xml"/><Relationship Id="rId16" Type="http://schemas.openxmlformats.org/officeDocument/2006/relationships/hyperlink" Target="https://s3-eu-west-1.amazonaws.com/static.hospimedia.fr/documents/214118/6655/avis_cncph_decret_services_aux_familles.pdf?1619617810" TargetMode="External"/><Relationship Id="rId20" Type="http://schemas.openxmlformats.org/officeDocument/2006/relationships/hyperlink" Target="https://juridique.defenseurdesdroits.fr/doc_num.php?explnum_id=1974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nsa.fr/actualites-agenda/actualites/bilan-de-levolution-de-loffre-daccueil-et-daccompagnement-en-2019" TargetMode="External"/><Relationship Id="rId24" Type="http://schemas.openxmlformats.org/officeDocument/2006/relationships/hyperlink" Target="http://juridique.defenseurdesdroits.fr/doc_num.php?explnum_id=19748" TargetMode="External"/><Relationship Id="rId5" Type="http://schemas.openxmlformats.org/officeDocument/2006/relationships/webSettings" Target="webSettings.xml"/><Relationship Id="rId15" Type="http://schemas.openxmlformats.org/officeDocument/2006/relationships/hyperlink" Target="http://www.legifrance.gouv.fr/jorf/id/JORFTEXT000042619877" TargetMode="External"/><Relationship Id="rId23" Type="http://schemas.openxmlformats.org/officeDocument/2006/relationships/hyperlink" Target="http://www.uniopss.asso.fr/sites/default/files/fichiers/uniopss/courrier_relance_absences_esms_se_ph.pdf" TargetMode="External"/><Relationship Id="rId28" Type="http://schemas.openxmlformats.org/officeDocument/2006/relationships/theme" Target="theme/theme1.xml"/><Relationship Id="rId10" Type="http://schemas.openxmlformats.org/officeDocument/2006/relationships/hyperlink" Target="https://www.has-sante.fr/upload/docs/application/pdf/2021-04/pe_psy_mel_vf.pdf" TargetMode="External"/><Relationship Id="rId19" Type="http://schemas.openxmlformats.org/officeDocument/2006/relationships/hyperlink" Target="https://www.uniopss.asso.fr/sites/default/files/fichiers/uniopss/courrier_relance_absences_esms_se_ph.pdf" TargetMode="External"/><Relationship Id="rId4" Type="http://schemas.openxmlformats.org/officeDocument/2006/relationships/settings" Target="settings.xml"/><Relationship Id="rId9" Type="http://schemas.openxmlformats.org/officeDocument/2006/relationships/hyperlink" Target="https://handicap.gouv.fr/grands-dossiers/coronavirus/article/covid-19-foire-aux-questions" TargetMode="External"/><Relationship Id="rId14" Type="http://schemas.openxmlformats.org/officeDocument/2006/relationships/hyperlink" Target="https://abonnes.hospimedia.fr/articles/20201001-plfss-2021-la-perinatalite-sera-renforcee-autour-des" TargetMode="External"/><Relationship Id="rId22" Type="http://schemas.openxmlformats.org/officeDocument/2006/relationships/hyperlink" Target="http://www.uniopss.asso.fr/sites/default/files/fichiers/uniopss/20201008_courrier_aide_sociale_absence_vdef-_sophie_cluzel.pdf"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icolecollot/Library/Containers/com.microsoft.Word/Data/Library/Application%20Support/Microsoft/Office/16.0/DTS/Search/%7bBE5F0B81-93F1-6249-929D-C28A248BD315%7dtf10002069.dotx"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CBA91-9550-014D-870C-2849E444F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{BE5F0B81-93F1-6249-929D-C28A248BD315}tf10002069.dotx</Template>
  <TotalTime>19</TotalTime>
  <Pages>16</Pages>
  <Words>9918</Words>
  <Characters>54552</Characters>
  <Application>Microsoft Office Word</Application>
  <DocSecurity>0</DocSecurity>
  <Lines>454</Lines>
  <Paragraphs>128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COLLOT</dc:creator>
  <cp:keywords/>
  <dc:description/>
  <cp:lastModifiedBy>NICOLE COLLOT</cp:lastModifiedBy>
  <cp:revision>4</cp:revision>
  <dcterms:created xsi:type="dcterms:W3CDTF">2021-05-27T12:02:00Z</dcterms:created>
  <dcterms:modified xsi:type="dcterms:W3CDTF">2021-05-29T08:58:00Z</dcterms:modified>
</cp:coreProperties>
</file>