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694E8" w14:textId="2136EC1D" w:rsidR="003007DB" w:rsidRPr="007217CC" w:rsidRDefault="003007DB" w:rsidP="003007DB">
      <w:pPr>
        <w:jc w:val="center"/>
        <w:rPr>
          <w:b/>
          <w:bCs/>
          <w:sz w:val="28"/>
          <w:szCs w:val="28"/>
        </w:rPr>
      </w:pPr>
      <w:r w:rsidRPr="007217CC">
        <w:rPr>
          <w:b/>
          <w:bCs/>
          <w:sz w:val="28"/>
          <w:szCs w:val="28"/>
        </w:rPr>
        <w:t xml:space="preserve">PROTOCOLE COVID - TERRE SAINTE </w:t>
      </w:r>
      <w:r w:rsidRPr="001C3EEF">
        <w:rPr>
          <w:b/>
          <w:bCs/>
          <w:sz w:val="28"/>
          <w:szCs w:val="28"/>
          <w:u w:val="single"/>
        </w:rPr>
        <w:t xml:space="preserve">AU </w:t>
      </w:r>
      <w:r w:rsidR="001C3EEF" w:rsidRPr="001C3EEF">
        <w:rPr>
          <w:b/>
          <w:bCs/>
          <w:sz w:val="28"/>
          <w:szCs w:val="28"/>
          <w:u w:val="single"/>
        </w:rPr>
        <w:t>0</w:t>
      </w:r>
      <w:r w:rsidRPr="001C3EEF">
        <w:rPr>
          <w:b/>
          <w:bCs/>
          <w:sz w:val="28"/>
          <w:szCs w:val="28"/>
          <w:u w:val="single"/>
        </w:rPr>
        <w:t>7/12/2021</w:t>
      </w:r>
    </w:p>
    <w:p w14:paraId="0D28DA4F" w14:textId="24C3D231" w:rsidR="003007DB" w:rsidRPr="00265D3B" w:rsidRDefault="00265D3B" w:rsidP="00265D3B">
      <w:pPr>
        <w:jc w:val="both"/>
        <w:rPr>
          <w:b/>
          <w:bCs/>
          <w:sz w:val="24"/>
          <w:szCs w:val="24"/>
        </w:rPr>
      </w:pPr>
      <w:r w:rsidRPr="00265D3B">
        <w:rPr>
          <w:b/>
          <w:bCs/>
          <w:sz w:val="24"/>
          <w:szCs w:val="24"/>
        </w:rPr>
        <w:t>Conditions</w:t>
      </w:r>
    </w:p>
    <w:p w14:paraId="7E29383A" w14:textId="77777777" w:rsidR="001C3EEF" w:rsidRDefault="003007DB" w:rsidP="003007DB">
      <w:pPr>
        <w:jc w:val="both"/>
        <w:rPr>
          <w:sz w:val="24"/>
          <w:szCs w:val="24"/>
        </w:rPr>
      </w:pPr>
      <w:r w:rsidRPr="003007DB">
        <w:rPr>
          <w:sz w:val="24"/>
          <w:szCs w:val="24"/>
        </w:rPr>
        <w:t xml:space="preserve">Parcours vaccinal : approuvé par le ministère israélien de la </w:t>
      </w:r>
      <w:r w:rsidR="001D617F">
        <w:rPr>
          <w:sz w:val="24"/>
          <w:szCs w:val="24"/>
        </w:rPr>
        <w:t>S</w:t>
      </w:r>
      <w:r w:rsidRPr="003007DB">
        <w:rPr>
          <w:sz w:val="24"/>
          <w:szCs w:val="24"/>
        </w:rPr>
        <w:t xml:space="preserve">anté, à savoir </w:t>
      </w:r>
      <w:r w:rsidR="001C3EEF">
        <w:rPr>
          <w:sz w:val="24"/>
          <w:szCs w:val="24"/>
        </w:rPr>
        <w:t>:</w:t>
      </w:r>
    </w:p>
    <w:p w14:paraId="2C32B626" w14:textId="3EB38C41" w:rsidR="003007DB" w:rsidRDefault="00E325D3" w:rsidP="001C3EEF">
      <w:pPr>
        <w:pStyle w:val="Paragraphedeliste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3007DB">
        <w:rPr>
          <w:sz w:val="24"/>
          <w:szCs w:val="24"/>
        </w:rPr>
        <w:t>Le</w:t>
      </w:r>
      <w:r w:rsidR="003007DB" w:rsidRPr="003007DB">
        <w:rPr>
          <w:sz w:val="24"/>
          <w:szCs w:val="24"/>
        </w:rPr>
        <w:t xml:space="preserve"> pass sanitaire européen avec </w:t>
      </w:r>
      <w:r w:rsidR="002F7A22">
        <w:rPr>
          <w:sz w:val="24"/>
          <w:szCs w:val="24"/>
        </w:rPr>
        <w:t xml:space="preserve">la </w:t>
      </w:r>
      <w:r w:rsidR="003007DB" w:rsidRPr="003007DB">
        <w:rPr>
          <w:sz w:val="24"/>
          <w:szCs w:val="24"/>
        </w:rPr>
        <w:t>2</w:t>
      </w:r>
      <w:r w:rsidR="002F7A22" w:rsidRPr="001C3EEF">
        <w:rPr>
          <w:sz w:val="24"/>
          <w:szCs w:val="24"/>
          <w:vertAlign w:val="superscript"/>
        </w:rPr>
        <w:t>e</w:t>
      </w:r>
      <w:r w:rsidR="003007DB" w:rsidRPr="003007DB">
        <w:rPr>
          <w:sz w:val="24"/>
          <w:szCs w:val="24"/>
        </w:rPr>
        <w:t xml:space="preserve"> dose de moins de </w:t>
      </w:r>
      <w:r w:rsidR="00116482">
        <w:rPr>
          <w:sz w:val="24"/>
          <w:szCs w:val="24"/>
        </w:rPr>
        <w:t>six</w:t>
      </w:r>
      <w:r w:rsidR="003007DB" w:rsidRPr="003007DB">
        <w:rPr>
          <w:sz w:val="24"/>
          <w:szCs w:val="24"/>
        </w:rPr>
        <w:t xml:space="preserve"> mois à la date de retour du voyage</w:t>
      </w:r>
      <w:r w:rsidR="003A497A">
        <w:rPr>
          <w:sz w:val="24"/>
          <w:szCs w:val="24"/>
        </w:rPr>
        <w:t>,</w:t>
      </w:r>
      <w:r w:rsidR="003007DB" w:rsidRPr="003007DB">
        <w:rPr>
          <w:sz w:val="24"/>
          <w:szCs w:val="24"/>
        </w:rPr>
        <w:t xml:space="preserve"> ou une troisième dose. </w:t>
      </w:r>
    </w:p>
    <w:p w14:paraId="00A73EC1" w14:textId="3391111D" w:rsidR="003007DB" w:rsidRPr="003007DB" w:rsidRDefault="00E325D3" w:rsidP="00265D3B">
      <w:pPr>
        <w:pStyle w:val="Paragraphedeliste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Ou</w:t>
      </w:r>
      <w:r w:rsidR="003007DB" w:rsidRPr="003007DB">
        <w:rPr>
          <w:sz w:val="24"/>
          <w:szCs w:val="24"/>
        </w:rPr>
        <w:t xml:space="preserve"> avoir guéri du COVID et reçu une dose à moins de six mois de la date de retour du voyage ou une deuxième dose de moins de six mois. </w:t>
      </w:r>
    </w:p>
    <w:p w14:paraId="2219C10D" w14:textId="1E938CFA" w:rsidR="003007DB" w:rsidRDefault="00E325D3" w:rsidP="00265D3B">
      <w:pPr>
        <w:pStyle w:val="Paragraphedeliste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Ou</w:t>
      </w:r>
      <w:r w:rsidR="003007DB" w:rsidRPr="003007DB">
        <w:rPr>
          <w:sz w:val="24"/>
          <w:szCs w:val="24"/>
        </w:rPr>
        <w:t xml:space="preserve"> avoir reçu une dose du vaccin Jansen de moins de </w:t>
      </w:r>
      <w:r w:rsidR="003007DB">
        <w:rPr>
          <w:sz w:val="24"/>
          <w:szCs w:val="24"/>
        </w:rPr>
        <w:t>six</w:t>
      </w:r>
      <w:r w:rsidR="003007DB" w:rsidRPr="003007DB">
        <w:rPr>
          <w:sz w:val="24"/>
          <w:szCs w:val="24"/>
        </w:rPr>
        <w:t xml:space="preserve"> mois ou une dose de rappel d’un autre vaccin.</w:t>
      </w:r>
    </w:p>
    <w:p w14:paraId="698EF143" w14:textId="77777777" w:rsidR="00265D3B" w:rsidRPr="00265D3B" w:rsidRDefault="00265D3B" w:rsidP="00265D3B">
      <w:pPr>
        <w:jc w:val="both"/>
        <w:rPr>
          <w:b/>
          <w:bCs/>
          <w:sz w:val="24"/>
          <w:szCs w:val="24"/>
        </w:rPr>
      </w:pPr>
      <w:r w:rsidRPr="00265D3B">
        <w:rPr>
          <w:b/>
          <w:bCs/>
          <w:sz w:val="24"/>
          <w:szCs w:val="24"/>
        </w:rPr>
        <w:t>Avant le départ :</w:t>
      </w:r>
    </w:p>
    <w:p w14:paraId="780758BF" w14:textId="05640888" w:rsidR="00265D3B" w:rsidRDefault="003007DB" w:rsidP="00265D3B">
      <w:pPr>
        <w:pStyle w:val="Paragraphedeliste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3007DB">
        <w:rPr>
          <w:sz w:val="24"/>
          <w:szCs w:val="24"/>
        </w:rPr>
        <w:t>Test négatif : PCR 72h ou test antigéniq</w:t>
      </w:r>
      <w:r w:rsidR="00265D3B">
        <w:rPr>
          <w:sz w:val="24"/>
          <w:szCs w:val="24"/>
        </w:rPr>
        <w:t>ue 24h avant le départ du vol.</w:t>
      </w:r>
    </w:p>
    <w:p w14:paraId="758790FB" w14:textId="69A802F3" w:rsidR="00265D3B" w:rsidRDefault="003007DB" w:rsidP="00265D3B">
      <w:pPr>
        <w:pStyle w:val="Paragraphedeliste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3007DB">
        <w:rPr>
          <w:sz w:val="24"/>
          <w:szCs w:val="24"/>
        </w:rPr>
        <w:t xml:space="preserve">Formulaire individuel </w:t>
      </w:r>
      <w:r w:rsidR="00265D3B">
        <w:rPr>
          <w:sz w:val="24"/>
          <w:szCs w:val="24"/>
        </w:rPr>
        <w:t xml:space="preserve">"green pass" </w:t>
      </w:r>
      <w:r w:rsidRPr="003007DB">
        <w:rPr>
          <w:sz w:val="24"/>
          <w:szCs w:val="24"/>
        </w:rPr>
        <w:t>: à remplir en ligne 24h avant le départ</w:t>
      </w:r>
      <w:r w:rsidR="0087699F">
        <w:rPr>
          <w:sz w:val="24"/>
          <w:szCs w:val="24"/>
        </w:rPr>
        <w:t xml:space="preserve"> (1)</w:t>
      </w:r>
      <w:r w:rsidRPr="003007DB">
        <w:rPr>
          <w:sz w:val="24"/>
          <w:szCs w:val="24"/>
        </w:rPr>
        <w:t xml:space="preserve"> </w:t>
      </w:r>
    </w:p>
    <w:p w14:paraId="47C155BF" w14:textId="6D86114C" w:rsidR="003007DB" w:rsidRDefault="00265D3B" w:rsidP="00265D3B">
      <w:pPr>
        <w:pStyle w:val="Paragraphedeliste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Réserver et </w:t>
      </w:r>
      <w:r w:rsidR="007217CC" w:rsidRPr="003007DB">
        <w:rPr>
          <w:sz w:val="24"/>
          <w:szCs w:val="24"/>
        </w:rPr>
        <w:t>régler</w:t>
      </w:r>
      <w:r w:rsidR="003007DB" w:rsidRPr="003007DB">
        <w:rPr>
          <w:sz w:val="24"/>
          <w:szCs w:val="24"/>
        </w:rPr>
        <w:t xml:space="preserve"> en avance le test PCR à effectuer à l’arrivée en Israël</w:t>
      </w:r>
      <w:r w:rsidR="002F7A22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environ </w:t>
      </w:r>
      <w:r w:rsidR="002F7A22">
        <w:rPr>
          <w:sz w:val="24"/>
          <w:szCs w:val="24"/>
        </w:rPr>
        <w:t>22€)</w:t>
      </w:r>
      <w:r w:rsidR="003007DB" w:rsidRPr="003007DB">
        <w:rPr>
          <w:sz w:val="24"/>
          <w:szCs w:val="24"/>
        </w:rPr>
        <w:t xml:space="preserve">. </w:t>
      </w:r>
    </w:p>
    <w:p w14:paraId="0802F949" w14:textId="3C9E1E26" w:rsidR="0087699F" w:rsidRPr="00265D3B" w:rsidRDefault="0087699F" w:rsidP="0087699F">
      <w:pPr>
        <w:jc w:val="both"/>
        <w:rPr>
          <w:sz w:val="24"/>
          <w:szCs w:val="24"/>
        </w:rPr>
      </w:pPr>
      <w:r w:rsidRPr="00265D3B">
        <w:rPr>
          <w:sz w:val="24"/>
          <w:szCs w:val="24"/>
        </w:rPr>
        <w:t>(</w:t>
      </w:r>
      <w:r w:rsidR="002F7A22" w:rsidRPr="00265D3B">
        <w:rPr>
          <w:sz w:val="24"/>
          <w:szCs w:val="24"/>
        </w:rPr>
        <w:t>1)</w:t>
      </w:r>
      <w:r w:rsidRPr="00265D3B">
        <w:rPr>
          <w:sz w:val="24"/>
          <w:szCs w:val="24"/>
        </w:rPr>
        <w:t xml:space="preserve"> </w:t>
      </w:r>
      <w:r w:rsidR="00265D3B" w:rsidRPr="00265D3B">
        <w:rPr>
          <w:sz w:val="24"/>
          <w:szCs w:val="24"/>
        </w:rPr>
        <w:t>https://corona.health.gov.il/en/green-pass/</w:t>
      </w:r>
    </w:p>
    <w:p w14:paraId="65DCE065" w14:textId="60A8499B" w:rsidR="003007DB" w:rsidRPr="00EB2D09" w:rsidRDefault="001C3EEF" w:rsidP="003007D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À</w:t>
      </w:r>
      <w:r w:rsidR="00265D3B">
        <w:rPr>
          <w:b/>
          <w:bCs/>
          <w:sz w:val="24"/>
          <w:szCs w:val="24"/>
        </w:rPr>
        <w:t xml:space="preserve"> l'arrivée en</w:t>
      </w:r>
      <w:r w:rsidR="003007DB" w:rsidRPr="00EB2D09">
        <w:rPr>
          <w:b/>
          <w:bCs/>
          <w:sz w:val="24"/>
          <w:szCs w:val="24"/>
        </w:rPr>
        <w:t xml:space="preserve"> </w:t>
      </w:r>
      <w:r w:rsidR="00EB2D09" w:rsidRPr="00EB2D09">
        <w:rPr>
          <w:b/>
          <w:bCs/>
          <w:sz w:val="24"/>
          <w:szCs w:val="24"/>
        </w:rPr>
        <w:t>Israël</w:t>
      </w:r>
    </w:p>
    <w:p w14:paraId="07535CE2" w14:textId="77777777" w:rsidR="00265D3B" w:rsidRDefault="003007DB" w:rsidP="00265D3B">
      <w:pPr>
        <w:pStyle w:val="Paragraphedeliste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3007DB">
        <w:rPr>
          <w:sz w:val="24"/>
          <w:szCs w:val="24"/>
        </w:rPr>
        <w:t xml:space="preserve">Test PCR </w:t>
      </w:r>
      <w:r w:rsidR="00265D3B" w:rsidRPr="00265D3B">
        <w:rPr>
          <w:szCs w:val="24"/>
        </w:rPr>
        <w:t>(réservé et réglé à l'avance, cf ci-dessus)</w:t>
      </w:r>
      <w:r w:rsidR="00265D3B">
        <w:rPr>
          <w:sz w:val="24"/>
          <w:szCs w:val="24"/>
        </w:rPr>
        <w:t xml:space="preserve"> </w:t>
      </w:r>
      <w:r w:rsidRPr="003007DB">
        <w:rPr>
          <w:sz w:val="24"/>
          <w:szCs w:val="24"/>
        </w:rPr>
        <w:t xml:space="preserve">à l’arrivée à l’aéroport Ben Gourion. </w:t>
      </w:r>
    </w:p>
    <w:p w14:paraId="1D918A1A" w14:textId="36DCC5B2" w:rsidR="00265D3B" w:rsidRDefault="003007DB" w:rsidP="00265D3B">
      <w:pPr>
        <w:pStyle w:val="Paragraphedeliste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3007DB">
        <w:rPr>
          <w:sz w:val="24"/>
          <w:szCs w:val="24"/>
        </w:rPr>
        <w:t>Se rendre dans son hébergement en attendant les résultats du test PCR : délai de réponse entre 10</w:t>
      </w:r>
      <w:r w:rsidR="00EB2D09">
        <w:rPr>
          <w:sz w:val="24"/>
          <w:szCs w:val="24"/>
        </w:rPr>
        <w:t xml:space="preserve"> </w:t>
      </w:r>
      <w:r w:rsidRPr="003007DB">
        <w:rPr>
          <w:sz w:val="24"/>
          <w:szCs w:val="24"/>
        </w:rPr>
        <w:t>h et 24</w:t>
      </w:r>
      <w:r w:rsidR="00EB2D09">
        <w:rPr>
          <w:sz w:val="24"/>
          <w:szCs w:val="24"/>
        </w:rPr>
        <w:t xml:space="preserve"> </w:t>
      </w:r>
      <w:r w:rsidR="00265D3B">
        <w:rPr>
          <w:sz w:val="24"/>
          <w:szCs w:val="24"/>
        </w:rPr>
        <w:t>h maximum.</w:t>
      </w:r>
    </w:p>
    <w:p w14:paraId="2E2E9581" w14:textId="736BBD8A" w:rsidR="00EB2D09" w:rsidRDefault="003007DB" w:rsidP="003007DB">
      <w:pPr>
        <w:jc w:val="both"/>
        <w:rPr>
          <w:sz w:val="24"/>
          <w:szCs w:val="24"/>
        </w:rPr>
      </w:pPr>
      <w:r w:rsidRPr="003007DB">
        <w:rPr>
          <w:sz w:val="24"/>
          <w:szCs w:val="24"/>
        </w:rPr>
        <w:t xml:space="preserve">Par exemple, si le vol arrive en fin de journée, le résultat </w:t>
      </w:r>
      <w:r w:rsidR="00832A9A">
        <w:rPr>
          <w:sz w:val="24"/>
          <w:szCs w:val="24"/>
        </w:rPr>
        <w:t>est connu</w:t>
      </w:r>
      <w:r w:rsidRPr="003007DB">
        <w:rPr>
          <w:sz w:val="24"/>
          <w:szCs w:val="24"/>
        </w:rPr>
        <w:t xml:space="preserve"> en général pendant la nuit. </w:t>
      </w:r>
      <w:r w:rsidR="00EB2D09">
        <w:rPr>
          <w:sz w:val="24"/>
          <w:szCs w:val="24"/>
        </w:rPr>
        <w:t>En conséquence c</w:t>
      </w:r>
      <w:r w:rsidRPr="003007DB">
        <w:rPr>
          <w:sz w:val="24"/>
          <w:szCs w:val="24"/>
        </w:rPr>
        <w:t xml:space="preserve">ela </w:t>
      </w:r>
      <w:r w:rsidR="00116482">
        <w:rPr>
          <w:sz w:val="24"/>
          <w:szCs w:val="24"/>
        </w:rPr>
        <w:t>n’a pas d’incidence sur</w:t>
      </w:r>
      <w:r w:rsidRPr="003007DB">
        <w:rPr>
          <w:sz w:val="24"/>
          <w:szCs w:val="24"/>
        </w:rPr>
        <w:t xml:space="preserve"> le programme. </w:t>
      </w:r>
    </w:p>
    <w:p w14:paraId="5ECC6157" w14:textId="0EDAEC96" w:rsidR="00EB2D09" w:rsidRDefault="00116482" w:rsidP="003007DB">
      <w:pPr>
        <w:jc w:val="both"/>
        <w:rPr>
          <w:sz w:val="24"/>
          <w:szCs w:val="24"/>
        </w:rPr>
      </w:pPr>
      <w:r>
        <w:rPr>
          <w:sz w:val="24"/>
          <w:szCs w:val="24"/>
        </w:rPr>
        <w:t>Dans le cas où</w:t>
      </w:r>
      <w:r w:rsidR="003007DB" w:rsidRPr="003007DB">
        <w:rPr>
          <w:sz w:val="24"/>
          <w:szCs w:val="24"/>
        </w:rPr>
        <w:t xml:space="preserve"> une personne est testée positive, elle reste à l’hébergement le temps de refaire un test. S</w:t>
      </w:r>
      <w:r w:rsidR="00EB2D09">
        <w:rPr>
          <w:sz w:val="24"/>
          <w:szCs w:val="24"/>
        </w:rPr>
        <w:t xml:space="preserve">i ce </w:t>
      </w:r>
      <w:r w:rsidR="00265D3B">
        <w:rPr>
          <w:sz w:val="24"/>
          <w:szCs w:val="24"/>
        </w:rPr>
        <w:t xml:space="preserve">second </w:t>
      </w:r>
      <w:r w:rsidR="00EB2D09">
        <w:rPr>
          <w:sz w:val="24"/>
          <w:szCs w:val="24"/>
        </w:rPr>
        <w:t>test</w:t>
      </w:r>
      <w:r w:rsidR="003007DB" w:rsidRPr="003007DB">
        <w:rPr>
          <w:sz w:val="24"/>
          <w:szCs w:val="24"/>
        </w:rPr>
        <w:t xml:space="preserve"> est négatif, elle pourra rejoindre le groupe. S’il est</w:t>
      </w:r>
      <w:r>
        <w:rPr>
          <w:sz w:val="24"/>
          <w:szCs w:val="24"/>
        </w:rPr>
        <w:t xml:space="preserve"> toujours</w:t>
      </w:r>
      <w:r w:rsidR="003007DB" w:rsidRPr="003007DB">
        <w:rPr>
          <w:sz w:val="24"/>
          <w:szCs w:val="24"/>
        </w:rPr>
        <w:t xml:space="preserve"> positif, la quarantaine et le rapatriement </w:t>
      </w:r>
      <w:r w:rsidR="001C3EEF">
        <w:rPr>
          <w:sz w:val="24"/>
          <w:szCs w:val="24"/>
        </w:rPr>
        <w:t>peuvent être pris en charge par l’assurance selon les conditions prévues par notre contrat.</w:t>
      </w:r>
    </w:p>
    <w:p w14:paraId="7A9276ED" w14:textId="181BA7FA" w:rsidR="003007DB" w:rsidRDefault="00EB2D09" w:rsidP="003007DB">
      <w:pPr>
        <w:jc w:val="both"/>
        <w:rPr>
          <w:sz w:val="24"/>
          <w:szCs w:val="24"/>
        </w:rPr>
      </w:pPr>
      <w:r w:rsidRPr="00EB2D09">
        <w:rPr>
          <w:b/>
          <w:bCs/>
          <w:sz w:val="24"/>
          <w:szCs w:val="24"/>
        </w:rPr>
        <w:t>Important :</w:t>
      </w:r>
      <w:r w:rsidR="003007DB" w:rsidRPr="003007DB">
        <w:rPr>
          <w:sz w:val="24"/>
          <w:szCs w:val="24"/>
        </w:rPr>
        <w:t xml:space="preserve"> Il n’y a plus la règle des cas contacts </w:t>
      </w:r>
      <w:r w:rsidR="000279CD">
        <w:rPr>
          <w:sz w:val="24"/>
          <w:szCs w:val="24"/>
        </w:rPr>
        <w:t>en conséquence</w:t>
      </w:r>
      <w:r w:rsidR="003007DB" w:rsidRPr="003007DB">
        <w:rPr>
          <w:sz w:val="24"/>
          <w:szCs w:val="24"/>
        </w:rPr>
        <w:t xml:space="preserve"> le groupe peut </w:t>
      </w:r>
      <w:r w:rsidR="00116482">
        <w:rPr>
          <w:sz w:val="24"/>
          <w:szCs w:val="24"/>
        </w:rPr>
        <w:t>poursuivre</w:t>
      </w:r>
      <w:r w:rsidR="003007DB" w:rsidRPr="003007DB">
        <w:rPr>
          <w:sz w:val="24"/>
          <w:szCs w:val="24"/>
        </w:rPr>
        <w:t xml:space="preserve"> le </w:t>
      </w:r>
      <w:r w:rsidR="00116482">
        <w:rPr>
          <w:sz w:val="24"/>
          <w:szCs w:val="24"/>
        </w:rPr>
        <w:t>pèlerinage</w:t>
      </w:r>
      <w:r w:rsidR="001C3EEF">
        <w:rPr>
          <w:sz w:val="24"/>
          <w:szCs w:val="24"/>
        </w:rPr>
        <w:t xml:space="preserve"> normalement.</w:t>
      </w:r>
    </w:p>
    <w:p w14:paraId="0090A1AA" w14:textId="0BFC7E87" w:rsidR="00EB2D09" w:rsidRDefault="007217CC" w:rsidP="007217CC">
      <w:pPr>
        <w:jc w:val="center"/>
        <w:rPr>
          <w:sz w:val="24"/>
          <w:szCs w:val="24"/>
        </w:rPr>
      </w:pPr>
      <w:bookmarkStart w:id="0" w:name="_Hlk89765589"/>
      <w:bookmarkEnd w:id="0"/>
      <w:r>
        <w:rPr>
          <w:rFonts w:cstheme="minorHAnsi"/>
          <w:sz w:val="24"/>
          <w:szCs w:val="24"/>
          <w:rtl/>
        </w:rPr>
        <w:t>٭٭</w:t>
      </w:r>
      <w:r w:rsidR="001D617F">
        <w:rPr>
          <w:rFonts w:cstheme="minorHAnsi"/>
          <w:sz w:val="24"/>
          <w:szCs w:val="24"/>
          <w:rtl/>
        </w:rPr>
        <w:t>٭</w:t>
      </w:r>
    </w:p>
    <w:p w14:paraId="775BB081" w14:textId="78BA81DE" w:rsidR="00EB2D09" w:rsidRDefault="00EB2D09" w:rsidP="003007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1D617F">
        <w:rPr>
          <w:sz w:val="24"/>
          <w:szCs w:val="24"/>
        </w:rPr>
        <w:t>importe de garder à l’esprit</w:t>
      </w:r>
      <w:r>
        <w:rPr>
          <w:sz w:val="24"/>
          <w:szCs w:val="24"/>
        </w:rPr>
        <w:t xml:space="preserve"> que ces prescriptions sont susceptibles </w:t>
      </w:r>
      <w:r w:rsidR="007217CC">
        <w:rPr>
          <w:sz w:val="24"/>
          <w:szCs w:val="24"/>
        </w:rPr>
        <w:t xml:space="preserve">d’être </w:t>
      </w:r>
      <w:r w:rsidR="001D617F">
        <w:rPr>
          <w:sz w:val="24"/>
          <w:szCs w:val="24"/>
        </w:rPr>
        <w:t>ré</w:t>
      </w:r>
      <w:r w:rsidR="007217CC">
        <w:rPr>
          <w:sz w:val="24"/>
          <w:szCs w:val="24"/>
        </w:rPr>
        <w:t>ajustées dans les mois à venir</w:t>
      </w:r>
      <w:r w:rsidR="000279CD">
        <w:rPr>
          <w:sz w:val="24"/>
          <w:szCs w:val="24"/>
        </w:rPr>
        <w:t>,</w:t>
      </w:r>
      <w:r>
        <w:rPr>
          <w:sz w:val="24"/>
          <w:szCs w:val="24"/>
        </w:rPr>
        <w:t xml:space="preserve"> en fonction de l’évolution du degré de la pandémie sur le territoire.</w:t>
      </w:r>
    </w:p>
    <w:p w14:paraId="139E817D" w14:textId="77777777" w:rsidR="003007DB" w:rsidRDefault="003007DB" w:rsidP="003007DB">
      <w:pPr>
        <w:jc w:val="both"/>
        <w:rPr>
          <w:sz w:val="24"/>
          <w:szCs w:val="24"/>
        </w:rPr>
      </w:pPr>
    </w:p>
    <w:p w14:paraId="36E01785" w14:textId="1EA57D9D" w:rsidR="00116482" w:rsidRDefault="003007DB" w:rsidP="003007DB">
      <w:pPr>
        <w:jc w:val="both"/>
        <w:rPr>
          <w:sz w:val="24"/>
          <w:szCs w:val="24"/>
        </w:rPr>
      </w:pPr>
      <w:r w:rsidRPr="003007DB">
        <w:rPr>
          <w:sz w:val="24"/>
          <w:szCs w:val="24"/>
        </w:rPr>
        <w:t>Source</w:t>
      </w:r>
      <w:r w:rsidR="00EB2D09">
        <w:rPr>
          <w:sz w:val="24"/>
          <w:szCs w:val="24"/>
        </w:rPr>
        <w:t> :</w:t>
      </w:r>
      <w:r w:rsidRPr="003007DB">
        <w:rPr>
          <w:sz w:val="24"/>
          <w:szCs w:val="24"/>
        </w:rPr>
        <w:t xml:space="preserve"> </w:t>
      </w:r>
      <w:r w:rsidR="00116482">
        <w:rPr>
          <w:sz w:val="24"/>
          <w:szCs w:val="24"/>
        </w:rPr>
        <w:t>Ambassade d’Israël à Paris</w:t>
      </w:r>
    </w:p>
    <w:p w14:paraId="089DD526" w14:textId="65061EFF" w:rsidR="00C556E4" w:rsidRPr="003007DB" w:rsidRDefault="003007DB" w:rsidP="003007DB">
      <w:pPr>
        <w:jc w:val="both"/>
        <w:rPr>
          <w:sz w:val="24"/>
          <w:szCs w:val="24"/>
        </w:rPr>
      </w:pPr>
      <w:r w:rsidRPr="003007DB">
        <w:rPr>
          <w:sz w:val="24"/>
          <w:szCs w:val="24"/>
        </w:rPr>
        <w:t>https://embassies.gov.il/paris/NewsAndEvents/Pages/Ouverture-des-frontières</w:t>
      </w:r>
      <w:r w:rsidR="00EB2D09">
        <w:rPr>
          <w:sz w:val="24"/>
          <w:szCs w:val="24"/>
        </w:rPr>
        <w:t>-</w:t>
      </w:r>
      <w:r w:rsidRPr="003007DB">
        <w:rPr>
          <w:sz w:val="24"/>
          <w:szCs w:val="24"/>
        </w:rPr>
        <w:t>israélie</w:t>
      </w:r>
      <w:r w:rsidR="00EB2D09">
        <w:rPr>
          <w:sz w:val="24"/>
          <w:szCs w:val="24"/>
        </w:rPr>
        <w:t>nnes -aspx</w:t>
      </w:r>
    </w:p>
    <w:sectPr w:rsidR="00C556E4" w:rsidRPr="003007DB" w:rsidSect="001C3EE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EDF9" w14:textId="77777777" w:rsidR="002E3DEA" w:rsidRDefault="002E3DEA" w:rsidP="001D617F">
      <w:pPr>
        <w:spacing w:after="0" w:line="240" w:lineRule="auto"/>
      </w:pPr>
      <w:r>
        <w:separator/>
      </w:r>
    </w:p>
  </w:endnote>
  <w:endnote w:type="continuationSeparator" w:id="0">
    <w:p w14:paraId="29557068" w14:textId="77777777" w:rsidR="002E3DEA" w:rsidRDefault="002E3DEA" w:rsidP="001D6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F9362" w14:textId="77777777" w:rsidR="002E3DEA" w:rsidRDefault="002E3DEA" w:rsidP="001D617F">
      <w:pPr>
        <w:spacing w:after="0" w:line="240" w:lineRule="auto"/>
      </w:pPr>
      <w:r>
        <w:separator/>
      </w:r>
    </w:p>
  </w:footnote>
  <w:footnote w:type="continuationSeparator" w:id="0">
    <w:p w14:paraId="7D488E60" w14:textId="77777777" w:rsidR="002E3DEA" w:rsidRDefault="002E3DEA" w:rsidP="001D6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D018B"/>
    <w:multiLevelType w:val="hybridMultilevel"/>
    <w:tmpl w:val="0B24E88C"/>
    <w:lvl w:ilvl="0" w:tplc="D0723E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7DB"/>
    <w:rsid w:val="000279CD"/>
    <w:rsid w:val="00116482"/>
    <w:rsid w:val="001C3EEF"/>
    <w:rsid w:val="001D617F"/>
    <w:rsid w:val="002149E6"/>
    <w:rsid w:val="00265D3B"/>
    <w:rsid w:val="00290722"/>
    <w:rsid w:val="002B530E"/>
    <w:rsid w:val="002E3DEA"/>
    <w:rsid w:val="002F7A22"/>
    <w:rsid w:val="003007DB"/>
    <w:rsid w:val="00351779"/>
    <w:rsid w:val="00357279"/>
    <w:rsid w:val="00361647"/>
    <w:rsid w:val="003A497A"/>
    <w:rsid w:val="004765E2"/>
    <w:rsid w:val="00590123"/>
    <w:rsid w:val="00592356"/>
    <w:rsid w:val="006317A1"/>
    <w:rsid w:val="007217CC"/>
    <w:rsid w:val="007941BE"/>
    <w:rsid w:val="007A5234"/>
    <w:rsid w:val="007B5281"/>
    <w:rsid w:val="00832A9A"/>
    <w:rsid w:val="0087699F"/>
    <w:rsid w:val="0089188A"/>
    <w:rsid w:val="008F36F4"/>
    <w:rsid w:val="00B669E8"/>
    <w:rsid w:val="00C556E4"/>
    <w:rsid w:val="00D163A3"/>
    <w:rsid w:val="00E134BC"/>
    <w:rsid w:val="00E31828"/>
    <w:rsid w:val="00E325D3"/>
    <w:rsid w:val="00E610FA"/>
    <w:rsid w:val="00E920C7"/>
    <w:rsid w:val="00EB2D09"/>
    <w:rsid w:val="00F0044A"/>
    <w:rsid w:val="00F7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9B47"/>
  <w15:chartTrackingRefBased/>
  <w15:docId w15:val="{709047AC-C96C-4FD4-83B6-4979E793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4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07D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D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617F"/>
  </w:style>
  <w:style w:type="paragraph" w:styleId="Pieddepage">
    <w:name w:val="footer"/>
    <w:basedOn w:val="Normal"/>
    <w:link w:val="PieddepageCar"/>
    <w:uiPriority w:val="99"/>
    <w:unhideWhenUsed/>
    <w:rsid w:val="001D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6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alain-paul RICHARD</dc:creator>
  <cp:keywords/>
  <dc:description/>
  <cp:lastModifiedBy>alain-paul RICHARD</cp:lastModifiedBy>
  <cp:revision>4</cp:revision>
  <dcterms:created xsi:type="dcterms:W3CDTF">2021-12-09T14:31:00Z</dcterms:created>
  <dcterms:modified xsi:type="dcterms:W3CDTF">2021-12-09T14:32:00Z</dcterms:modified>
</cp:coreProperties>
</file>