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F1" w:rsidRPr="00946549" w:rsidRDefault="003E73F1" w:rsidP="003E73F1">
      <w:pPr>
        <w:spacing w:after="0"/>
        <w:rPr>
          <w:rFonts w:ascii="Arial" w:eastAsia="Times New Roman" w:hAnsi="Arial" w:cs="Times New Roman"/>
          <w:lang w:eastAsia="fr-FR"/>
        </w:rPr>
      </w:pPr>
      <w:bookmarkStart w:id="0" w:name="_GoBack"/>
      <w:bookmarkEnd w:id="0"/>
    </w:p>
    <w:p w:rsidR="003E73F1" w:rsidRPr="00946549" w:rsidRDefault="003E73F1" w:rsidP="003E73F1">
      <w:pPr>
        <w:spacing w:after="120"/>
        <w:jc w:val="center"/>
        <w:rPr>
          <w:rFonts w:ascii="Arial" w:hAnsi="Arial"/>
          <w:sz w:val="24"/>
          <w:szCs w:val="24"/>
        </w:rPr>
      </w:pPr>
      <w:r>
        <w:rPr>
          <w:rFonts w:ascii="Arial" w:hAnsi="Arial"/>
          <w:sz w:val="24"/>
          <w:szCs w:val="24"/>
        </w:rPr>
        <w:t>Gembloux Agro-Bio Tech</w:t>
      </w:r>
    </w:p>
    <w:p w:rsidR="003E73F1" w:rsidRPr="00946549" w:rsidRDefault="003E73F1" w:rsidP="003E73F1">
      <w:pPr>
        <w:jc w:val="center"/>
        <w:rPr>
          <w:sz w:val="24"/>
          <w:szCs w:val="24"/>
          <w:lang w:eastAsia="fr-FR"/>
        </w:rPr>
      </w:pPr>
      <w:r w:rsidRPr="00946549">
        <w:rPr>
          <w:rFonts w:ascii="Arial" w:hAnsi="Arial"/>
          <w:sz w:val="24"/>
          <w:szCs w:val="24"/>
        </w:rPr>
        <w:t>Cahier des charges pour un em</w:t>
      </w:r>
      <w:r>
        <w:rPr>
          <w:rFonts w:ascii="Arial" w:hAnsi="Arial"/>
          <w:sz w:val="24"/>
          <w:szCs w:val="24"/>
        </w:rPr>
        <w:t>ploi d’assistant sous mandat – réf. GxABT/2018/</w:t>
      </w:r>
      <w:r w:rsidR="008D018E" w:rsidRPr="00D9568C">
        <w:rPr>
          <w:rFonts w:ascii="Arial" w:hAnsi="Arial"/>
          <w:sz w:val="24"/>
          <w:szCs w:val="24"/>
        </w:rPr>
        <w:t>BIODYNE</w:t>
      </w:r>
      <w:r>
        <w:rPr>
          <w:rFonts w:ascii="Arial" w:hAnsi="Arial"/>
          <w:sz w:val="24"/>
          <w:szCs w:val="24"/>
        </w:rPr>
        <w:t>/</w:t>
      </w:r>
      <w:r w:rsidR="00976292">
        <w:rPr>
          <w:rFonts w:ascii="Arial" w:hAnsi="Arial"/>
          <w:sz w:val="24"/>
          <w:szCs w:val="24"/>
        </w:rPr>
        <w:t>POSTE 2</w:t>
      </w:r>
    </w:p>
    <w:p w:rsidR="003E73F1" w:rsidRDefault="003E73F1" w:rsidP="003E73F1">
      <w:pPr>
        <w:pStyle w:val="Titre2"/>
        <w:rPr>
          <w:rFonts w:ascii="Arial" w:hAnsi="Arial" w:cs="Arial"/>
          <w:sz w:val="22"/>
          <w:szCs w:val="22"/>
        </w:rPr>
      </w:pPr>
    </w:p>
    <w:p w:rsidR="003E73F1" w:rsidRPr="00B6693B" w:rsidRDefault="003E73F1" w:rsidP="003E73F1">
      <w:pPr>
        <w:spacing w:after="0"/>
        <w:rPr>
          <w:lang w:val="fr-FR" w:eastAsia="fr-FR"/>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1. Appel public</w:t>
      </w:r>
    </w:p>
    <w:p w:rsidR="003E73F1" w:rsidRPr="00A006E0" w:rsidRDefault="003E73F1" w:rsidP="003E73F1">
      <w:pPr>
        <w:pStyle w:val="ParagraphePa"/>
        <w:spacing w:after="0"/>
        <w:ind w:firstLine="0"/>
        <w:rPr>
          <w:rFonts w:ascii="Arial" w:hAnsi="Arial" w:cs="Arial"/>
          <w:sz w:val="22"/>
          <w:szCs w:val="22"/>
        </w:rPr>
      </w:pPr>
    </w:p>
    <w:p w:rsidR="003E73F1" w:rsidRPr="00A006E0" w:rsidRDefault="003E73F1" w:rsidP="003E73F1">
      <w:pPr>
        <w:pStyle w:val="ParagraphePa"/>
        <w:spacing w:after="0"/>
        <w:ind w:firstLine="0"/>
        <w:rPr>
          <w:rFonts w:ascii="Arial" w:hAnsi="Arial" w:cs="Arial"/>
          <w:sz w:val="22"/>
          <w:szCs w:val="22"/>
          <w:lang w:val="fr-BE"/>
        </w:rPr>
      </w:pPr>
      <w:r w:rsidRPr="00A006E0">
        <w:rPr>
          <w:rFonts w:ascii="Arial" w:hAnsi="Arial" w:cs="Arial"/>
          <w:sz w:val="22"/>
          <w:szCs w:val="22"/>
        </w:rPr>
        <w:t>A partir du 1</w:t>
      </w:r>
      <w:r w:rsidRPr="00A006E0">
        <w:rPr>
          <w:rFonts w:ascii="Arial" w:hAnsi="Arial" w:cs="Arial"/>
          <w:sz w:val="22"/>
          <w:szCs w:val="22"/>
          <w:vertAlign w:val="superscript"/>
        </w:rPr>
        <w:t>er</w:t>
      </w:r>
      <w:r w:rsidRPr="00A006E0">
        <w:rPr>
          <w:rFonts w:ascii="Arial" w:hAnsi="Arial" w:cs="Arial"/>
          <w:sz w:val="22"/>
          <w:szCs w:val="22"/>
        </w:rPr>
        <w:t xml:space="preserve"> octobre </w:t>
      </w:r>
      <w:r>
        <w:rPr>
          <w:rFonts w:ascii="Arial" w:hAnsi="Arial" w:cs="Arial"/>
          <w:sz w:val="22"/>
          <w:szCs w:val="22"/>
        </w:rPr>
        <w:t>2018</w:t>
      </w:r>
      <w:r w:rsidRPr="00A006E0">
        <w:rPr>
          <w:rFonts w:ascii="Arial" w:hAnsi="Arial" w:cs="Arial"/>
          <w:sz w:val="22"/>
          <w:szCs w:val="22"/>
        </w:rPr>
        <w:t>, un emploi d'assistant(e), temps plein sous mandat de deux ans, renouvelable deux fois, est ouvert au sein du Départem</w:t>
      </w:r>
      <w:r>
        <w:rPr>
          <w:rFonts w:ascii="Arial" w:hAnsi="Arial" w:cs="Arial"/>
          <w:sz w:val="22"/>
          <w:szCs w:val="22"/>
        </w:rPr>
        <w:t>ent d’Enseignement unique de Gembloux Agro</w:t>
      </w:r>
      <w:r>
        <w:rPr>
          <w:rFonts w:ascii="Arial" w:hAnsi="Arial" w:cs="Arial"/>
          <w:sz w:val="22"/>
          <w:szCs w:val="22"/>
        </w:rPr>
        <w:noBreakHyphen/>
      </w:r>
      <w:r w:rsidRPr="00A006E0">
        <w:rPr>
          <w:rFonts w:ascii="Arial" w:hAnsi="Arial" w:cs="Arial"/>
          <w:sz w:val="22"/>
          <w:szCs w:val="22"/>
        </w:rPr>
        <w:t>Bio Tech – Université de Liège (</w:t>
      </w:r>
      <w:r>
        <w:rPr>
          <w:rFonts w:ascii="Arial" w:hAnsi="Arial" w:cs="Arial"/>
          <w:sz w:val="22"/>
          <w:szCs w:val="22"/>
        </w:rPr>
        <w:t>GxABT – ULiège</w:t>
      </w:r>
      <w:r w:rsidRPr="00A006E0">
        <w:rPr>
          <w:rFonts w:ascii="Arial" w:hAnsi="Arial" w:cs="Arial"/>
          <w:sz w:val="22"/>
          <w:szCs w:val="22"/>
        </w:rPr>
        <w:t xml:space="preserve">). </w:t>
      </w:r>
      <w:r w:rsidRPr="00A006E0">
        <w:rPr>
          <w:rFonts w:ascii="Arial" w:hAnsi="Arial" w:cs="Arial"/>
          <w:sz w:val="22"/>
          <w:szCs w:val="22"/>
          <w:lang w:val="fr-BE"/>
        </w:rPr>
        <w:t>L’assistant(e) contribuera aux activit</w:t>
      </w:r>
      <w:r>
        <w:rPr>
          <w:rFonts w:ascii="Arial" w:hAnsi="Arial" w:cs="Arial"/>
          <w:sz w:val="22"/>
          <w:szCs w:val="22"/>
          <w:lang w:val="fr-BE"/>
        </w:rPr>
        <w:t>és d’enseignement, de recherche</w:t>
      </w:r>
      <w:r w:rsidRPr="00A006E0">
        <w:rPr>
          <w:rFonts w:ascii="Arial" w:hAnsi="Arial" w:cs="Arial"/>
          <w:sz w:val="22"/>
          <w:szCs w:val="22"/>
          <w:lang w:val="fr-BE"/>
        </w:rPr>
        <w:t xml:space="preserve"> et aux services à la communau</w:t>
      </w:r>
      <w:r>
        <w:rPr>
          <w:rFonts w:ascii="Arial" w:hAnsi="Arial" w:cs="Arial"/>
          <w:sz w:val="22"/>
          <w:szCs w:val="22"/>
          <w:lang w:val="fr-BE"/>
        </w:rPr>
        <w:t>té et sera attaché(e) à l’axe "</w:t>
      </w:r>
      <w:proofErr w:type="spellStart"/>
      <w:r w:rsidR="008D018E" w:rsidRPr="008D018E">
        <w:rPr>
          <w:rFonts w:ascii="Arial" w:hAnsi="Arial" w:cs="Arial"/>
          <w:sz w:val="22"/>
          <w:szCs w:val="22"/>
          <w:lang w:val="fr-BE"/>
        </w:rPr>
        <w:t>Biosystems</w:t>
      </w:r>
      <w:proofErr w:type="spellEnd"/>
      <w:r w:rsidR="008D018E" w:rsidRPr="008D018E">
        <w:rPr>
          <w:rFonts w:ascii="Arial" w:hAnsi="Arial" w:cs="Arial"/>
          <w:sz w:val="22"/>
          <w:szCs w:val="22"/>
          <w:lang w:val="fr-BE"/>
        </w:rPr>
        <w:t xml:space="preserve"> Dynamics and Exchanges (BIODYNE) </w:t>
      </w:r>
      <w:r>
        <w:rPr>
          <w:rFonts w:ascii="Arial" w:hAnsi="Arial" w:cs="Arial"/>
          <w:sz w:val="22"/>
          <w:szCs w:val="22"/>
          <w:lang w:val="fr-BE"/>
        </w:rPr>
        <w:t>"</w:t>
      </w:r>
      <w:r w:rsidRPr="00A006E0">
        <w:rPr>
          <w:rFonts w:ascii="Arial" w:hAnsi="Arial" w:cs="Arial"/>
          <w:sz w:val="22"/>
          <w:szCs w:val="22"/>
          <w:lang w:val="fr-BE"/>
        </w:rPr>
        <w:t>.</w:t>
      </w:r>
    </w:p>
    <w:p w:rsidR="003E73F1" w:rsidRPr="008D018E" w:rsidRDefault="003E73F1" w:rsidP="003E73F1">
      <w:pPr>
        <w:pStyle w:val="ParagraphePa"/>
        <w:spacing w:after="0"/>
        <w:ind w:firstLine="0"/>
        <w:rPr>
          <w:rFonts w:ascii="Arial" w:hAnsi="Arial" w:cs="Arial"/>
          <w:sz w:val="22"/>
          <w:szCs w:val="22"/>
          <w:lang w:val="fr-BE"/>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2. Charges d’enseignement</w:t>
      </w:r>
    </w:p>
    <w:p w:rsidR="003E73F1" w:rsidRPr="001D46FB" w:rsidRDefault="003E73F1" w:rsidP="003E73F1">
      <w:pPr>
        <w:spacing w:after="0" w:line="240" w:lineRule="auto"/>
        <w:rPr>
          <w:rFonts w:ascii="Arial" w:hAnsi="Arial"/>
        </w:rPr>
      </w:pPr>
    </w:p>
    <w:p w:rsidR="003E73F1" w:rsidRDefault="003E73F1" w:rsidP="003E73F1">
      <w:pPr>
        <w:spacing w:after="0" w:line="240" w:lineRule="auto"/>
        <w:jc w:val="both"/>
        <w:rPr>
          <w:rFonts w:ascii="Arial" w:eastAsia="Times New Roman" w:hAnsi="Arial"/>
          <w:lang w:val="fr-FR" w:eastAsia="fr-FR"/>
        </w:rPr>
      </w:pPr>
      <w:r w:rsidRPr="00DB3272">
        <w:rPr>
          <w:rFonts w:ascii="Arial" w:eastAsia="Times New Roman" w:hAnsi="Arial"/>
          <w:lang w:val="fr-FR" w:eastAsia="fr-FR"/>
        </w:rPr>
        <w:t>Les prestations seront réalisées dans le cadre des</w:t>
      </w:r>
      <w:r w:rsidRPr="00D9568C">
        <w:rPr>
          <w:rFonts w:ascii="Arial" w:eastAsia="Times New Roman" w:hAnsi="Arial"/>
          <w:lang w:val="fr-FR" w:eastAsia="fr-FR"/>
        </w:rPr>
        <w:t xml:space="preserve"> activités d’</w:t>
      </w:r>
      <w:r w:rsidRPr="00DB3272">
        <w:rPr>
          <w:rFonts w:ascii="Arial" w:eastAsia="Times New Roman" w:hAnsi="Arial"/>
          <w:lang w:val="fr-FR" w:eastAsia="fr-FR"/>
        </w:rPr>
        <w:t>enseignements assuré</w:t>
      </w:r>
      <w:r w:rsidRPr="00D9568C">
        <w:rPr>
          <w:rFonts w:ascii="Arial" w:eastAsia="Times New Roman" w:hAnsi="Arial"/>
          <w:lang w:val="fr-FR" w:eastAsia="fr-FR"/>
        </w:rPr>
        <w:t>e</w:t>
      </w:r>
      <w:r w:rsidRPr="00DB3272">
        <w:rPr>
          <w:rFonts w:ascii="Arial" w:eastAsia="Times New Roman" w:hAnsi="Arial"/>
          <w:lang w:val="fr-FR" w:eastAsia="fr-FR"/>
        </w:rPr>
        <w:t>s par l’axe "</w:t>
      </w:r>
      <w:r w:rsidR="008D018E" w:rsidRPr="00D9568C">
        <w:rPr>
          <w:rFonts w:ascii="Arial" w:eastAsia="Times New Roman" w:hAnsi="Arial"/>
          <w:lang w:val="fr-FR" w:eastAsia="fr-FR"/>
        </w:rPr>
        <w:t>BIODYNE</w:t>
      </w:r>
      <w:r w:rsidRPr="00DB3272">
        <w:rPr>
          <w:rFonts w:ascii="Arial" w:eastAsia="Times New Roman" w:hAnsi="Arial"/>
          <w:lang w:val="fr-FR" w:eastAsia="fr-FR"/>
        </w:rPr>
        <w:t>"</w:t>
      </w:r>
      <w:r>
        <w:rPr>
          <w:rFonts w:ascii="Arial" w:eastAsia="Times New Roman" w:hAnsi="Arial"/>
          <w:lang w:val="fr-FR" w:eastAsia="fr-FR"/>
        </w:rPr>
        <w:t>. N</w:t>
      </w:r>
      <w:r w:rsidRPr="00D9568C">
        <w:rPr>
          <w:rFonts w:ascii="Arial" w:eastAsia="Times New Roman" w:hAnsi="Arial"/>
          <w:lang w:val="fr-FR" w:eastAsia="fr-FR"/>
        </w:rPr>
        <w:t xml:space="preserve">otamment, les cours de </w:t>
      </w:r>
      <w:r w:rsidR="008D018E" w:rsidRPr="00D9568C">
        <w:rPr>
          <w:rFonts w:ascii="Arial" w:eastAsia="Times New Roman" w:hAnsi="Arial"/>
          <w:lang w:val="fr-FR" w:eastAsia="fr-FR"/>
        </w:rPr>
        <w:t xml:space="preserve">Mathématique générale, Physique générale, </w:t>
      </w:r>
      <w:r w:rsidR="00702F5A">
        <w:rPr>
          <w:rFonts w:ascii="Arial" w:eastAsia="Times New Roman" w:hAnsi="Arial"/>
          <w:lang w:val="fr-FR" w:eastAsia="fr-FR"/>
        </w:rPr>
        <w:t xml:space="preserve">Mécanique </w:t>
      </w:r>
      <w:r w:rsidR="004D3B02">
        <w:rPr>
          <w:rFonts w:ascii="Arial" w:eastAsia="Times New Roman" w:hAnsi="Arial"/>
          <w:lang w:val="fr-FR" w:eastAsia="fr-FR"/>
        </w:rPr>
        <w:t>des corps rigides</w:t>
      </w:r>
      <w:r w:rsidR="00702F5A">
        <w:rPr>
          <w:rFonts w:ascii="Arial" w:eastAsia="Times New Roman" w:hAnsi="Arial"/>
          <w:lang w:val="fr-FR" w:eastAsia="fr-FR"/>
        </w:rPr>
        <w:t>,</w:t>
      </w:r>
      <w:r w:rsidR="00702F5A" w:rsidRPr="00D9568C">
        <w:rPr>
          <w:rFonts w:ascii="Arial" w:eastAsia="Times New Roman" w:hAnsi="Arial"/>
          <w:lang w:val="fr-FR" w:eastAsia="fr-FR"/>
        </w:rPr>
        <w:t xml:space="preserve"> </w:t>
      </w:r>
      <w:r w:rsidR="008D018E" w:rsidRPr="00D9568C">
        <w:rPr>
          <w:rFonts w:ascii="Arial" w:eastAsia="Times New Roman" w:hAnsi="Arial"/>
          <w:lang w:val="fr-FR" w:eastAsia="fr-FR"/>
        </w:rPr>
        <w:t>Electricité et Physique de l’environnement</w:t>
      </w:r>
      <w:r w:rsidRPr="00D9568C">
        <w:rPr>
          <w:rFonts w:ascii="Arial" w:eastAsia="Times New Roman" w:hAnsi="Arial"/>
          <w:lang w:val="fr-FR" w:eastAsia="fr-FR"/>
        </w:rPr>
        <w:t xml:space="preserve"> qui figurent au programme de Bachelier en sciences de l'ingénieur, orientation </w:t>
      </w:r>
      <w:proofErr w:type="spellStart"/>
      <w:r w:rsidRPr="00D9568C">
        <w:rPr>
          <w:rFonts w:ascii="Arial" w:eastAsia="Times New Roman" w:hAnsi="Arial"/>
          <w:lang w:val="fr-FR" w:eastAsia="fr-FR"/>
        </w:rPr>
        <w:t>bioingénieur</w:t>
      </w:r>
      <w:proofErr w:type="spellEnd"/>
      <w:r w:rsidRPr="00D9568C">
        <w:rPr>
          <w:rFonts w:ascii="Arial" w:eastAsia="Times New Roman" w:hAnsi="Arial"/>
          <w:lang w:val="fr-FR" w:eastAsia="fr-FR"/>
        </w:rPr>
        <w:t>, représenteront une part significative de la charge.</w:t>
      </w:r>
    </w:p>
    <w:p w:rsidR="003E73F1" w:rsidRDefault="003E73F1" w:rsidP="003E73F1">
      <w:pPr>
        <w:spacing w:after="0" w:line="240" w:lineRule="auto"/>
        <w:jc w:val="both"/>
        <w:rPr>
          <w:rFonts w:ascii="Arial" w:eastAsia="Times New Roman" w:hAnsi="Arial"/>
          <w:lang w:val="fr-FR" w:eastAsia="fr-FR"/>
        </w:rPr>
      </w:pPr>
    </w:p>
    <w:p w:rsidR="003E73F1" w:rsidRDefault="003E73F1" w:rsidP="003E73F1">
      <w:pPr>
        <w:spacing w:after="0" w:line="240" w:lineRule="auto"/>
        <w:jc w:val="both"/>
        <w:rPr>
          <w:rFonts w:ascii="Arial" w:hAnsi="Arial"/>
        </w:rPr>
      </w:pPr>
      <w:r>
        <w:rPr>
          <w:rFonts w:ascii="Arial" w:hAnsi="Arial"/>
        </w:rPr>
        <w:t>La charge annuelle</w:t>
      </w:r>
      <w:r w:rsidRPr="00DB3272">
        <w:rPr>
          <w:rFonts w:ascii="Arial" w:hAnsi="Arial"/>
          <w:lang w:val="fr-FR"/>
        </w:rPr>
        <w:t xml:space="preserve"> </w:t>
      </w:r>
      <w:r>
        <w:rPr>
          <w:rFonts w:ascii="Arial" w:hAnsi="Arial"/>
        </w:rPr>
        <w:t>sera</w:t>
      </w:r>
      <w:r w:rsidRPr="00DB3272">
        <w:rPr>
          <w:rFonts w:ascii="Arial" w:hAnsi="Arial"/>
        </w:rPr>
        <w:t xml:space="preserve"> de l’ordre de 150 heures de prestations en présentiel et comprendr</w:t>
      </w:r>
      <w:r>
        <w:rPr>
          <w:rFonts w:ascii="Arial" w:hAnsi="Arial"/>
        </w:rPr>
        <w:t>a</w:t>
      </w:r>
      <w:r w:rsidRPr="00DB3272">
        <w:rPr>
          <w:rFonts w:ascii="Arial" w:hAnsi="Arial"/>
        </w:rPr>
        <w:t xml:space="preserve"> également la préparation des travaux pratiques et dirigés ainsi que la participation aux excursions et le suivi de projets d’étudiants. La charge concerne aussi l’évaluation des étudiants et les actions de remédiation. </w:t>
      </w:r>
    </w:p>
    <w:p w:rsidR="003E73F1" w:rsidRDefault="003E73F1" w:rsidP="003E73F1">
      <w:pPr>
        <w:spacing w:after="0" w:line="240" w:lineRule="auto"/>
        <w:jc w:val="both"/>
        <w:rPr>
          <w:rFonts w:ascii="Arial" w:hAnsi="Arial"/>
        </w:rPr>
      </w:pPr>
    </w:p>
    <w:p w:rsidR="003E73F1" w:rsidRPr="00DB3272" w:rsidRDefault="003E73F1" w:rsidP="003E73F1">
      <w:pPr>
        <w:spacing w:after="0" w:line="240" w:lineRule="auto"/>
        <w:jc w:val="both"/>
        <w:rPr>
          <w:rFonts w:ascii="Arial" w:eastAsia="Times New Roman" w:hAnsi="Arial"/>
          <w:lang w:val="fr-FR" w:eastAsia="fr-FR"/>
        </w:rPr>
      </w:pPr>
      <w:r w:rsidRPr="00DB3272">
        <w:rPr>
          <w:rFonts w:ascii="Arial" w:eastAsia="Times New Roman" w:hAnsi="Arial"/>
          <w:lang w:val="fr-FR" w:eastAsia="fr-FR"/>
        </w:rPr>
        <w:t>Le (la) candidat(e) est susceptible d’être impliqué(e) dans l’encadrement de travaux de fin d’études sous la direction du promoteur.</w:t>
      </w:r>
    </w:p>
    <w:p w:rsidR="003E73F1" w:rsidRPr="001D46FB" w:rsidRDefault="003E73F1" w:rsidP="003E73F1">
      <w:pPr>
        <w:spacing w:after="0" w:line="240" w:lineRule="auto"/>
        <w:rPr>
          <w:rFonts w:ascii="Arial" w:hAnsi="Arial"/>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3. Activités de recherches</w:t>
      </w:r>
    </w:p>
    <w:p w:rsidR="003E73F1" w:rsidRPr="00A006E0" w:rsidRDefault="003E73F1" w:rsidP="003E73F1">
      <w:pPr>
        <w:pStyle w:val="ParagraphePa"/>
        <w:spacing w:after="0"/>
        <w:ind w:firstLine="0"/>
        <w:rPr>
          <w:rFonts w:ascii="Arial" w:hAnsi="Arial" w:cs="Arial"/>
          <w:sz w:val="22"/>
          <w:szCs w:val="22"/>
        </w:rPr>
      </w:pPr>
    </w:p>
    <w:p w:rsidR="002F4952" w:rsidRDefault="003E73F1" w:rsidP="008D018E">
      <w:pPr>
        <w:spacing w:after="0" w:line="240" w:lineRule="auto"/>
        <w:jc w:val="both"/>
        <w:rPr>
          <w:rFonts w:ascii="Arial" w:hAnsi="Arial"/>
        </w:rPr>
      </w:pPr>
      <w:r w:rsidRPr="00A006E0">
        <w:rPr>
          <w:rFonts w:ascii="Arial" w:hAnsi="Arial"/>
        </w:rPr>
        <w:t>Le (la) candidat(e) s’engagera à réaliser une recherche doctorale originale</w:t>
      </w:r>
      <w:r>
        <w:rPr>
          <w:rFonts w:ascii="Arial" w:hAnsi="Arial"/>
        </w:rPr>
        <w:t xml:space="preserve"> dans une </w:t>
      </w:r>
      <w:r w:rsidR="008D018E">
        <w:rPr>
          <w:rFonts w:ascii="Arial" w:hAnsi="Arial"/>
        </w:rPr>
        <w:t>t</w:t>
      </w:r>
      <w:r>
        <w:rPr>
          <w:rFonts w:ascii="Arial" w:hAnsi="Arial"/>
        </w:rPr>
        <w:t>hématique de l’axe "</w:t>
      </w:r>
      <w:r w:rsidR="008D018E" w:rsidRPr="00D9568C">
        <w:rPr>
          <w:rFonts w:ascii="Arial" w:hAnsi="Arial"/>
        </w:rPr>
        <w:t>BIODYNE</w:t>
      </w:r>
      <w:r>
        <w:rPr>
          <w:rFonts w:ascii="Arial" w:hAnsi="Arial"/>
        </w:rPr>
        <w:t>"</w:t>
      </w:r>
      <w:r w:rsidR="002E1828">
        <w:rPr>
          <w:rFonts w:ascii="Arial" w:hAnsi="Arial"/>
        </w:rPr>
        <w:t xml:space="preserve"> </w:t>
      </w:r>
      <w:r w:rsidR="008D018E" w:rsidRPr="008D018E">
        <w:rPr>
          <w:rFonts w:ascii="Arial" w:hAnsi="Arial"/>
        </w:rPr>
        <w:t>, en lien avec le centre d’appui à la recherche et à l’enseignement « </w:t>
      </w:r>
      <w:proofErr w:type="spellStart"/>
      <w:r w:rsidR="008D018E" w:rsidRPr="008D018E">
        <w:rPr>
          <w:rFonts w:ascii="Arial" w:hAnsi="Arial"/>
        </w:rPr>
        <w:t>EnvironmentisLife</w:t>
      </w:r>
      <w:proofErr w:type="spellEnd"/>
      <w:r w:rsidR="008D018E" w:rsidRPr="008D018E">
        <w:rPr>
          <w:rFonts w:ascii="Arial" w:hAnsi="Arial"/>
        </w:rPr>
        <w:t xml:space="preserve"> » de l’unité de recherche TERRA : analyse de l’allocation et </w:t>
      </w:r>
      <w:r w:rsidR="008D018E">
        <w:rPr>
          <w:rFonts w:ascii="Arial" w:hAnsi="Arial"/>
        </w:rPr>
        <w:t xml:space="preserve">de </w:t>
      </w:r>
      <w:r w:rsidR="008D018E" w:rsidRPr="008D018E">
        <w:rPr>
          <w:rFonts w:ascii="Arial" w:hAnsi="Arial"/>
        </w:rPr>
        <w:t xml:space="preserve">l’efficacité d’utilisation des ressources carbone et en eau dans les agrosystèmes tempérés </w:t>
      </w:r>
      <w:r w:rsidR="008D018E">
        <w:rPr>
          <w:rFonts w:ascii="Arial" w:hAnsi="Arial"/>
        </w:rPr>
        <w:t>e</w:t>
      </w:r>
      <w:r w:rsidR="008D018E" w:rsidRPr="008D018E">
        <w:rPr>
          <w:rFonts w:ascii="Arial" w:hAnsi="Arial"/>
        </w:rPr>
        <w:t>n vue de l’optimisation de leur services écosystémiques</w:t>
      </w:r>
      <w:r w:rsidR="008D018E">
        <w:rPr>
          <w:rFonts w:ascii="Arial" w:hAnsi="Arial"/>
        </w:rPr>
        <w:t>,</w:t>
      </w:r>
      <w:r>
        <w:rPr>
          <w:rFonts w:ascii="Arial" w:hAnsi="Arial"/>
        </w:rPr>
        <w:t xml:space="preserve"> tout en s’inscrivant dans le cadre général </w:t>
      </w:r>
      <w:r w:rsidRPr="00D4285C">
        <w:rPr>
          <w:rFonts w:ascii="Arial" w:hAnsi="Arial"/>
        </w:rPr>
        <w:t>de</w:t>
      </w:r>
      <w:r>
        <w:rPr>
          <w:rFonts w:ascii="Arial" w:hAnsi="Arial"/>
        </w:rPr>
        <w:t>s</w:t>
      </w:r>
      <w:r w:rsidRPr="00D4285C">
        <w:rPr>
          <w:rFonts w:ascii="Arial" w:hAnsi="Arial"/>
        </w:rPr>
        <w:t xml:space="preserve"> deux domaines</w:t>
      </w:r>
      <w:r>
        <w:rPr>
          <w:rFonts w:ascii="Arial" w:hAnsi="Arial"/>
        </w:rPr>
        <w:t xml:space="preserve"> </w:t>
      </w:r>
      <w:r w:rsidR="004D3B02">
        <w:rPr>
          <w:rFonts w:ascii="Arial" w:hAnsi="Arial"/>
        </w:rPr>
        <w:t>transversaux de recherche de Gx</w:t>
      </w:r>
      <w:r>
        <w:rPr>
          <w:rFonts w:ascii="Arial" w:hAnsi="Arial"/>
        </w:rPr>
        <w:t>ABT – </w:t>
      </w:r>
      <w:r w:rsidR="002F4952">
        <w:rPr>
          <w:rFonts w:ascii="Arial" w:hAnsi="Arial"/>
        </w:rPr>
        <w:t>ULiège</w:t>
      </w:r>
      <w:r>
        <w:rPr>
          <w:rFonts w:ascii="Arial" w:hAnsi="Arial"/>
        </w:rPr>
        <w:t xml:space="preserve"> </w:t>
      </w:r>
      <w:r w:rsidRPr="00D4285C">
        <w:rPr>
          <w:rFonts w:ascii="Arial" w:hAnsi="Arial"/>
        </w:rPr>
        <w:t>qui visent à concilier gestion durable de l’environnement et production de bioproduits grâce à des systèmes de production et de transformation rencontrant les attentes sociétales tout en générant l’innovation attendue par la société de la connaissance et la bio</w:t>
      </w:r>
      <w:r>
        <w:rPr>
          <w:rFonts w:ascii="Arial" w:hAnsi="Arial"/>
        </w:rPr>
        <w:t>-</w:t>
      </w:r>
      <w:r w:rsidRPr="00D4285C">
        <w:rPr>
          <w:rFonts w:ascii="Arial" w:hAnsi="Arial"/>
        </w:rPr>
        <w:t>économie</w:t>
      </w:r>
      <w:r>
        <w:rPr>
          <w:rFonts w:ascii="Arial" w:hAnsi="Arial"/>
        </w:rPr>
        <w:t>.</w:t>
      </w:r>
    </w:p>
    <w:p w:rsidR="003E73F1" w:rsidRPr="00A006E0" w:rsidRDefault="003E73F1" w:rsidP="003E73F1">
      <w:pPr>
        <w:pStyle w:val="ParagraphePa"/>
        <w:ind w:firstLine="0"/>
        <w:rPr>
          <w:rFonts w:ascii="Arial" w:hAnsi="Arial" w:cs="Arial"/>
          <w:sz w:val="22"/>
          <w:szCs w:val="22"/>
        </w:rPr>
      </w:pPr>
      <w:r w:rsidRPr="00A006E0">
        <w:rPr>
          <w:rFonts w:ascii="Arial" w:hAnsi="Arial" w:cs="Arial"/>
          <w:sz w:val="22"/>
          <w:szCs w:val="22"/>
        </w:rPr>
        <w:t>Dans le domaine de ses recherches l’assistant(e) sera amené(e) à établir des échanges interuniversitaires ou avec des centres de recherche, voire des entreprises et sera éventuellement amené(e) à y effectuer des stages.</w:t>
      </w:r>
    </w:p>
    <w:p w:rsidR="003E73F1" w:rsidRPr="001D46FB" w:rsidRDefault="003E73F1" w:rsidP="003E73F1">
      <w:pPr>
        <w:pStyle w:val="ParagraphePa"/>
        <w:spacing w:after="0"/>
        <w:ind w:firstLine="0"/>
        <w:rPr>
          <w:rFonts w:ascii="Arial" w:hAnsi="Arial" w:cs="Arial"/>
          <w:color w:val="000000"/>
          <w:sz w:val="22"/>
          <w:szCs w:val="22"/>
          <w:lang w:val="fr-BE"/>
        </w:rPr>
      </w:pPr>
    </w:p>
    <w:p w:rsidR="003E73F1" w:rsidRDefault="003E73F1" w:rsidP="003E73F1">
      <w:pPr>
        <w:rPr>
          <w:rFonts w:ascii="Arial" w:eastAsia="Times New Roman" w:hAnsi="Arial"/>
          <w:b/>
          <w:lang w:val="fr-FR" w:eastAsia="fr-FR"/>
        </w:rPr>
      </w:pPr>
      <w:r>
        <w:rPr>
          <w:rFonts w:ascii="Arial" w:hAnsi="Arial"/>
        </w:rPr>
        <w:br w:type="page"/>
      </w:r>
    </w:p>
    <w:p w:rsidR="003E73F1" w:rsidRPr="001D46FB" w:rsidRDefault="003E73F1" w:rsidP="003E73F1">
      <w:pPr>
        <w:pStyle w:val="Titre2"/>
        <w:rPr>
          <w:rFonts w:ascii="Arial" w:hAnsi="Arial" w:cs="Arial"/>
          <w:sz w:val="22"/>
          <w:szCs w:val="22"/>
        </w:rPr>
      </w:pPr>
      <w:r w:rsidRPr="001D46FB">
        <w:rPr>
          <w:rFonts w:ascii="Arial" w:hAnsi="Arial" w:cs="Arial"/>
          <w:sz w:val="22"/>
          <w:szCs w:val="22"/>
        </w:rPr>
        <w:lastRenderedPageBreak/>
        <w:t>4. Services à la communauté</w:t>
      </w:r>
    </w:p>
    <w:p w:rsidR="003E73F1" w:rsidRPr="001D46FB" w:rsidRDefault="003E73F1" w:rsidP="003E73F1">
      <w:pPr>
        <w:pStyle w:val="ParagraphePa"/>
        <w:spacing w:after="0"/>
        <w:ind w:firstLine="0"/>
        <w:rPr>
          <w:rFonts w:ascii="Arial" w:hAnsi="Arial" w:cs="Arial"/>
          <w:sz w:val="22"/>
          <w:szCs w:val="22"/>
          <w:lang w:val="fr-BE"/>
        </w:rPr>
      </w:pPr>
    </w:p>
    <w:p w:rsidR="003E73F1" w:rsidRPr="001D46FB" w:rsidRDefault="003E73F1" w:rsidP="003E73F1">
      <w:pPr>
        <w:pStyle w:val="ParagraphePa"/>
        <w:spacing w:after="0"/>
        <w:ind w:firstLine="0"/>
        <w:rPr>
          <w:rFonts w:ascii="Arial" w:hAnsi="Arial" w:cs="Arial"/>
          <w:sz w:val="22"/>
          <w:szCs w:val="22"/>
          <w:lang w:val="fr-BE"/>
        </w:rPr>
      </w:pPr>
      <w:r w:rsidRPr="001D46FB">
        <w:rPr>
          <w:rFonts w:ascii="Arial" w:hAnsi="Arial" w:cs="Arial"/>
          <w:sz w:val="22"/>
          <w:szCs w:val="22"/>
          <w:lang w:val="fr-BE"/>
        </w:rPr>
        <w:t xml:space="preserve">L’assistant(e) s’impliquera dans les services à </w:t>
      </w:r>
      <w:r>
        <w:rPr>
          <w:rFonts w:ascii="Arial" w:hAnsi="Arial" w:cs="Arial"/>
          <w:sz w:val="22"/>
          <w:szCs w:val="22"/>
          <w:lang w:val="fr-BE"/>
        </w:rPr>
        <w:t>la communauté développés au sein de l’axe "</w:t>
      </w:r>
      <w:r w:rsidR="004D3B02">
        <w:rPr>
          <w:rFonts w:ascii="Arial" w:hAnsi="Arial" w:cs="Arial"/>
          <w:sz w:val="22"/>
          <w:szCs w:val="22"/>
          <w:lang w:val="fr-BE"/>
        </w:rPr>
        <w:t>BIODYNE</w:t>
      </w:r>
      <w:r>
        <w:rPr>
          <w:rFonts w:ascii="Arial" w:hAnsi="Arial" w:cs="Arial"/>
          <w:sz w:val="22"/>
          <w:szCs w:val="22"/>
          <w:lang w:val="fr-BE"/>
        </w:rPr>
        <w:t>",</w:t>
      </w:r>
      <w:r w:rsidRPr="001D46FB">
        <w:rPr>
          <w:rFonts w:ascii="Arial" w:hAnsi="Arial" w:cs="Arial"/>
          <w:sz w:val="22"/>
          <w:szCs w:val="22"/>
          <w:lang w:val="fr-BE"/>
        </w:rPr>
        <w:t xml:space="preserve"> d</w:t>
      </w:r>
      <w:r>
        <w:rPr>
          <w:rFonts w:ascii="Arial" w:hAnsi="Arial" w:cs="Arial"/>
          <w:sz w:val="22"/>
          <w:szCs w:val="22"/>
          <w:lang w:val="fr-BE"/>
        </w:rPr>
        <w:t>u</w:t>
      </w:r>
      <w:r w:rsidR="002F4952">
        <w:rPr>
          <w:rFonts w:ascii="Arial" w:hAnsi="Arial" w:cs="Arial"/>
          <w:sz w:val="22"/>
          <w:szCs w:val="22"/>
          <w:lang w:val="fr-BE"/>
        </w:rPr>
        <w:t xml:space="preserve"> Département, </w:t>
      </w:r>
      <w:r>
        <w:rPr>
          <w:rFonts w:ascii="Arial" w:hAnsi="Arial" w:cs="Arial"/>
          <w:sz w:val="22"/>
          <w:szCs w:val="22"/>
          <w:lang w:val="fr-BE"/>
        </w:rPr>
        <w:t>de GxABT – </w:t>
      </w:r>
      <w:r w:rsidR="002F4952">
        <w:rPr>
          <w:rFonts w:ascii="Arial" w:hAnsi="Arial" w:cs="Arial"/>
          <w:sz w:val="22"/>
          <w:szCs w:val="22"/>
          <w:lang w:val="fr-BE"/>
        </w:rPr>
        <w:t>ULiège</w:t>
      </w:r>
      <w:r>
        <w:rPr>
          <w:rFonts w:ascii="Arial" w:hAnsi="Arial" w:cs="Arial"/>
          <w:sz w:val="22"/>
          <w:szCs w:val="22"/>
          <w:lang w:val="fr-BE"/>
        </w:rPr>
        <w:t xml:space="preserve"> </w:t>
      </w:r>
      <w:r w:rsidRPr="001D46FB">
        <w:rPr>
          <w:rFonts w:ascii="Arial" w:hAnsi="Arial" w:cs="Arial"/>
          <w:sz w:val="22"/>
          <w:szCs w:val="22"/>
          <w:lang w:val="fr-BE"/>
        </w:rPr>
        <w:t>et aux actions de promotion des études à GxABT</w:t>
      </w:r>
      <w:r>
        <w:rPr>
          <w:rFonts w:ascii="Arial" w:hAnsi="Arial" w:cs="Arial"/>
          <w:sz w:val="22"/>
          <w:szCs w:val="22"/>
          <w:lang w:val="fr-BE"/>
        </w:rPr>
        <w:t> – </w:t>
      </w:r>
      <w:r w:rsidR="002F4952">
        <w:rPr>
          <w:rFonts w:ascii="Arial" w:hAnsi="Arial" w:cs="Arial"/>
          <w:sz w:val="22"/>
          <w:szCs w:val="22"/>
          <w:lang w:val="fr-BE"/>
        </w:rPr>
        <w:t>ULiège</w:t>
      </w:r>
      <w:r w:rsidRPr="001D46FB">
        <w:rPr>
          <w:rFonts w:ascii="Arial" w:hAnsi="Arial" w:cs="Arial"/>
          <w:sz w:val="22"/>
          <w:szCs w:val="22"/>
          <w:lang w:val="fr-BE"/>
        </w:rPr>
        <w:t>.</w:t>
      </w:r>
    </w:p>
    <w:p w:rsidR="003E73F1" w:rsidRPr="001D46FB" w:rsidRDefault="003E73F1" w:rsidP="003E73F1">
      <w:pPr>
        <w:rPr>
          <w:rFonts w:ascii="Arial" w:eastAsia="Times New Roman" w:hAnsi="Arial"/>
          <w:lang w:eastAsia="fr-FR"/>
        </w:rPr>
      </w:pPr>
    </w:p>
    <w:p w:rsidR="003E73F1" w:rsidRPr="001D46FB" w:rsidRDefault="003E73F1" w:rsidP="003E73F1">
      <w:pPr>
        <w:pStyle w:val="Titre2"/>
        <w:rPr>
          <w:rFonts w:ascii="Arial" w:hAnsi="Arial" w:cs="Arial"/>
          <w:sz w:val="22"/>
          <w:szCs w:val="22"/>
        </w:rPr>
      </w:pPr>
      <w:r w:rsidRPr="001D46FB">
        <w:rPr>
          <w:rFonts w:ascii="Arial" w:hAnsi="Arial" w:cs="Arial"/>
          <w:sz w:val="22"/>
          <w:szCs w:val="22"/>
        </w:rPr>
        <w:t>5. Profil recherché</w:t>
      </w:r>
    </w:p>
    <w:p w:rsidR="003E73F1" w:rsidRPr="001D46FB" w:rsidRDefault="003E73F1" w:rsidP="003E73F1">
      <w:pPr>
        <w:pStyle w:val="ParagraphePa"/>
        <w:spacing w:after="0"/>
        <w:ind w:firstLine="0"/>
        <w:rPr>
          <w:rFonts w:ascii="Arial" w:hAnsi="Arial" w:cs="Arial"/>
          <w:sz w:val="22"/>
          <w:szCs w:val="22"/>
          <w:lang w:val="fr-BE"/>
        </w:rPr>
      </w:pPr>
    </w:p>
    <w:p w:rsidR="003E73F1" w:rsidRDefault="003E73F1" w:rsidP="003E73F1">
      <w:pPr>
        <w:pStyle w:val="ParagraphePa"/>
        <w:spacing w:after="0"/>
        <w:ind w:firstLine="0"/>
        <w:rPr>
          <w:rFonts w:ascii="Arial" w:hAnsi="Arial" w:cs="Arial"/>
          <w:sz w:val="22"/>
          <w:szCs w:val="22"/>
        </w:rPr>
      </w:pPr>
      <w:r w:rsidRPr="001D46FB">
        <w:rPr>
          <w:rFonts w:ascii="Arial" w:hAnsi="Arial" w:cs="Arial"/>
          <w:sz w:val="22"/>
          <w:szCs w:val="22"/>
        </w:rPr>
        <w:t>Jeune universitaire (</w:t>
      </w:r>
      <w:r>
        <w:rPr>
          <w:rFonts w:ascii="Arial" w:hAnsi="Arial" w:cs="Arial"/>
          <w:sz w:val="22"/>
          <w:szCs w:val="22"/>
        </w:rPr>
        <w:t xml:space="preserve">master </w:t>
      </w:r>
      <w:proofErr w:type="spellStart"/>
      <w:r w:rsidRPr="0042244F">
        <w:rPr>
          <w:rFonts w:ascii="Arial" w:hAnsi="Arial" w:cs="Arial"/>
          <w:sz w:val="22"/>
          <w:szCs w:val="22"/>
        </w:rPr>
        <w:t>bioingénieur</w:t>
      </w:r>
      <w:proofErr w:type="spellEnd"/>
      <w:r w:rsidRPr="0042244F">
        <w:rPr>
          <w:rFonts w:ascii="Arial" w:hAnsi="Arial" w:cs="Arial"/>
          <w:sz w:val="22"/>
          <w:szCs w:val="22"/>
        </w:rPr>
        <w:t xml:space="preserve"> ou master en</w:t>
      </w:r>
      <w:r w:rsidR="008D018E">
        <w:rPr>
          <w:rFonts w:ascii="Arial" w:hAnsi="Arial" w:cs="Arial"/>
          <w:sz w:val="22"/>
          <w:szCs w:val="22"/>
        </w:rPr>
        <w:t xml:space="preserve"> sciences physiques, mathématiques </w:t>
      </w:r>
      <w:r w:rsidR="008D018E" w:rsidRPr="007A3B39">
        <w:rPr>
          <w:rFonts w:ascii="Arial" w:hAnsi="Arial" w:cs="Arial"/>
          <w:sz w:val="22"/>
          <w:szCs w:val="22"/>
        </w:rPr>
        <w:t>ou ingénieur civil</w:t>
      </w:r>
      <w:r>
        <w:rPr>
          <w:rFonts w:ascii="Arial" w:hAnsi="Arial" w:cs="Arial"/>
          <w:sz w:val="22"/>
          <w:szCs w:val="22"/>
        </w:rPr>
        <w:t xml:space="preserve">, </w:t>
      </w:r>
      <w:r w:rsidRPr="001D46FB">
        <w:rPr>
          <w:rFonts w:ascii="Arial" w:hAnsi="Arial" w:cs="Arial"/>
          <w:sz w:val="22"/>
          <w:szCs w:val="22"/>
        </w:rPr>
        <w:t xml:space="preserve">entreprenant, dynamique, diplômé(e) avec au moins une distinction. </w:t>
      </w:r>
      <w:r w:rsidR="007A3B39" w:rsidRPr="007A3B39">
        <w:rPr>
          <w:rFonts w:ascii="Arial" w:hAnsi="Arial" w:cs="Arial"/>
          <w:sz w:val="22"/>
          <w:szCs w:val="22"/>
        </w:rPr>
        <w:t>Un attrait attesté pour l’écologie fonctionnelle est un plus.</w:t>
      </w:r>
    </w:p>
    <w:p w:rsidR="003E73F1" w:rsidRDefault="003E73F1" w:rsidP="003E73F1">
      <w:pPr>
        <w:pStyle w:val="ParagraphePa"/>
        <w:spacing w:after="0"/>
        <w:ind w:firstLine="0"/>
        <w:rPr>
          <w:rFonts w:ascii="Arial" w:hAnsi="Arial" w:cs="Arial"/>
          <w:sz w:val="22"/>
          <w:szCs w:val="22"/>
        </w:rPr>
      </w:pPr>
    </w:p>
    <w:p w:rsidR="003E73F1" w:rsidRDefault="003E73F1" w:rsidP="003E73F1">
      <w:pPr>
        <w:pStyle w:val="ParagraphePa"/>
        <w:spacing w:after="0"/>
        <w:ind w:firstLine="0"/>
        <w:rPr>
          <w:rFonts w:ascii="Arial" w:hAnsi="Arial" w:cs="Arial"/>
          <w:sz w:val="22"/>
          <w:szCs w:val="22"/>
        </w:rPr>
      </w:pPr>
      <w:r>
        <w:rPr>
          <w:rFonts w:ascii="Arial" w:hAnsi="Arial" w:cs="Arial"/>
          <w:sz w:val="22"/>
          <w:szCs w:val="22"/>
        </w:rPr>
        <w:t>Les qualités et compétences recherchées pour cet emploi sont :</w:t>
      </w:r>
    </w:p>
    <w:p w:rsidR="003E73F1" w:rsidRDefault="003E73F1" w:rsidP="003E73F1">
      <w:pPr>
        <w:pStyle w:val="ParagraphePa"/>
        <w:spacing w:after="0"/>
        <w:ind w:firstLine="0"/>
        <w:rPr>
          <w:rFonts w:ascii="Arial" w:hAnsi="Arial" w:cs="Arial"/>
          <w:sz w:val="22"/>
          <w:szCs w:val="22"/>
        </w:rPr>
      </w:pPr>
    </w:p>
    <w:p w:rsidR="003E73F1" w:rsidRDefault="003E73F1" w:rsidP="003E73F1">
      <w:pPr>
        <w:pStyle w:val="ParagraphePa"/>
        <w:numPr>
          <w:ilvl w:val="0"/>
          <w:numId w:val="1"/>
        </w:numPr>
        <w:spacing w:after="0"/>
        <w:rPr>
          <w:rFonts w:ascii="Arial" w:hAnsi="Arial" w:cs="Arial"/>
          <w:sz w:val="22"/>
          <w:szCs w:val="22"/>
        </w:rPr>
      </w:pPr>
      <w:r>
        <w:rPr>
          <w:rFonts w:ascii="Arial" w:hAnsi="Arial" w:cs="Arial"/>
          <w:sz w:val="22"/>
          <w:szCs w:val="22"/>
        </w:rPr>
        <w:t>Aptitude pédagogique et goût pour la recherche ;</w:t>
      </w:r>
    </w:p>
    <w:p w:rsidR="003E73F1" w:rsidRDefault="003E73F1" w:rsidP="003E73F1">
      <w:pPr>
        <w:pStyle w:val="ParagraphePa"/>
        <w:numPr>
          <w:ilvl w:val="0"/>
          <w:numId w:val="1"/>
        </w:numPr>
        <w:spacing w:after="0"/>
        <w:rPr>
          <w:rFonts w:ascii="Arial" w:hAnsi="Arial" w:cs="Arial"/>
          <w:sz w:val="22"/>
          <w:szCs w:val="22"/>
        </w:rPr>
      </w:pPr>
      <w:r>
        <w:rPr>
          <w:rFonts w:ascii="Arial" w:hAnsi="Arial" w:cs="Arial"/>
          <w:sz w:val="22"/>
          <w:szCs w:val="22"/>
        </w:rPr>
        <w:t>Sens du contact, capacité à travailler en équipe ;</w:t>
      </w:r>
    </w:p>
    <w:p w:rsidR="003E73F1" w:rsidRDefault="003E73F1" w:rsidP="003E73F1">
      <w:pPr>
        <w:pStyle w:val="ParagraphePa"/>
        <w:numPr>
          <w:ilvl w:val="0"/>
          <w:numId w:val="1"/>
        </w:numPr>
        <w:spacing w:after="0"/>
        <w:rPr>
          <w:rFonts w:ascii="Arial" w:hAnsi="Arial" w:cs="Arial"/>
          <w:sz w:val="22"/>
          <w:szCs w:val="22"/>
        </w:rPr>
      </w:pPr>
      <w:r>
        <w:rPr>
          <w:rFonts w:ascii="Arial" w:hAnsi="Arial" w:cs="Arial"/>
          <w:sz w:val="22"/>
          <w:szCs w:val="22"/>
        </w:rPr>
        <w:t>Bonne maîtrise de l’anglais et de l’outil informatique </w:t>
      </w:r>
      <w:r w:rsidR="001123D1">
        <w:rPr>
          <w:rFonts w:ascii="Arial" w:hAnsi="Arial" w:cs="Arial"/>
          <w:sz w:val="22"/>
          <w:szCs w:val="22"/>
        </w:rPr>
        <w:t>(programmation)</w:t>
      </w:r>
      <w:r>
        <w:rPr>
          <w:rFonts w:ascii="Arial" w:hAnsi="Arial" w:cs="Arial"/>
          <w:sz w:val="22"/>
          <w:szCs w:val="22"/>
        </w:rPr>
        <w:t>;</w:t>
      </w:r>
    </w:p>
    <w:p w:rsidR="003E73F1" w:rsidRPr="00F15729" w:rsidRDefault="003E73F1" w:rsidP="003E73F1">
      <w:pPr>
        <w:pStyle w:val="ParagraphePa"/>
        <w:numPr>
          <w:ilvl w:val="0"/>
          <w:numId w:val="1"/>
        </w:numPr>
        <w:spacing w:after="0"/>
        <w:rPr>
          <w:rFonts w:ascii="Arial" w:hAnsi="Arial" w:cs="Arial"/>
          <w:sz w:val="22"/>
          <w:szCs w:val="22"/>
        </w:rPr>
      </w:pPr>
      <w:r w:rsidRPr="00F15729">
        <w:rPr>
          <w:rFonts w:ascii="Arial" w:hAnsi="Arial" w:cs="Arial"/>
          <w:sz w:val="22"/>
          <w:szCs w:val="22"/>
        </w:rPr>
        <w:t>Connaissances en analyse statistique de données</w:t>
      </w:r>
      <w:r>
        <w:rPr>
          <w:rFonts w:ascii="Arial" w:hAnsi="Arial" w:cs="Arial"/>
          <w:sz w:val="22"/>
          <w:szCs w:val="22"/>
        </w:rPr>
        <w:t> ;</w:t>
      </w:r>
    </w:p>
    <w:p w:rsidR="003E73F1" w:rsidRPr="00D34A10" w:rsidRDefault="003E73F1" w:rsidP="003E73F1">
      <w:pPr>
        <w:pStyle w:val="Default"/>
        <w:numPr>
          <w:ilvl w:val="0"/>
          <w:numId w:val="1"/>
        </w:numPr>
        <w:rPr>
          <w:sz w:val="22"/>
          <w:szCs w:val="22"/>
        </w:rPr>
      </w:pPr>
      <w:r>
        <w:rPr>
          <w:sz w:val="22"/>
          <w:szCs w:val="22"/>
        </w:rPr>
        <w:t>Qualités d’analyse, synthèse, expression orale et écrite.</w:t>
      </w:r>
    </w:p>
    <w:p w:rsidR="003E73F1" w:rsidRDefault="003E73F1" w:rsidP="003E73F1">
      <w:pPr>
        <w:pStyle w:val="ParagraphePa"/>
        <w:spacing w:after="0"/>
        <w:ind w:firstLine="0"/>
        <w:rPr>
          <w:rFonts w:ascii="Arial" w:hAnsi="Arial" w:cs="Arial"/>
          <w:sz w:val="22"/>
          <w:szCs w:val="22"/>
        </w:rPr>
      </w:pPr>
    </w:p>
    <w:p w:rsidR="003E73F1" w:rsidRPr="001D46FB" w:rsidRDefault="003E73F1" w:rsidP="003E73F1">
      <w:pPr>
        <w:pStyle w:val="ParagraphePa"/>
        <w:spacing w:after="0"/>
        <w:ind w:firstLine="0"/>
        <w:rPr>
          <w:rFonts w:ascii="Arial" w:hAnsi="Arial" w:cs="Arial"/>
          <w:sz w:val="22"/>
          <w:szCs w:val="22"/>
        </w:rPr>
      </w:pPr>
      <w:r>
        <w:rPr>
          <w:rFonts w:ascii="Arial" w:hAnsi="Arial" w:cs="Arial"/>
          <w:sz w:val="22"/>
          <w:szCs w:val="22"/>
        </w:rPr>
        <w:t xml:space="preserve">Le cas échéant, durant ses mandats, le (la) candidat(e) acceptera d’acquérir une expérience scientifique significative en dehors de GxABT, de préférence à l’étranger et d’une durée de 6 mois. </w:t>
      </w:r>
    </w:p>
    <w:p w:rsidR="003E73F1" w:rsidRDefault="003E73F1" w:rsidP="003E73F1">
      <w:pPr>
        <w:pStyle w:val="ParagraphePa"/>
        <w:spacing w:after="0"/>
        <w:ind w:firstLine="0"/>
        <w:rPr>
          <w:rFonts w:ascii="Arial" w:hAnsi="Arial" w:cs="Arial"/>
          <w:sz w:val="22"/>
          <w:szCs w:val="22"/>
        </w:rPr>
      </w:pPr>
    </w:p>
    <w:p w:rsidR="003E73F1" w:rsidRDefault="003E73F1" w:rsidP="003E73F1">
      <w:pPr>
        <w:pStyle w:val="ParagraphePa"/>
        <w:spacing w:after="0"/>
        <w:ind w:firstLine="0"/>
        <w:rPr>
          <w:rFonts w:ascii="Arial" w:hAnsi="Arial" w:cs="Arial"/>
          <w:sz w:val="22"/>
          <w:szCs w:val="22"/>
        </w:rPr>
      </w:pPr>
      <w:r w:rsidRPr="001D46FB">
        <w:rPr>
          <w:rFonts w:ascii="Arial" w:hAnsi="Arial" w:cs="Arial"/>
          <w:sz w:val="22"/>
          <w:szCs w:val="22"/>
        </w:rPr>
        <w:t>L'emploi est également ouvert aux diplômés de l'anné</w:t>
      </w:r>
      <w:r>
        <w:rPr>
          <w:rFonts w:ascii="Arial" w:hAnsi="Arial" w:cs="Arial"/>
          <w:sz w:val="22"/>
          <w:szCs w:val="22"/>
        </w:rPr>
        <w:t>e académique pour autant que la </w:t>
      </w:r>
      <w:r w:rsidRPr="001D46FB">
        <w:rPr>
          <w:rFonts w:ascii="Arial" w:hAnsi="Arial" w:cs="Arial"/>
          <w:sz w:val="22"/>
          <w:szCs w:val="22"/>
        </w:rPr>
        <w:t>délivrance du diplôme soit</w:t>
      </w:r>
      <w:r>
        <w:rPr>
          <w:rFonts w:ascii="Arial" w:hAnsi="Arial" w:cs="Arial"/>
          <w:sz w:val="22"/>
          <w:szCs w:val="22"/>
        </w:rPr>
        <w:t xml:space="preserve"> antérieure au 15 septembre 201</w:t>
      </w:r>
      <w:r w:rsidR="002F4952">
        <w:rPr>
          <w:rFonts w:ascii="Arial" w:hAnsi="Arial" w:cs="Arial"/>
          <w:sz w:val="22"/>
          <w:szCs w:val="22"/>
        </w:rPr>
        <w:t>8</w:t>
      </w:r>
      <w:r w:rsidRPr="001D46FB">
        <w:rPr>
          <w:rFonts w:ascii="Arial" w:hAnsi="Arial" w:cs="Arial"/>
          <w:sz w:val="22"/>
          <w:szCs w:val="22"/>
        </w:rPr>
        <w:t>.</w:t>
      </w:r>
      <w:r w:rsidRPr="001D46FB">
        <w:rPr>
          <w:rFonts w:ascii="Arial" w:hAnsi="Arial" w:cs="Arial"/>
          <w:sz w:val="22"/>
          <w:szCs w:val="22"/>
        </w:rPr>
        <w:cr/>
      </w:r>
    </w:p>
    <w:p w:rsidR="003E73F1" w:rsidRDefault="003E73F1" w:rsidP="003E73F1">
      <w:pPr>
        <w:pStyle w:val="ParagraphePa"/>
        <w:spacing w:after="0"/>
        <w:ind w:firstLine="0"/>
        <w:rPr>
          <w:rFonts w:ascii="Arial" w:hAnsi="Arial" w:cs="Arial"/>
          <w:sz w:val="22"/>
          <w:szCs w:val="22"/>
        </w:rPr>
      </w:pPr>
      <w:r w:rsidRPr="001D46FB">
        <w:rPr>
          <w:rFonts w:ascii="Arial" w:hAnsi="Arial" w:cs="Arial"/>
          <w:sz w:val="22"/>
          <w:szCs w:val="22"/>
        </w:rPr>
        <w:t>Le candidat ou la candidate souscrira aux objectifs généraux de Qualité que développe l’Institution.</w:t>
      </w:r>
      <w:r w:rsidRPr="001D46FB">
        <w:rPr>
          <w:rFonts w:ascii="Arial" w:hAnsi="Arial" w:cs="Arial"/>
          <w:sz w:val="22"/>
          <w:szCs w:val="22"/>
        </w:rPr>
        <w:cr/>
      </w:r>
    </w:p>
    <w:p w:rsidR="003E73F1" w:rsidRPr="001D46FB" w:rsidRDefault="003E73F1" w:rsidP="003E73F1">
      <w:pPr>
        <w:pStyle w:val="ParagraphePa"/>
        <w:spacing w:after="0"/>
        <w:ind w:firstLine="0"/>
        <w:rPr>
          <w:rFonts w:ascii="Arial" w:hAnsi="Arial" w:cs="Arial"/>
          <w:sz w:val="22"/>
          <w:szCs w:val="22"/>
        </w:rPr>
      </w:pPr>
      <w:r w:rsidRPr="001D46FB">
        <w:rPr>
          <w:rFonts w:ascii="Arial" w:hAnsi="Arial" w:cs="Arial"/>
          <w:sz w:val="22"/>
          <w:szCs w:val="22"/>
        </w:rPr>
        <w:t>Enfin, à l'engagement, le candidat ou la candidate devra sign</w:t>
      </w:r>
      <w:r>
        <w:rPr>
          <w:rFonts w:ascii="Arial" w:hAnsi="Arial" w:cs="Arial"/>
          <w:sz w:val="22"/>
          <w:szCs w:val="22"/>
        </w:rPr>
        <w:t>er une convention relative à la </w:t>
      </w:r>
      <w:r w:rsidRPr="001D46FB">
        <w:rPr>
          <w:rFonts w:ascii="Arial" w:hAnsi="Arial" w:cs="Arial"/>
          <w:sz w:val="22"/>
          <w:szCs w:val="22"/>
        </w:rPr>
        <w:t>propriété des résultats des recherches.</w:t>
      </w:r>
    </w:p>
    <w:p w:rsidR="003E73F1" w:rsidRPr="001D46FB" w:rsidRDefault="003E73F1" w:rsidP="003E73F1">
      <w:pPr>
        <w:pStyle w:val="ParagraphePa"/>
        <w:rPr>
          <w:rFonts w:ascii="Arial" w:hAnsi="Arial" w:cs="Arial"/>
          <w:sz w:val="22"/>
          <w:szCs w:val="22"/>
        </w:rPr>
      </w:pPr>
    </w:p>
    <w:p w:rsidR="003E73F1" w:rsidRPr="001D46FB" w:rsidRDefault="003E73F1" w:rsidP="003E73F1">
      <w:pPr>
        <w:pStyle w:val="ParagraphePa"/>
        <w:spacing w:after="0"/>
        <w:ind w:firstLine="0"/>
        <w:rPr>
          <w:rFonts w:ascii="Arial" w:hAnsi="Arial" w:cs="Arial"/>
          <w:b/>
          <w:sz w:val="22"/>
          <w:szCs w:val="22"/>
        </w:rPr>
      </w:pPr>
      <w:r w:rsidRPr="001D46FB">
        <w:rPr>
          <w:rFonts w:ascii="Arial" w:hAnsi="Arial" w:cs="Arial"/>
          <w:b/>
          <w:sz w:val="22"/>
          <w:szCs w:val="22"/>
        </w:rPr>
        <w:t>6. Dépôt des candidatures</w:t>
      </w:r>
      <w:r w:rsidRPr="001D46FB">
        <w:rPr>
          <w:rFonts w:ascii="Arial" w:hAnsi="Arial" w:cs="Arial"/>
          <w:b/>
          <w:sz w:val="22"/>
          <w:szCs w:val="22"/>
        </w:rPr>
        <w:cr/>
      </w:r>
    </w:p>
    <w:p w:rsidR="003E73F1" w:rsidRDefault="003E73F1" w:rsidP="003E73F1">
      <w:pPr>
        <w:pStyle w:val="ParagraphePa"/>
        <w:spacing w:after="0"/>
        <w:ind w:firstLine="0"/>
        <w:rPr>
          <w:rFonts w:ascii="Arial" w:hAnsi="Arial" w:cs="Arial"/>
          <w:sz w:val="22"/>
          <w:szCs w:val="22"/>
          <w:lang w:val="fr-BE"/>
        </w:rPr>
      </w:pPr>
      <w:r w:rsidRPr="001D46FB">
        <w:rPr>
          <w:rFonts w:ascii="Arial" w:hAnsi="Arial" w:cs="Arial"/>
          <w:sz w:val="22"/>
          <w:szCs w:val="22"/>
          <w:lang w:val="fr-BE"/>
        </w:rPr>
        <w:t xml:space="preserve">Toute candidature accompagnée d'un curriculum vitae, des copies ou attestations certifiées conformes des diplômes et de l'exposé détaillé de la façon de mettre en œuvre le cahier des charges est à adresser, </w:t>
      </w:r>
      <w:r w:rsidRPr="002F4952">
        <w:rPr>
          <w:rFonts w:ascii="Arial" w:hAnsi="Arial" w:cs="Arial"/>
          <w:b/>
          <w:sz w:val="22"/>
          <w:szCs w:val="22"/>
          <w:highlight w:val="yellow"/>
          <w:lang w:val="fr-BE"/>
        </w:rPr>
        <w:t>avant le 15 août 201</w:t>
      </w:r>
      <w:r w:rsidR="002F4952" w:rsidRPr="002F4952">
        <w:rPr>
          <w:rFonts w:ascii="Arial" w:hAnsi="Arial" w:cs="Arial"/>
          <w:b/>
          <w:sz w:val="22"/>
          <w:szCs w:val="22"/>
          <w:highlight w:val="yellow"/>
          <w:lang w:val="fr-BE"/>
        </w:rPr>
        <w:t>8</w:t>
      </w:r>
      <w:r w:rsidRPr="001D46FB">
        <w:rPr>
          <w:rFonts w:ascii="Arial" w:hAnsi="Arial" w:cs="Arial"/>
          <w:sz w:val="22"/>
          <w:szCs w:val="22"/>
          <w:lang w:val="fr-BE"/>
        </w:rPr>
        <w:t xml:space="preserve">, </w:t>
      </w:r>
      <w:r w:rsidRPr="001D46FB">
        <w:rPr>
          <w:rFonts w:ascii="Arial" w:hAnsi="Arial" w:cs="Arial"/>
          <w:b/>
          <w:sz w:val="22"/>
          <w:szCs w:val="22"/>
          <w:lang w:val="fr-BE"/>
        </w:rPr>
        <w:t xml:space="preserve">à M. le Doyen </w:t>
      </w:r>
      <w:r w:rsidR="002F4952">
        <w:rPr>
          <w:rFonts w:ascii="Arial" w:hAnsi="Arial" w:cs="Arial"/>
          <w:b/>
          <w:sz w:val="22"/>
          <w:szCs w:val="22"/>
          <w:lang w:val="fr-BE"/>
        </w:rPr>
        <w:t>Frédéric FRANCIS</w:t>
      </w:r>
      <w:r w:rsidRPr="001D46FB">
        <w:rPr>
          <w:rFonts w:ascii="Arial" w:hAnsi="Arial" w:cs="Arial"/>
          <w:sz w:val="22"/>
          <w:szCs w:val="22"/>
          <w:lang w:val="fr-BE"/>
        </w:rPr>
        <w:t>, à l’adresse mail</w:t>
      </w:r>
      <w:r w:rsidR="002F4952">
        <w:rPr>
          <w:rFonts w:ascii="Arial" w:hAnsi="Arial" w:cs="Arial"/>
          <w:sz w:val="22"/>
          <w:szCs w:val="22"/>
          <w:lang w:val="fr-BE"/>
        </w:rPr>
        <w:t xml:space="preserve"> suivante </w:t>
      </w:r>
      <w:r w:rsidRPr="001D46FB">
        <w:rPr>
          <w:rFonts w:ascii="Arial" w:hAnsi="Arial" w:cs="Arial"/>
          <w:sz w:val="22"/>
          <w:szCs w:val="22"/>
          <w:lang w:val="fr-BE"/>
        </w:rPr>
        <w:t xml:space="preserve">: </w:t>
      </w:r>
      <w:hyperlink r:id="rId9" w:history="1">
        <w:r w:rsidR="002F4952" w:rsidRPr="00532470">
          <w:rPr>
            <w:rStyle w:val="Lienhypertexte"/>
            <w:rFonts w:ascii="Arial" w:hAnsi="Arial" w:cs="Arial"/>
            <w:sz w:val="22"/>
            <w:szCs w:val="22"/>
            <w:lang w:val="fr-BE"/>
          </w:rPr>
          <w:t>doyen.gembloux@uliege.be</w:t>
        </w:r>
      </w:hyperlink>
      <w:r w:rsidRPr="001D46FB">
        <w:rPr>
          <w:rFonts w:ascii="Arial" w:hAnsi="Arial" w:cs="Arial"/>
          <w:sz w:val="22"/>
          <w:szCs w:val="22"/>
          <w:lang w:val="fr-BE"/>
        </w:rPr>
        <w:t>.</w:t>
      </w:r>
    </w:p>
    <w:p w:rsidR="003E73F1" w:rsidRPr="001D46FB" w:rsidRDefault="003E73F1" w:rsidP="003E73F1">
      <w:pPr>
        <w:pStyle w:val="ParagraphePa"/>
        <w:spacing w:after="0"/>
        <w:ind w:firstLine="0"/>
        <w:rPr>
          <w:rFonts w:ascii="Arial" w:hAnsi="Arial" w:cs="Arial"/>
          <w:sz w:val="22"/>
          <w:szCs w:val="22"/>
          <w:lang w:val="fr-BE"/>
        </w:rPr>
      </w:pPr>
    </w:p>
    <w:p w:rsidR="003E73F1" w:rsidRPr="001D46FB" w:rsidRDefault="003E73F1" w:rsidP="003E73F1">
      <w:pPr>
        <w:pStyle w:val="ParagraphePa"/>
        <w:spacing w:after="0"/>
        <w:ind w:firstLine="0"/>
        <w:rPr>
          <w:rFonts w:ascii="Arial" w:hAnsi="Arial" w:cs="Arial"/>
          <w:sz w:val="22"/>
          <w:szCs w:val="22"/>
          <w:lang w:val="fr-BE"/>
        </w:rPr>
      </w:pPr>
      <w:r w:rsidRPr="001D46FB">
        <w:rPr>
          <w:rFonts w:ascii="Arial" w:hAnsi="Arial" w:cs="Arial"/>
          <w:sz w:val="22"/>
          <w:szCs w:val="22"/>
          <w:lang w:val="fr-BE"/>
        </w:rPr>
        <w:t xml:space="preserve">Une copie sera également adressée au Décanat </w:t>
      </w:r>
      <w:r>
        <w:rPr>
          <w:rFonts w:ascii="Arial" w:hAnsi="Arial" w:cs="Arial"/>
          <w:sz w:val="22"/>
          <w:szCs w:val="22"/>
          <w:lang w:val="fr-BE"/>
        </w:rPr>
        <w:t>(</w:t>
      </w:r>
      <w:hyperlink r:id="rId10" w:history="1">
        <w:r w:rsidR="002F4952" w:rsidRPr="00532470">
          <w:rPr>
            <w:rStyle w:val="Lienhypertexte"/>
            <w:rFonts w:ascii="Arial" w:hAnsi="Arial" w:cs="Arial"/>
            <w:sz w:val="22"/>
            <w:szCs w:val="22"/>
            <w:lang w:val="fr-BE"/>
          </w:rPr>
          <w:t>decanat.gembloux@uliege.be</w:t>
        </w:r>
      </w:hyperlink>
      <w:r w:rsidRPr="00D34A10">
        <w:t xml:space="preserve">) </w:t>
      </w:r>
      <w:r w:rsidRPr="00D34A10">
        <w:rPr>
          <w:rFonts w:ascii="Arial" w:hAnsi="Arial" w:cs="Arial"/>
          <w:sz w:val="22"/>
          <w:szCs w:val="22"/>
          <w:lang w:val="fr-BE"/>
        </w:rPr>
        <w:t xml:space="preserve">et </w:t>
      </w:r>
      <w:r>
        <w:rPr>
          <w:rFonts w:ascii="Arial" w:hAnsi="Arial" w:cs="Arial"/>
          <w:sz w:val="22"/>
          <w:szCs w:val="22"/>
          <w:lang w:val="fr-BE"/>
        </w:rPr>
        <w:t>au</w:t>
      </w:r>
      <w:r w:rsidRPr="00D34A10">
        <w:rPr>
          <w:rFonts w:ascii="Arial" w:hAnsi="Arial" w:cs="Arial"/>
          <w:sz w:val="22"/>
          <w:szCs w:val="22"/>
          <w:lang w:val="fr-BE"/>
        </w:rPr>
        <w:t xml:space="preserve"> </w:t>
      </w:r>
      <w:r>
        <w:rPr>
          <w:rFonts w:ascii="Arial" w:hAnsi="Arial" w:cs="Arial"/>
          <w:sz w:val="22"/>
          <w:szCs w:val="22"/>
          <w:lang w:val="fr-BE"/>
        </w:rPr>
        <w:t>Responsable</w:t>
      </w:r>
      <w:r w:rsidRPr="00D34A10">
        <w:rPr>
          <w:rFonts w:ascii="Arial" w:hAnsi="Arial" w:cs="Arial"/>
          <w:sz w:val="22"/>
          <w:szCs w:val="22"/>
          <w:lang w:val="fr-BE"/>
        </w:rPr>
        <w:t xml:space="preserve"> de l’axe « </w:t>
      </w:r>
      <w:r w:rsidR="00BF7882" w:rsidRPr="00A04F1B">
        <w:rPr>
          <w:rFonts w:ascii="Arial" w:hAnsi="Arial" w:cs="Arial"/>
          <w:sz w:val="22"/>
          <w:szCs w:val="22"/>
          <w:lang w:val="fr-BE"/>
        </w:rPr>
        <w:t>BIODYNE</w:t>
      </w:r>
      <w:r w:rsidR="002F4952">
        <w:rPr>
          <w:rFonts w:ascii="Arial" w:hAnsi="Arial" w:cs="Arial"/>
          <w:sz w:val="22"/>
          <w:szCs w:val="22"/>
          <w:lang w:val="fr-BE"/>
        </w:rPr>
        <w:t> » (</w:t>
      </w:r>
      <w:hyperlink r:id="rId11" w:history="1">
        <w:r w:rsidR="00D9568C" w:rsidRPr="000B6242">
          <w:rPr>
            <w:rStyle w:val="Lienhypertexte"/>
            <w:rFonts w:ascii="Arial" w:hAnsi="Arial" w:cs="Arial"/>
            <w:sz w:val="22"/>
            <w:szCs w:val="22"/>
            <w:lang w:val="fr-BE"/>
          </w:rPr>
          <w:t>benoit.mercatoris@uliege.be</w:t>
        </w:r>
      </w:hyperlink>
      <w:r w:rsidR="002F4952">
        <w:rPr>
          <w:rFonts w:ascii="Arial" w:hAnsi="Arial" w:cs="Arial"/>
          <w:sz w:val="22"/>
          <w:szCs w:val="22"/>
          <w:lang w:val="fr-BE"/>
        </w:rPr>
        <w:t>).</w:t>
      </w:r>
    </w:p>
    <w:p w:rsidR="003E73F1" w:rsidRDefault="003E73F1" w:rsidP="003E73F1">
      <w:pPr>
        <w:rPr>
          <w:rFonts w:ascii="Arial" w:eastAsia="Times New Roman" w:hAnsi="Arial" w:cs="Times New Roman"/>
          <w:lang w:eastAsia="fr-FR"/>
        </w:rPr>
      </w:pPr>
    </w:p>
    <w:p w:rsidR="003E73F1" w:rsidRDefault="003E73F1" w:rsidP="003E73F1">
      <w:pPr>
        <w:rPr>
          <w:rFonts w:ascii="Arial" w:eastAsia="Times New Roman" w:hAnsi="Arial" w:cs="Times New Roman"/>
          <w:lang w:eastAsia="fr-FR"/>
        </w:rPr>
      </w:pPr>
    </w:p>
    <w:p w:rsidR="003E73F1" w:rsidRDefault="003E73F1" w:rsidP="003E73F1"/>
    <w:p w:rsidR="007C5DFB" w:rsidRDefault="0064075D"/>
    <w:sectPr w:rsidR="007C5DFB" w:rsidSect="00946549">
      <w:headerReference w:type="default" r:id="rId12"/>
      <w:headerReference w:type="first" r:id="rId13"/>
      <w:pgSz w:w="11906" w:h="16838"/>
      <w:pgMar w:top="1134" w:right="1418" w:bottom="1418" w:left="1418" w:header="714"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5D" w:rsidRDefault="0064075D">
      <w:pPr>
        <w:spacing w:after="0" w:line="240" w:lineRule="auto"/>
      </w:pPr>
      <w:r>
        <w:separator/>
      </w:r>
    </w:p>
  </w:endnote>
  <w:endnote w:type="continuationSeparator" w:id="0">
    <w:p w:rsidR="0064075D" w:rsidRDefault="0064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5D" w:rsidRDefault="0064075D">
      <w:pPr>
        <w:spacing w:after="0" w:line="240" w:lineRule="auto"/>
      </w:pPr>
      <w:r>
        <w:separator/>
      </w:r>
    </w:p>
  </w:footnote>
  <w:footnote w:type="continuationSeparator" w:id="0">
    <w:p w:rsidR="0064075D" w:rsidRDefault="00640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1" w:rsidRPr="0060119F" w:rsidRDefault="002E1828" w:rsidP="00D4285C">
    <w:r>
      <w:rPr>
        <w:noProof/>
        <w:lang w:eastAsia="fr-BE"/>
      </w:rPr>
      <w:drawing>
        <wp:inline distT="0" distB="0" distL="0" distR="0" wp14:anchorId="752297E0" wp14:editId="4B296FE0">
          <wp:extent cx="1990800" cy="82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EGE_Gembloux_AgroBioTech_Logo_RVB_pos_@2x.jpg"/>
                  <pic:cNvPicPr/>
                </pic:nvPicPr>
                <pic:blipFill>
                  <a:blip r:embed="rId1">
                    <a:extLst>
                      <a:ext uri="{28A0092B-C50C-407E-A947-70E740481C1C}">
                        <a14:useLocalDpi xmlns:a14="http://schemas.microsoft.com/office/drawing/2010/main" val="0"/>
                      </a:ext>
                    </a:extLst>
                  </a:blip>
                  <a:stretch>
                    <a:fillRect/>
                  </a:stretch>
                </pic:blipFill>
                <pic:spPr>
                  <a:xfrm>
                    <a:off x="0" y="0"/>
                    <a:ext cx="1990800" cy="828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C1" w:rsidRDefault="002E1828" w:rsidP="00FB0738">
    <w:pPr>
      <w:rPr>
        <w:color w:val="365F91"/>
      </w:rPr>
    </w:pPr>
    <w:r>
      <w:rPr>
        <w:noProof/>
        <w:color w:val="365F91"/>
        <w:lang w:eastAsia="fr-BE"/>
      </w:rPr>
      <w:drawing>
        <wp:anchor distT="0" distB="0" distL="114300" distR="114300" simplePos="0" relativeHeight="251659264" behindDoc="0" locked="0" layoutInCell="1" allowOverlap="1" wp14:anchorId="0FB5B5D3" wp14:editId="490D2423">
          <wp:simplePos x="0" y="0"/>
          <wp:positionH relativeFrom="column">
            <wp:posOffset>4774565</wp:posOffset>
          </wp:positionH>
          <wp:positionV relativeFrom="paragraph">
            <wp:posOffset>-205740</wp:posOffset>
          </wp:positionV>
          <wp:extent cx="1228725" cy="885825"/>
          <wp:effectExtent l="0" t="0" r="9525" b="9525"/>
          <wp:wrapNone/>
          <wp:docPr id="7" name="Image 7" descr="D:\Harmonia\Logo\logo300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Harmonia\Logo\logo300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inline distT="0" distB="0" distL="0" distR="0" wp14:anchorId="18302D4E" wp14:editId="0B46D3F8">
          <wp:extent cx="3701664" cy="809625"/>
          <wp:effectExtent l="0" t="0" r="0" b="0"/>
          <wp:docPr id="8" name="Image 8" descr="C:\Users\Georges\AppData\Local\Temp\Logo Gembloux Agro-Bio 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s\AppData\Local\Temp\Logo Gembloux Agro-Bio Tec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09554" cy="811351"/>
                  </a:xfrm>
                  <a:prstGeom prst="rect">
                    <a:avLst/>
                  </a:prstGeom>
                  <a:noFill/>
                  <a:ln>
                    <a:noFill/>
                  </a:ln>
                </pic:spPr>
              </pic:pic>
            </a:graphicData>
          </a:graphic>
        </wp:inline>
      </w:drawing>
    </w:r>
  </w:p>
  <w:p w:rsidR="00AD14C1" w:rsidRDefault="0064075D" w:rsidP="002B26FB">
    <w:pPr>
      <w:jc w:val="center"/>
      <w:rPr>
        <w:color w:val="365F91"/>
      </w:rPr>
    </w:pPr>
  </w:p>
  <w:p w:rsidR="00AD14C1" w:rsidRDefault="0064075D" w:rsidP="002B26FB">
    <w:pPr>
      <w:jc w:val="center"/>
      <w:rPr>
        <w:color w:val="365F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2A"/>
    <w:multiLevelType w:val="hybridMultilevel"/>
    <w:tmpl w:val="6B6A445A"/>
    <w:lvl w:ilvl="0" w:tplc="E4A8C184">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F1"/>
    <w:rsid w:val="001123D1"/>
    <w:rsid w:val="002E1828"/>
    <w:rsid w:val="002F4952"/>
    <w:rsid w:val="003E73F1"/>
    <w:rsid w:val="004D3B02"/>
    <w:rsid w:val="004F4C2D"/>
    <w:rsid w:val="0054161D"/>
    <w:rsid w:val="0064075D"/>
    <w:rsid w:val="006C3513"/>
    <w:rsid w:val="00702F5A"/>
    <w:rsid w:val="007A3B39"/>
    <w:rsid w:val="008D018E"/>
    <w:rsid w:val="00976292"/>
    <w:rsid w:val="00990B78"/>
    <w:rsid w:val="00A04F1B"/>
    <w:rsid w:val="00A866CF"/>
    <w:rsid w:val="00B41DF5"/>
    <w:rsid w:val="00BF7882"/>
    <w:rsid w:val="00CF5C83"/>
    <w:rsid w:val="00D63446"/>
    <w:rsid w:val="00D9568C"/>
    <w:rsid w:val="00EE40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F1"/>
    <w:pPr>
      <w:spacing w:after="200" w:line="276" w:lineRule="auto"/>
    </w:pPr>
    <w:rPr>
      <w:rFonts w:ascii="Calibri" w:eastAsia="Calibri" w:hAnsi="Calibri" w:cs="Arial"/>
    </w:rPr>
  </w:style>
  <w:style w:type="paragraph" w:styleId="Titre2">
    <w:name w:val="heading 2"/>
    <w:basedOn w:val="Normal"/>
    <w:next w:val="Normal"/>
    <w:link w:val="Titre2Car"/>
    <w:qFormat/>
    <w:rsid w:val="003E73F1"/>
    <w:pPr>
      <w:spacing w:after="0" w:line="240" w:lineRule="auto"/>
      <w:jc w:val="both"/>
      <w:outlineLvl w:val="1"/>
    </w:pPr>
    <w:rPr>
      <w:rFonts w:ascii="Times New Roman (PCL6)" w:eastAsia="Times New Roman" w:hAnsi="Times New Roman (PCL6)"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73F1"/>
    <w:rPr>
      <w:rFonts w:ascii="Times New Roman (PCL6)" w:eastAsia="Times New Roman" w:hAnsi="Times New Roman (PCL6)" w:cs="Times New Roman"/>
      <w:b/>
      <w:sz w:val="24"/>
      <w:szCs w:val="20"/>
      <w:lang w:val="fr-FR" w:eastAsia="fr-FR"/>
    </w:rPr>
  </w:style>
  <w:style w:type="paragraph" w:customStyle="1" w:styleId="ParagraphePa">
    <w:name w:val="Paragraphe.Pa"/>
    <w:basedOn w:val="Normal"/>
    <w:rsid w:val="003E73F1"/>
    <w:pPr>
      <w:tabs>
        <w:tab w:val="left" w:pos="426"/>
      </w:tabs>
      <w:spacing w:after="120" w:line="240" w:lineRule="auto"/>
      <w:ind w:firstLine="425"/>
      <w:jc w:val="both"/>
    </w:pPr>
    <w:rPr>
      <w:rFonts w:ascii="Times New Roman" w:eastAsia="Times New Roman" w:hAnsi="Times New Roman" w:cs="Times New Roman"/>
      <w:sz w:val="24"/>
      <w:szCs w:val="20"/>
      <w:lang w:val="fr-FR" w:eastAsia="fr-FR"/>
    </w:rPr>
  </w:style>
  <w:style w:type="character" w:styleId="Lienhypertexte">
    <w:name w:val="Hyperlink"/>
    <w:basedOn w:val="Policepardfaut"/>
    <w:uiPriority w:val="99"/>
    <w:unhideWhenUsed/>
    <w:rsid w:val="003E73F1"/>
    <w:rPr>
      <w:color w:val="0563C1" w:themeColor="hyperlink"/>
      <w:u w:val="single"/>
    </w:rPr>
  </w:style>
  <w:style w:type="paragraph" w:customStyle="1" w:styleId="Default">
    <w:name w:val="Default"/>
    <w:rsid w:val="003E73F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D0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18E"/>
    <w:rPr>
      <w:rFonts w:ascii="Tahoma" w:eastAsia="Calibri" w:hAnsi="Tahoma" w:cs="Tahoma"/>
      <w:sz w:val="16"/>
      <w:szCs w:val="16"/>
    </w:rPr>
  </w:style>
  <w:style w:type="character" w:styleId="Marquedecommentaire">
    <w:name w:val="annotation reference"/>
    <w:basedOn w:val="Policepardfaut"/>
    <w:uiPriority w:val="99"/>
    <w:semiHidden/>
    <w:unhideWhenUsed/>
    <w:rsid w:val="008D01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F1"/>
    <w:pPr>
      <w:spacing w:after="200" w:line="276" w:lineRule="auto"/>
    </w:pPr>
    <w:rPr>
      <w:rFonts w:ascii="Calibri" w:eastAsia="Calibri" w:hAnsi="Calibri" w:cs="Arial"/>
    </w:rPr>
  </w:style>
  <w:style w:type="paragraph" w:styleId="Titre2">
    <w:name w:val="heading 2"/>
    <w:basedOn w:val="Normal"/>
    <w:next w:val="Normal"/>
    <w:link w:val="Titre2Car"/>
    <w:qFormat/>
    <w:rsid w:val="003E73F1"/>
    <w:pPr>
      <w:spacing w:after="0" w:line="240" w:lineRule="auto"/>
      <w:jc w:val="both"/>
      <w:outlineLvl w:val="1"/>
    </w:pPr>
    <w:rPr>
      <w:rFonts w:ascii="Times New Roman (PCL6)" w:eastAsia="Times New Roman" w:hAnsi="Times New Roman (PCL6)"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73F1"/>
    <w:rPr>
      <w:rFonts w:ascii="Times New Roman (PCL6)" w:eastAsia="Times New Roman" w:hAnsi="Times New Roman (PCL6)" w:cs="Times New Roman"/>
      <w:b/>
      <w:sz w:val="24"/>
      <w:szCs w:val="20"/>
      <w:lang w:val="fr-FR" w:eastAsia="fr-FR"/>
    </w:rPr>
  </w:style>
  <w:style w:type="paragraph" w:customStyle="1" w:styleId="ParagraphePa">
    <w:name w:val="Paragraphe.Pa"/>
    <w:basedOn w:val="Normal"/>
    <w:rsid w:val="003E73F1"/>
    <w:pPr>
      <w:tabs>
        <w:tab w:val="left" w:pos="426"/>
      </w:tabs>
      <w:spacing w:after="120" w:line="240" w:lineRule="auto"/>
      <w:ind w:firstLine="425"/>
      <w:jc w:val="both"/>
    </w:pPr>
    <w:rPr>
      <w:rFonts w:ascii="Times New Roman" w:eastAsia="Times New Roman" w:hAnsi="Times New Roman" w:cs="Times New Roman"/>
      <w:sz w:val="24"/>
      <w:szCs w:val="20"/>
      <w:lang w:val="fr-FR" w:eastAsia="fr-FR"/>
    </w:rPr>
  </w:style>
  <w:style w:type="character" w:styleId="Lienhypertexte">
    <w:name w:val="Hyperlink"/>
    <w:basedOn w:val="Policepardfaut"/>
    <w:uiPriority w:val="99"/>
    <w:unhideWhenUsed/>
    <w:rsid w:val="003E73F1"/>
    <w:rPr>
      <w:color w:val="0563C1" w:themeColor="hyperlink"/>
      <w:u w:val="single"/>
    </w:rPr>
  </w:style>
  <w:style w:type="paragraph" w:customStyle="1" w:styleId="Default">
    <w:name w:val="Default"/>
    <w:rsid w:val="003E73F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D0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18E"/>
    <w:rPr>
      <w:rFonts w:ascii="Tahoma" w:eastAsia="Calibri" w:hAnsi="Tahoma" w:cs="Tahoma"/>
      <w:sz w:val="16"/>
      <w:szCs w:val="16"/>
    </w:rPr>
  </w:style>
  <w:style w:type="character" w:styleId="Marquedecommentaire">
    <w:name w:val="annotation reference"/>
    <w:basedOn w:val="Policepardfaut"/>
    <w:uiPriority w:val="99"/>
    <w:semiHidden/>
    <w:unhideWhenUsed/>
    <w:rsid w:val="008D01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oit.mercatoris@ulieg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canat.gembloux@uliege.be" TargetMode="External"/><Relationship Id="rId4" Type="http://schemas.microsoft.com/office/2007/relationships/stylesWithEffects" Target="stylesWithEffects.xml"/><Relationship Id="rId9" Type="http://schemas.openxmlformats.org/officeDocument/2006/relationships/hyperlink" Target="mailto:doyen.gembloux@uliege.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811D-A196-4890-BD5A-724C8A5D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Englebert Fanny</dc:creator>
  <cp:lastModifiedBy>PRIMINFO</cp:lastModifiedBy>
  <cp:revision>2</cp:revision>
  <dcterms:created xsi:type="dcterms:W3CDTF">2018-06-26T12:39:00Z</dcterms:created>
  <dcterms:modified xsi:type="dcterms:W3CDTF">2018-06-26T12:39:00Z</dcterms:modified>
</cp:coreProperties>
</file>