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ACA6F" w14:textId="77777777" w:rsidR="00BB13C4" w:rsidRPr="00B503C4" w:rsidRDefault="00BB13C4" w:rsidP="00542C51">
      <w:pPr>
        <w:pStyle w:val="Default"/>
        <w:rPr>
          <w:rFonts w:ascii="Trebuchet MS" w:hAnsi="Trebuchet MS" w:cstheme="minorBidi"/>
          <w:color w:val="auto"/>
          <w:sz w:val="18"/>
        </w:rPr>
      </w:pPr>
    </w:p>
    <w:p w14:paraId="3B3204CB" w14:textId="77777777" w:rsidR="00B503C4" w:rsidRDefault="00B503C4" w:rsidP="00B503C4">
      <w:pPr>
        <w:pStyle w:val="NormalWeb"/>
        <w:spacing w:before="0" w:beforeAutospacing="0" w:after="0" w:afterAutospacing="0"/>
        <w:ind w:right="376"/>
      </w:pPr>
      <w:r>
        <w:rPr>
          <w:rFonts w:ascii="Trebuchet MS" w:hAnsi="Trebuchet MS"/>
          <w:b/>
          <w:bCs/>
          <w:color w:val="002060"/>
          <w:sz w:val="40"/>
          <w:szCs w:val="40"/>
        </w:rPr>
        <w:t>ATTESTATION SUR L’HONNEUR</w:t>
      </w:r>
    </w:p>
    <w:p w14:paraId="08EEB65E" w14:textId="77777777" w:rsidR="00B503C4" w:rsidRDefault="00B503C4" w:rsidP="00B503C4">
      <w:pPr>
        <w:pStyle w:val="Default"/>
        <w:rPr>
          <w:rFonts w:ascii="Trebuchet MS" w:hAnsi="Trebuchet MS"/>
          <w:color w:val="FF0000"/>
          <w:sz w:val="21"/>
          <w:szCs w:val="21"/>
        </w:rPr>
      </w:pPr>
    </w:p>
    <w:p w14:paraId="48D6E6BA" w14:textId="77777777" w:rsidR="00B503C4" w:rsidRDefault="00B503C4" w:rsidP="00B503C4">
      <w:pPr>
        <w:pStyle w:val="Default"/>
        <w:rPr>
          <w:rFonts w:ascii="Trebuchet MS" w:hAnsi="Trebuchet MS"/>
          <w:color w:val="FF0000"/>
          <w:sz w:val="21"/>
          <w:szCs w:val="21"/>
        </w:rPr>
      </w:pPr>
    </w:p>
    <w:p w14:paraId="775E3858" w14:textId="77777777" w:rsidR="00B503C4" w:rsidRPr="007B2C66" w:rsidRDefault="00B503C4" w:rsidP="00B503C4">
      <w:pPr>
        <w:spacing w:after="0" w:line="240" w:lineRule="auto"/>
        <w:ind w:left="426" w:right="37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C6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fr-FR"/>
        </w:rPr>
        <w:t>Je soussigné(e)</w:t>
      </w:r>
      <w:r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fr-FR"/>
        </w:rPr>
        <w:t xml:space="preserve"> </w:t>
      </w:r>
      <w:r w:rsidRPr="007B2C66">
        <w:rPr>
          <w:rFonts w:ascii="Arial" w:eastAsia="Times New Roman" w:hAnsi="Arial" w:cs="Arial"/>
          <w:bCs/>
          <w:color w:val="000000"/>
          <w:sz w:val="20"/>
          <w:szCs w:val="23"/>
          <w:lang w:eastAsia="fr-FR"/>
        </w:rPr>
        <w:t>…………………………………………………………………………………</w:t>
      </w:r>
      <w:r w:rsidRPr="007B2C66">
        <w:rPr>
          <w:rFonts w:ascii="Trebuchet MS" w:eastAsia="Times New Roman" w:hAnsi="Trebuchet MS" w:cs="Times New Roman"/>
          <w:color w:val="000000"/>
          <w:sz w:val="12"/>
          <w:szCs w:val="16"/>
          <w:lang w:eastAsia="fr-FR"/>
        </w:rPr>
        <w:t xml:space="preserve"> </w:t>
      </w:r>
    </w:p>
    <w:p w14:paraId="74A492CF" w14:textId="2CF75122" w:rsidR="00B503C4" w:rsidRPr="007B2C66" w:rsidRDefault="00B503C4" w:rsidP="00B503C4">
      <w:pPr>
        <w:spacing w:after="0" w:line="240" w:lineRule="auto"/>
        <w:ind w:left="426" w:right="37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C66">
        <w:rPr>
          <w:rFonts w:ascii="Trebuchet MS" w:eastAsia="Times New Roman" w:hAnsi="Trebuchet MS" w:cs="Times New Roman"/>
          <w:color w:val="000000"/>
          <w:sz w:val="23"/>
          <w:szCs w:val="23"/>
          <w:lang w:eastAsia="fr-FR"/>
        </w:rPr>
        <w:t xml:space="preserve">atteste sur l’honneur être en possession d’un certificat médical de non contre-indication de la pratique du volley-ball en </w:t>
      </w:r>
      <w:r>
        <w:rPr>
          <w:rFonts w:ascii="Trebuchet MS" w:eastAsia="Times New Roman" w:hAnsi="Trebuchet MS" w:cs="Times New Roman"/>
          <w:color w:val="000000"/>
          <w:sz w:val="23"/>
          <w:szCs w:val="23"/>
          <w:lang w:eastAsia="fr-FR"/>
        </w:rPr>
        <w:t>compétition</w:t>
      </w:r>
      <w:r w:rsidRPr="007B2C66">
        <w:rPr>
          <w:rFonts w:ascii="Trebuchet MS" w:eastAsia="Times New Roman" w:hAnsi="Trebuchet MS" w:cs="Times New Roman"/>
          <w:color w:val="000000"/>
          <w:sz w:val="23"/>
          <w:szCs w:val="23"/>
          <w:lang w:eastAsia="fr-FR"/>
        </w:rPr>
        <w:t>, datant de moins de trois ans, et avoir répondu « non » à toutes les ques</w:t>
      </w:r>
      <w:r>
        <w:rPr>
          <w:rFonts w:ascii="Trebuchet MS" w:eastAsia="Times New Roman" w:hAnsi="Trebuchet MS" w:cs="Times New Roman"/>
          <w:color w:val="000000"/>
          <w:sz w:val="23"/>
          <w:szCs w:val="23"/>
          <w:lang w:eastAsia="fr-FR"/>
        </w:rPr>
        <w:t>tions du questionnaire de santé (</w:t>
      </w:r>
      <w:r w:rsidRPr="005B5597">
        <w:rPr>
          <w:rFonts w:ascii="Trebuchet MS" w:hAnsi="Trebuchet MS" w:cs="Aller"/>
          <w:sz w:val="21"/>
          <w:szCs w:val="21"/>
        </w:rPr>
        <w:t xml:space="preserve">document </w:t>
      </w:r>
      <w:proofErr w:type="spellStart"/>
      <w:r w:rsidRPr="005B5597">
        <w:rPr>
          <w:rFonts w:ascii="Trebuchet MS" w:hAnsi="Trebuchet MS" w:cs="Aller"/>
          <w:sz w:val="21"/>
          <w:szCs w:val="21"/>
        </w:rPr>
        <w:t>Cerfa</w:t>
      </w:r>
      <w:proofErr w:type="spellEnd"/>
      <w:r w:rsidRPr="005B5597">
        <w:rPr>
          <w:rFonts w:ascii="Trebuchet MS" w:hAnsi="Trebuchet MS" w:cs="Aller"/>
          <w:sz w:val="21"/>
          <w:szCs w:val="21"/>
        </w:rPr>
        <w:t xml:space="preserve"> disponible</w:t>
      </w:r>
      <w:r w:rsidR="00052863">
        <w:rPr>
          <w:rFonts w:ascii="Trebuchet MS" w:hAnsi="Trebuchet MS" w:cs="Aller"/>
          <w:sz w:val="21"/>
          <w:szCs w:val="21"/>
        </w:rPr>
        <w:t xml:space="preserve"> en page 2</w:t>
      </w:r>
      <w:r w:rsidRPr="005B5597">
        <w:rPr>
          <w:rFonts w:ascii="Trebuchet MS" w:hAnsi="Trebuchet MS" w:cs="Aller"/>
          <w:sz w:val="21"/>
          <w:szCs w:val="21"/>
        </w:rPr>
        <w:t>)</w:t>
      </w:r>
    </w:p>
    <w:p w14:paraId="68A0FF5D" w14:textId="77777777" w:rsidR="00B503C4" w:rsidRPr="007B2C66" w:rsidRDefault="00B503C4" w:rsidP="00B50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718FD8" w14:textId="77777777" w:rsidR="00B503C4" w:rsidRPr="007B2C66" w:rsidRDefault="00B503C4" w:rsidP="00B503C4">
      <w:pPr>
        <w:spacing w:after="0" w:line="240" w:lineRule="auto"/>
        <w:ind w:left="426" w:right="37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C6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fr-FR"/>
        </w:rPr>
        <w:t>Date :</w:t>
      </w:r>
    </w:p>
    <w:p w14:paraId="36A80B04" w14:textId="77777777" w:rsidR="00B503C4" w:rsidRPr="007B2C66" w:rsidRDefault="00B503C4" w:rsidP="00B50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BB5F1C" w14:textId="77777777" w:rsidR="00B503C4" w:rsidRPr="007B2C66" w:rsidRDefault="00B503C4" w:rsidP="00B503C4">
      <w:pPr>
        <w:spacing w:after="0" w:line="240" w:lineRule="auto"/>
        <w:ind w:left="426" w:right="37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C6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fr-FR"/>
        </w:rPr>
        <w:t>Signature :</w:t>
      </w:r>
    </w:p>
    <w:p w14:paraId="1A3C9A07" w14:textId="77777777" w:rsidR="00B503C4" w:rsidRPr="007B2C66" w:rsidRDefault="00B503C4" w:rsidP="00B503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C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2C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21EDC4C1" w14:textId="77777777" w:rsidR="00B503C4" w:rsidRPr="007B2C66" w:rsidRDefault="00B503C4" w:rsidP="00B503C4">
      <w:pPr>
        <w:spacing w:after="0" w:line="240" w:lineRule="auto"/>
        <w:ind w:left="426" w:right="65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C66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Le certificat médical de non contre-indication du volley-ball nécessite un examen médical à la recherche d’une éventuelle contre-indication à la pratique du volley-ball.</w:t>
      </w:r>
    </w:p>
    <w:p w14:paraId="39A1DB28" w14:textId="77777777" w:rsidR="00B503C4" w:rsidRPr="007B2C66" w:rsidRDefault="00B503C4" w:rsidP="00B503C4">
      <w:pPr>
        <w:spacing w:after="0" w:line="240" w:lineRule="auto"/>
        <w:ind w:left="426" w:right="65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C66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Seul le médecin examinateur au cours de son examen est apte à décider de la nécessité de pratiquer des examens complémentaires tels qu’une épreuve d’effort, une échographie, ou autre, en fonction de l’interrogatoire et des facteurs de risque.</w:t>
      </w:r>
    </w:p>
    <w:p w14:paraId="11616C78" w14:textId="77777777" w:rsidR="00B503C4" w:rsidRPr="007B2C66" w:rsidRDefault="00B503C4" w:rsidP="00B503C4">
      <w:pPr>
        <w:spacing w:after="0" w:line="240" w:lineRule="auto"/>
        <w:ind w:right="65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8AF063" w14:textId="77777777" w:rsidR="00B503C4" w:rsidRPr="007B2C66" w:rsidRDefault="00B503C4" w:rsidP="00B503C4">
      <w:pPr>
        <w:spacing w:after="0" w:line="240" w:lineRule="auto"/>
        <w:ind w:left="426" w:right="65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C6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>Le médecin s’attachera à rechercher :</w:t>
      </w:r>
    </w:p>
    <w:p w14:paraId="2A34FA08" w14:textId="77777777" w:rsidR="00B503C4" w:rsidRPr="007B2C66" w:rsidRDefault="00B503C4" w:rsidP="00B503C4">
      <w:pPr>
        <w:spacing w:after="0" w:line="240" w:lineRule="auto"/>
        <w:ind w:right="65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C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4D68C63E" w14:textId="77777777" w:rsidR="00B503C4" w:rsidRPr="007B2C66" w:rsidRDefault="00B503C4" w:rsidP="00B503C4">
      <w:pPr>
        <w:numPr>
          <w:ilvl w:val="0"/>
          <w:numId w:val="6"/>
        </w:numPr>
        <w:spacing w:after="0" w:line="240" w:lineRule="auto"/>
        <w:ind w:left="786" w:right="659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7B2C6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>Par l’interrogatoire :</w:t>
      </w:r>
    </w:p>
    <w:p w14:paraId="478A2159" w14:textId="77777777" w:rsidR="00B503C4" w:rsidRPr="007B2C66" w:rsidRDefault="00B503C4" w:rsidP="00B503C4">
      <w:pPr>
        <w:numPr>
          <w:ilvl w:val="0"/>
          <w:numId w:val="7"/>
        </w:numPr>
        <w:spacing w:after="0" w:line="240" w:lineRule="auto"/>
        <w:ind w:left="1069" w:right="659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7B2C66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Les facteurs de risques cardio-vasculaire : âge, sexe, tabac, diabète, HTA, </w:t>
      </w:r>
      <w:proofErr w:type="spellStart"/>
      <w:r w:rsidRPr="007B2C66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antécedents</w:t>
      </w:r>
      <w:proofErr w:type="spellEnd"/>
      <w:r w:rsidRPr="007B2C66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personnels et familiaux (notamment de mort subite ou «de gros </w:t>
      </w:r>
      <w:proofErr w:type="spellStart"/>
      <w:r w:rsidRPr="007B2C66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coeur</w:t>
      </w:r>
      <w:proofErr w:type="spellEnd"/>
      <w:r w:rsidRPr="007B2C66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»), dyslipidémie, obésité, des signes de MARFAN ;</w:t>
      </w:r>
    </w:p>
    <w:p w14:paraId="192E3198" w14:textId="77777777" w:rsidR="00B503C4" w:rsidRPr="007B2C66" w:rsidRDefault="00B503C4" w:rsidP="00B503C4">
      <w:pPr>
        <w:numPr>
          <w:ilvl w:val="0"/>
          <w:numId w:val="7"/>
        </w:numPr>
        <w:spacing w:after="0" w:line="240" w:lineRule="auto"/>
        <w:ind w:left="1069" w:right="659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7B2C66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Symptomatologie cardiovasculaire à l’effort (palpitations, dyspnée, douleur, malaise, syncope, lipothymie...) </w:t>
      </w:r>
    </w:p>
    <w:p w14:paraId="1C315B07" w14:textId="77777777" w:rsidR="00B503C4" w:rsidRPr="007B2C66" w:rsidRDefault="00B503C4" w:rsidP="00B503C4">
      <w:pPr>
        <w:spacing w:after="0" w:line="240" w:lineRule="auto"/>
        <w:ind w:right="65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C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2C7DE7F9" w14:textId="77777777" w:rsidR="00B503C4" w:rsidRPr="007B2C66" w:rsidRDefault="00B503C4" w:rsidP="00B503C4">
      <w:pPr>
        <w:numPr>
          <w:ilvl w:val="0"/>
          <w:numId w:val="8"/>
        </w:numPr>
        <w:spacing w:after="0" w:line="240" w:lineRule="auto"/>
        <w:ind w:left="786" w:right="659"/>
        <w:jc w:val="both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</w:pPr>
      <w:r w:rsidRPr="007B2C6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>Réalisation d’un électrocardiogramme (recommandée) : </w:t>
      </w:r>
    </w:p>
    <w:p w14:paraId="7538F96B" w14:textId="77777777" w:rsidR="00B503C4" w:rsidRPr="007B2C66" w:rsidRDefault="00B503C4" w:rsidP="00B503C4">
      <w:pPr>
        <w:numPr>
          <w:ilvl w:val="0"/>
          <w:numId w:val="9"/>
        </w:numPr>
        <w:spacing w:after="0" w:line="240" w:lineRule="auto"/>
        <w:ind w:left="1069" w:right="659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7B2C66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Dès la première licence et tous les 3 ans de 12 à 20 ans ;</w:t>
      </w:r>
    </w:p>
    <w:p w14:paraId="25C58664" w14:textId="77777777" w:rsidR="00B503C4" w:rsidRPr="007B2C66" w:rsidRDefault="00B503C4" w:rsidP="00B503C4">
      <w:pPr>
        <w:numPr>
          <w:ilvl w:val="0"/>
          <w:numId w:val="9"/>
        </w:numPr>
        <w:spacing w:after="0" w:line="240" w:lineRule="auto"/>
        <w:ind w:left="1069" w:right="659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7B2C66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Tous les 5 ans de 21 à 35 ans ;</w:t>
      </w:r>
    </w:p>
    <w:p w14:paraId="25C18239" w14:textId="77777777" w:rsidR="00B503C4" w:rsidRPr="007B2C66" w:rsidRDefault="00B503C4" w:rsidP="00B503C4">
      <w:pPr>
        <w:numPr>
          <w:ilvl w:val="0"/>
          <w:numId w:val="9"/>
        </w:numPr>
        <w:spacing w:after="0" w:line="240" w:lineRule="auto"/>
        <w:ind w:left="1069" w:right="659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7B2C66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Tous les ans après 35 ans (utiliser la fiche médicale Sénior +). </w:t>
      </w:r>
    </w:p>
    <w:p w14:paraId="0BAD7AA9" w14:textId="77777777" w:rsidR="00B503C4" w:rsidRPr="007B2C66" w:rsidRDefault="00B503C4" w:rsidP="00B503C4">
      <w:pPr>
        <w:spacing w:after="0" w:line="240" w:lineRule="auto"/>
        <w:ind w:right="65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C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1947507B" w14:textId="77777777" w:rsidR="00B503C4" w:rsidRPr="007B2C66" w:rsidRDefault="00B503C4" w:rsidP="00B503C4">
      <w:pPr>
        <w:numPr>
          <w:ilvl w:val="0"/>
          <w:numId w:val="10"/>
        </w:numPr>
        <w:spacing w:after="0" w:line="240" w:lineRule="auto"/>
        <w:ind w:left="786" w:right="659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7B2C6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>Réalisation d’un test d’évaluation cardiaque S.T.T (</w:t>
      </w:r>
      <w:proofErr w:type="spellStart"/>
      <w:r w:rsidRPr="007B2C6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>Systolic</w:t>
      </w:r>
      <w:proofErr w:type="spellEnd"/>
      <w:r w:rsidRPr="007B2C6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 xml:space="preserve"> Tension Time) pour les adultes : </w:t>
      </w:r>
    </w:p>
    <w:p w14:paraId="5FE7432B" w14:textId="77777777" w:rsidR="00B503C4" w:rsidRPr="007B2C66" w:rsidRDefault="00B503C4" w:rsidP="00B503C4">
      <w:pPr>
        <w:spacing w:after="0" w:line="240" w:lineRule="auto"/>
        <w:ind w:left="426" w:right="65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C66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Le sujet doit effectuer la montée d’une marche de 40 cm, y mettre les deux pieds, la redescendre avec le premier pied de montée en reculant et recommencer 24 fois par minute pendant 5 minutes. On mesure la fréquence cardiaque et la pression artérielle au repos, à la fin de l’effort et à la troisième minute de récupération. On effectue la multiplication de la fréquence cardiaque exprimée en battements par minute par la pression artérielle exprimée en millimètres de mercure. </w:t>
      </w:r>
    </w:p>
    <w:p w14:paraId="4608A336" w14:textId="77777777" w:rsidR="00B503C4" w:rsidRPr="007B2C66" w:rsidRDefault="00B503C4" w:rsidP="00B503C4">
      <w:pPr>
        <w:spacing w:after="0" w:line="240" w:lineRule="auto"/>
        <w:ind w:right="65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C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546A193F" w14:textId="77777777" w:rsidR="00B503C4" w:rsidRPr="007B2C66" w:rsidRDefault="00B503C4" w:rsidP="00B503C4">
      <w:pPr>
        <w:numPr>
          <w:ilvl w:val="0"/>
          <w:numId w:val="11"/>
        </w:numPr>
        <w:spacing w:after="0" w:line="240" w:lineRule="auto"/>
        <w:ind w:left="786" w:right="659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7B2C6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>Réalisation d’une épreuve d’effort à partir de 40 ans chez l’homme</w:t>
      </w:r>
    </w:p>
    <w:p w14:paraId="05575C6F" w14:textId="77777777" w:rsidR="00B503C4" w:rsidRPr="007B2C66" w:rsidRDefault="00B503C4" w:rsidP="00B503C4">
      <w:pPr>
        <w:spacing w:after="0" w:line="240" w:lineRule="auto"/>
        <w:ind w:right="65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C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0381B9F0" w14:textId="77777777" w:rsidR="00B503C4" w:rsidRPr="007B2C66" w:rsidRDefault="00B503C4" w:rsidP="00B503C4">
      <w:pPr>
        <w:numPr>
          <w:ilvl w:val="0"/>
          <w:numId w:val="12"/>
        </w:numPr>
        <w:spacing w:after="0" w:line="240" w:lineRule="auto"/>
        <w:ind w:left="786" w:right="659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7B2C6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>Réalisation d’une échocardiographie :</w:t>
      </w:r>
    </w:p>
    <w:p w14:paraId="22C6D4BA" w14:textId="77777777" w:rsidR="00B503C4" w:rsidRPr="007B2C66" w:rsidRDefault="00B503C4" w:rsidP="00B503C4">
      <w:pPr>
        <w:spacing w:after="0" w:line="240" w:lineRule="auto"/>
        <w:ind w:left="426" w:right="65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C66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Selon les résultats de l’ECG, les antécédents familiaux ou devant l’existence d’un souffle organique. </w:t>
      </w:r>
    </w:p>
    <w:p w14:paraId="40DBA150" w14:textId="77777777" w:rsidR="00B503C4" w:rsidRPr="007B2C66" w:rsidRDefault="00B503C4" w:rsidP="00B503C4">
      <w:pPr>
        <w:spacing w:after="0" w:line="240" w:lineRule="auto"/>
        <w:ind w:right="65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C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44C84750" w14:textId="77777777" w:rsidR="00B503C4" w:rsidRPr="007B2C66" w:rsidRDefault="00B503C4" w:rsidP="00B503C4">
      <w:pPr>
        <w:numPr>
          <w:ilvl w:val="0"/>
          <w:numId w:val="13"/>
        </w:numPr>
        <w:spacing w:after="0" w:line="240" w:lineRule="auto"/>
        <w:ind w:left="786" w:right="659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7B2C6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>Demande des radiographies du rachis devant la notion de douleur lombaire chez l’enfant</w:t>
      </w:r>
    </w:p>
    <w:p w14:paraId="5264AC51" w14:textId="77777777" w:rsidR="00B503C4" w:rsidRPr="007B2C66" w:rsidRDefault="00B503C4" w:rsidP="00B503C4">
      <w:pPr>
        <w:spacing w:after="0" w:line="240" w:lineRule="auto"/>
        <w:ind w:left="426" w:right="65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7B2C6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>ou</w:t>
      </w:r>
      <w:proofErr w:type="gramEnd"/>
      <w:r w:rsidRPr="007B2C6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 xml:space="preserve"> l’adolescent</w:t>
      </w:r>
    </w:p>
    <w:p w14:paraId="7B337A9C" w14:textId="77777777" w:rsidR="00B503C4" w:rsidRDefault="00B503C4" w:rsidP="00B503C4">
      <w:pPr>
        <w:pStyle w:val="Default"/>
        <w:rPr>
          <w:rFonts w:ascii="Trebuchet MS" w:hAnsi="Trebuchet MS"/>
          <w:color w:val="FF0000"/>
          <w:sz w:val="21"/>
          <w:szCs w:val="21"/>
        </w:rPr>
      </w:pPr>
    </w:p>
    <w:p w14:paraId="00F3B50D" w14:textId="77777777" w:rsidR="00B503C4" w:rsidRDefault="00B503C4" w:rsidP="00B503C4">
      <w:pPr>
        <w:pStyle w:val="Default"/>
        <w:rPr>
          <w:rFonts w:ascii="Trebuchet MS" w:hAnsi="Trebuchet MS" w:cstheme="minorBidi"/>
          <w:color w:val="auto"/>
        </w:rPr>
      </w:pPr>
    </w:p>
    <w:p w14:paraId="46EADD21" w14:textId="77777777" w:rsidR="00B503C4" w:rsidRDefault="00B503C4" w:rsidP="00542C51">
      <w:pPr>
        <w:pStyle w:val="Default"/>
        <w:rPr>
          <w:rFonts w:ascii="Trebuchet MS" w:hAnsi="Trebuchet MS" w:cstheme="minorBidi"/>
          <w:color w:val="auto"/>
        </w:rPr>
      </w:pPr>
    </w:p>
    <w:p w14:paraId="26F042DF" w14:textId="77777777" w:rsidR="00052863" w:rsidRDefault="00052863" w:rsidP="00542C51">
      <w:pPr>
        <w:pStyle w:val="Default"/>
        <w:rPr>
          <w:rFonts w:ascii="Trebuchet MS" w:hAnsi="Trebuchet MS" w:cstheme="minorBidi"/>
          <w:color w:val="auto"/>
        </w:rPr>
      </w:pPr>
    </w:p>
    <w:p w14:paraId="6A421D5B" w14:textId="77777777" w:rsidR="00052863" w:rsidRDefault="00052863" w:rsidP="00542C51">
      <w:pPr>
        <w:pStyle w:val="Default"/>
        <w:rPr>
          <w:rFonts w:ascii="Trebuchet MS" w:hAnsi="Trebuchet MS" w:cstheme="minorBidi"/>
          <w:color w:val="auto"/>
        </w:rPr>
      </w:pPr>
    </w:p>
    <w:p w14:paraId="056D1CAE" w14:textId="77777777" w:rsidR="00052863" w:rsidRDefault="00052863" w:rsidP="00542C51">
      <w:pPr>
        <w:pStyle w:val="Default"/>
        <w:rPr>
          <w:rFonts w:ascii="Trebuchet MS" w:hAnsi="Trebuchet MS" w:cstheme="minorBidi"/>
          <w:color w:val="auto"/>
        </w:rPr>
      </w:pPr>
    </w:p>
    <w:p w14:paraId="45F1F2E9" w14:textId="0A7DBA0B" w:rsidR="00052863" w:rsidRDefault="00052863" w:rsidP="00542C51">
      <w:pPr>
        <w:pStyle w:val="Default"/>
        <w:rPr>
          <w:rFonts w:ascii="Trebuchet MS" w:hAnsi="Trebuchet MS" w:cstheme="minorBidi"/>
          <w:color w:val="auto"/>
        </w:rPr>
      </w:pPr>
      <w:r w:rsidRPr="00052863">
        <w:rPr>
          <w:rFonts w:ascii="Trebuchet MS" w:hAnsi="Trebuchet MS" w:cstheme="minorBidi"/>
          <w:color w:val="auto"/>
        </w:rPr>
        <w:drawing>
          <wp:inline distT="0" distB="0" distL="0" distR="0" wp14:anchorId="1456F00C" wp14:editId="6643AABD">
            <wp:extent cx="5972810" cy="2032000"/>
            <wp:effectExtent l="0" t="0" r="889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6B530" w14:textId="750E67F0" w:rsidR="007057F7" w:rsidRDefault="007057F7" w:rsidP="00542C51">
      <w:pPr>
        <w:pStyle w:val="Default"/>
        <w:rPr>
          <w:rFonts w:ascii="Trebuchet MS" w:hAnsi="Trebuchet MS" w:cstheme="minorBidi"/>
          <w:color w:val="auto"/>
        </w:rPr>
      </w:pPr>
      <w:r w:rsidRPr="007057F7">
        <w:rPr>
          <w:rFonts w:ascii="Trebuchet MS" w:hAnsi="Trebuchet MS" w:cstheme="minorBidi"/>
          <w:color w:val="auto"/>
        </w:rPr>
        <w:drawing>
          <wp:inline distT="0" distB="0" distL="0" distR="0" wp14:anchorId="44B65906" wp14:editId="436055B2">
            <wp:extent cx="6463145" cy="622952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3535" cy="622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57F7" w:rsidSect="00F40BB7">
      <w:type w:val="continuous"/>
      <w:pgSz w:w="11905" w:h="17337"/>
      <w:pgMar w:top="851" w:right="848" w:bottom="212" w:left="900" w:header="720" w:footer="720" w:gutter="0"/>
      <w:pgBorders w:offsetFrom="page">
        <w:top w:val="single" w:sz="24" w:space="26" w:color="D9D9D9" w:themeColor="background1" w:themeShade="D9"/>
        <w:left w:val="single" w:sz="24" w:space="26" w:color="D9D9D9" w:themeColor="background1" w:themeShade="D9"/>
        <w:bottom w:val="single" w:sz="24" w:space="26" w:color="D9D9D9" w:themeColor="background1" w:themeShade="D9"/>
        <w:right w:val="single" w:sz="24" w:space="26" w:color="D9D9D9" w:themeColor="background1" w:themeShade="D9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CFMIX+AllerDis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l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6F27"/>
    <w:multiLevelType w:val="multilevel"/>
    <w:tmpl w:val="1186B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A4942"/>
    <w:multiLevelType w:val="multilevel"/>
    <w:tmpl w:val="3BE0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7266C"/>
    <w:multiLevelType w:val="hybridMultilevel"/>
    <w:tmpl w:val="3536EA44"/>
    <w:lvl w:ilvl="0" w:tplc="0016B2F6">
      <w:start w:val="2021"/>
      <w:numFmt w:val="bullet"/>
      <w:lvlText w:val="-"/>
      <w:lvlJc w:val="left"/>
      <w:pPr>
        <w:ind w:left="1637" w:hanging="360"/>
      </w:pPr>
      <w:rPr>
        <w:rFonts w:ascii="YCFMIX+AllerDisplay" w:eastAsiaTheme="minorHAnsi" w:hAnsi="YCFMIX+AllerDisplay" w:cs="YCFMIX+AllerDisplay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1C48267F"/>
    <w:multiLevelType w:val="multilevel"/>
    <w:tmpl w:val="43C8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A763D"/>
    <w:multiLevelType w:val="multilevel"/>
    <w:tmpl w:val="99D60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F7490"/>
    <w:multiLevelType w:val="hybridMultilevel"/>
    <w:tmpl w:val="38740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A38B3"/>
    <w:multiLevelType w:val="multilevel"/>
    <w:tmpl w:val="C576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6B4477"/>
    <w:multiLevelType w:val="multilevel"/>
    <w:tmpl w:val="8EF2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1B45CD"/>
    <w:multiLevelType w:val="multilevel"/>
    <w:tmpl w:val="2932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C93D90"/>
    <w:multiLevelType w:val="multilevel"/>
    <w:tmpl w:val="177A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726B96"/>
    <w:multiLevelType w:val="hybridMultilevel"/>
    <w:tmpl w:val="493C0DE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0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33"/>
    <w:rsid w:val="00006D16"/>
    <w:rsid w:val="00010E78"/>
    <w:rsid w:val="000279F4"/>
    <w:rsid w:val="00030C2B"/>
    <w:rsid w:val="00052863"/>
    <w:rsid w:val="000661C1"/>
    <w:rsid w:val="00084B35"/>
    <w:rsid w:val="00091D7D"/>
    <w:rsid w:val="00095AED"/>
    <w:rsid w:val="000D0B81"/>
    <w:rsid w:val="000E0E67"/>
    <w:rsid w:val="0013561D"/>
    <w:rsid w:val="001368B6"/>
    <w:rsid w:val="00152398"/>
    <w:rsid w:val="001916CB"/>
    <w:rsid w:val="001968C8"/>
    <w:rsid w:val="001C2BD3"/>
    <w:rsid w:val="001D6F33"/>
    <w:rsid w:val="001E4233"/>
    <w:rsid w:val="001F308E"/>
    <w:rsid w:val="00226AA5"/>
    <w:rsid w:val="00230600"/>
    <w:rsid w:val="002340AB"/>
    <w:rsid w:val="00263170"/>
    <w:rsid w:val="002B1EFF"/>
    <w:rsid w:val="002C343E"/>
    <w:rsid w:val="002D29EF"/>
    <w:rsid w:val="002D2F5B"/>
    <w:rsid w:val="002E11C3"/>
    <w:rsid w:val="002F41D6"/>
    <w:rsid w:val="003B4AA9"/>
    <w:rsid w:val="003C4C1C"/>
    <w:rsid w:val="00405273"/>
    <w:rsid w:val="004219C8"/>
    <w:rsid w:val="004318EE"/>
    <w:rsid w:val="00433789"/>
    <w:rsid w:val="00446B09"/>
    <w:rsid w:val="00456295"/>
    <w:rsid w:val="0049083C"/>
    <w:rsid w:val="004A37FD"/>
    <w:rsid w:val="004C040F"/>
    <w:rsid w:val="004C3E8B"/>
    <w:rsid w:val="00511FE3"/>
    <w:rsid w:val="00514732"/>
    <w:rsid w:val="00534711"/>
    <w:rsid w:val="00542C51"/>
    <w:rsid w:val="00587B35"/>
    <w:rsid w:val="00590C2D"/>
    <w:rsid w:val="00595E1B"/>
    <w:rsid w:val="005E06C7"/>
    <w:rsid w:val="00610C7D"/>
    <w:rsid w:val="00617BB2"/>
    <w:rsid w:val="00627B0D"/>
    <w:rsid w:val="006368C9"/>
    <w:rsid w:val="00642D74"/>
    <w:rsid w:val="0066599C"/>
    <w:rsid w:val="00666902"/>
    <w:rsid w:val="006A459E"/>
    <w:rsid w:val="007057F7"/>
    <w:rsid w:val="00712060"/>
    <w:rsid w:val="00715EDC"/>
    <w:rsid w:val="00734B41"/>
    <w:rsid w:val="00757EBF"/>
    <w:rsid w:val="0076045C"/>
    <w:rsid w:val="007638E8"/>
    <w:rsid w:val="00766067"/>
    <w:rsid w:val="0076665B"/>
    <w:rsid w:val="00792708"/>
    <w:rsid w:val="00797629"/>
    <w:rsid w:val="007B60E0"/>
    <w:rsid w:val="007F7427"/>
    <w:rsid w:val="0082215B"/>
    <w:rsid w:val="00827EA4"/>
    <w:rsid w:val="008749FC"/>
    <w:rsid w:val="008A0CC5"/>
    <w:rsid w:val="008A46A9"/>
    <w:rsid w:val="008A6804"/>
    <w:rsid w:val="008E2EEF"/>
    <w:rsid w:val="008F0798"/>
    <w:rsid w:val="0090713A"/>
    <w:rsid w:val="009415DA"/>
    <w:rsid w:val="009C4469"/>
    <w:rsid w:val="009C4824"/>
    <w:rsid w:val="009C5F9E"/>
    <w:rsid w:val="009E7C90"/>
    <w:rsid w:val="00A039E7"/>
    <w:rsid w:val="00A16200"/>
    <w:rsid w:val="00A65399"/>
    <w:rsid w:val="00A73ADD"/>
    <w:rsid w:val="00AB23F3"/>
    <w:rsid w:val="00AD47C1"/>
    <w:rsid w:val="00AD7FF7"/>
    <w:rsid w:val="00AE2F1F"/>
    <w:rsid w:val="00AF4577"/>
    <w:rsid w:val="00B030F0"/>
    <w:rsid w:val="00B03901"/>
    <w:rsid w:val="00B503C4"/>
    <w:rsid w:val="00B51E66"/>
    <w:rsid w:val="00BB13C4"/>
    <w:rsid w:val="00BD3322"/>
    <w:rsid w:val="00BE4E3F"/>
    <w:rsid w:val="00BF0E50"/>
    <w:rsid w:val="00BF33D2"/>
    <w:rsid w:val="00C46CD3"/>
    <w:rsid w:val="00CB199B"/>
    <w:rsid w:val="00CB279F"/>
    <w:rsid w:val="00CC6E88"/>
    <w:rsid w:val="00CF0056"/>
    <w:rsid w:val="00CF1B82"/>
    <w:rsid w:val="00D10794"/>
    <w:rsid w:val="00D15684"/>
    <w:rsid w:val="00D3326E"/>
    <w:rsid w:val="00D520A7"/>
    <w:rsid w:val="00DB1EE2"/>
    <w:rsid w:val="00DC64E5"/>
    <w:rsid w:val="00E047B2"/>
    <w:rsid w:val="00E30DD8"/>
    <w:rsid w:val="00E54793"/>
    <w:rsid w:val="00E74D0C"/>
    <w:rsid w:val="00EB20EF"/>
    <w:rsid w:val="00EE2278"/>
    <w:rsid w:val="00F127B6"/>
    <w:rsid w:val="00F23EB9"/>
    <w:rsid w:val="00F27C40"/>
    <w:rsid w:val="00F30021"/>
    <w:rsid w:val="00F40BB7"/>
    <w:rsid w:val="00F42E15"/>
    <w:rsid w:val="00F56DE6"/>
    <w:rsid w:val="00F92F7C"/>
    <w:rsid w:val="00FC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E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E4233"/>
    <w:pPr>
      <w:autoSpaceDE w:val="0"/>
      <w:autoSpaceDN w:val="0"/>
      <w:adjustRightInd w:val="0"/>
      <w:spacing w:after="0" w:line="240" w:lineRule="auto"/>
    </w:pPr>
    <w:rPr>
      <w:rFonts w:ascii="YCFMIX+AllerDisplay" w:hAnsi="YCFMIX+AllerDisplay" w:cs="YCFMIX+AllerDispla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E4233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E4233"/>
    <w:rPr>
      <w:rFonts w:ascii="Aller" w:hAnsi="Aller" w:cs="Aller"/>
      <w:b/>
      <w:bCs/>
      <w:color w:val="000000"/>
      <w:sz w:val="40"/>
      <w:szCs w:val="40"/>
    </w:rPr>
  </w:style>
  <w:style w:type="paragraph" w:customStyle="1" w:styleId="Pa1">
    <w:name w:val="Pa1"/>
    <w:basedOn w:val="Default"/>
    <w:next w:val="Default"/>
    <w:uiPriority w:val="99"/>
    <w:rsid w:val="001E4233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E4233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1E4233"/>
    <w:rPr>
      <w:rFonts w:ascii="Aller" w:hAnsi="Aller" w:cs="Aller"/>
      <w:color w:val="000000"/>
      <w:sz w:val="28"/>
      <w:szCs w:val="28"/>
    </w:rPr>
  </w:style>
  <w:style w:type="table" w:styleId="Grilledutableau">
    <w:name w:val="Table Grid"/>
    <w:basedOn w:val="TableauNormal"/>
    <w:uiPriority w:val="39"/>
    <w:rsid w:val="0079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0C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D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E4233"/>
    <w:pPr>
      <w:autoSpaceDE w:val="0"/>
      <w:autoSpaceDN w:val="0"/>
      <w:adjustRightInd w:val="0"/>
      <w:spacing w:after="0" w:line="240" w:lineRule="auto"/>
    </w:pPr>
    <w:rPr>
      <w:rFonts w:ascii="YCFMIX+AllerDisplay" w:hAnsi="YCFMIX+AllerDisplay" w:cs="YCFMIX+AllerDispla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E4233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E4233"/>
    <w:rPr>
      <w:rFonts w:ascii="Aller" w:hAnsi="Aller" w:cs="Aller"/>
      <w:b/>
      <w:bCs/>
      <w:color w:val="000000"/>
      <w:sz w:val="40"/>
      <w:szCs w:val="40"/>
    </w:rPr>
  </w:style>
  <w:style w:type="paragraph" w:customStyle="1" w:styleId="Pa1">
    <w:name w:val="Pa1"/>
    <w:basedOn w:val="Default"/>
    <w:next w:val="Default"/>
    <w:uiPriority w:val="99"/>
    <w:rsid w:val="001E4233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E4233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1E4233"/>
    <w:rPr>
      <w:rFonts w:ascii="Aller" w:hAnsi="Aller" w:cs="Aller"/>
      <w:color w:val="000000"/>
      <w:sz w:val="28"/>
      <w:szCs w:val="28"/>
    </w:rPr>
  </w:style>
  <w:style w:type="table" w:styleId="Grilledutableau">
    <w:name w:val="Table Grid"/>
    <w:basedOn w:val="TableauNormal"/>
    <w:uiPriority w:val="39"/>
    <w:rsid w:val="0079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0C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D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Stephie</dc:creator>
  <cp:lastModifiedBy>jean-marie bénévise</cp:lastModifiedBy>
  <cp:revision>5</cp:revision>
  <cp:lastPrinted>2022-07-26T21:56:00Z</cp:lastPrinted>
  <dcterms:created xsi:type="dcterms:W3CDTF">2022-07-26T21:54:00Z</dcterms:created>
  <dcterms:modified xsi:type="dcterms:W3CDTF">2022-07-26T22:02:00Z</dcterms:modified>
</cp:coreProperties>
</file>