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19" w:rsidRDefault="00A15019" w:rsidP="00A15019">
      <w:pPr>
        <w:pStyle w:val="Titre2"/>
        <w:spacing w:before="300" w:beforeAutospacing="0" w:after="300" w:afterAutospacing="0"/>
        <w:jc w:val="center"/>
        <w:rPr>
          <w:rFonts w:ascii="Palanquin" w:hAnsi="Palanquin"/>
          <w:color w:val="4472C4" w:themeColor="accent1"/>
          <w:sz w:val="32"/>
          <w:szCs w:val="32"/>
        </w:rPr>
      </w:pPr>
    </w:p>
    <w:p w:rsidR="005D5243" w:rsidRPr="005D5243" w:rsidRDefault="00BE1A1C" w:rsidP="00C83DA4">
      <w:pPr>
        <w:pStyle w:val="Titre2"/>
        <w:spacing w:before="300" w:beforeAutospacing="0" w:after="300" w:afterAutospacing="0"/>
        <w:jc w:val="center"/>
        <w:rPr>
          <w:rFonts w:ascii="Palanquin" w:hAnsi="Palanquin"/>
          <w:color w:val="4472C4" w:themeColor="accent1"/>
          <w:sz w:val="32"/>
          <w:szCs w:val="32"/>
        </w:rPr>
      </w:pPr>
      <w:r>
        <w:rPr>
          <w:rFonts w:ascii="Palanquin" w:hAnsi="Palanquin"/>
          <w:color w:val="4472C4" w:themeColor="accent1"/>
          <w:sz w:val="32"/>
          <w:szCs w:val="32"/>
        </w:rPr>
        <w:t>VENEZ</w:t>
      </w:r>
      <w:r w:rsidR="005D5243" w:rsidRPr="005D5243">
        <w:rPr>
          <w:rFonts w:ascii="Palanquin" w:hAnsi="Palanquin"/>
          <w:color w:val="4472C4" w:themeColor="accent1"/>
          <w:sz w:val="32"/>
          <w:szCs w:val="32"/>
        </w:rPr>
        <w:t xml:space="preserve"> </w:t>
      </w:r>
      <w:r w:rsidR="00C83DA4">
        <w:rPr>
          <w:rFonts w:ascii="Palanquin" w:hAnsi="Palanquin"/>
          <w:noProof/>
          <w:color w:val="4472C4" w:themeColor="accent1"/>
          <w:sz w:val="32"/>
          <w:szCs w:val="32"/>
        </w:rPr>
        <w:drawing>
          <wp:inline distT="0" distB="0" distL="0" distR="0">
            <wp:extent cx="471268" cy="6779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t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811" cy="782274"/>
                    </a:xfrm>
                    <a:prstGeom prst="rect">
                      <a:avLst/>
                    </a:prstGeom>
                  </pic:spPr>
                </pic:pic>
              </a:graphicData>
            </a:graphic>
          </wp:inline>
        </w:drawing>
      </w:r>
      <w:r w:rsidR="005D5243" w:rsidRPr="005D5243">
        <w:rPr>
          <w:rFonts w:ascii="Palanquin" w:hAnsi="Palanquin"/>
          <w:color w:val="4472C4" w:themeColor="accent1"/>
          <w:sz w:val="32"/>
          <w:szCs w:val="32"/>
        </w:rPr>
        <w:t xml:space="preserve"> </w:t>
      </w:r>
      <w:r>
        <w:rPr>
          <w:rFonts w:ascii="Palanquin" w:hAnsi="Palanquin"/>
          <w:color w:val="4472C4" w:themeColor="accent1"/>
          <w:sz w:val="32"/>
          <w:szCs w:val="32"/>
        </w:rPr>
        <w:t>CHANTER</w:t>
      </w:r>
      <w:r w:rsidR="00C50840">
        <w:rPr>
          <w:rFonts w:ascii="Palanquin" w:hAnsi="Palanquin"/>
          <w:color w:val="4472C4" w:themeColor="accent1"/>
          <w:sz w:val="32"/>
          <w:szCs w:val="32"/>
        </w:rPr>
        <w:t>.</w:t>
      </w:r>
      <w:r w:rsidR="005D5243" w:rsidRPr="005D5243">
        <w:rPr>
          <w:rFonts w:ascii="Palanquin" w:hAnsi="Palanquin"/>
          <w:color w:val="4472C4" w:themeColor="accent1"/>
          <w:sz w:val="32"/>
          <w:szCs w:val="32"/>
        </w:rPr>
        <w:t xml:space="preserve">  </w:t>
      </w:r>
    </w:p>
    <w:p w:rsidR="005D5243" w:rsidRPr="005D5243" w:rsidRDefault="005D5243" w:rsidP="005D5243">
      <w:pPr>
        <w:keepNext/>
        <w:framePr w:dropCap="drop" w:lines="2" w:hSpace="170" w:wrap="around" w:vAnchor="text" w:hAnchor="text"/>
        <w:spacing w:line="562" w:lineRule="exact"/>
        <w:jc w:val="both"/>
        <w:textAlignment w:val="baseline"/>
        <w:rPr>
          <w:rFonts w:ascii="Palanquin" w:eastAsia="Times New Roman" w:hAnsi="Palanquin" w:cs="Times New Roman"/>
          <w:color w:val="626262"/>
          <w:position w:val="-5"/>
          <w:sz w:val="69"/>
          <w:szCs w:val="69"/>
        </w:rPr>
      </w:pPr>
      <w:r w:rsidRPr="005D5243">
        <w:rPr>
          <w:rFonts w:ascii="Palanquin" w:eastAsia="Times New Roman" w:hAnsi="Palanquin" w:cs="Times New Roman"/>
          <w:color w:val="FF0000"/>
          <w:position w:val="-5"/>
          <w:sz w:val="69"/>
          <w:szCs w:val="69"/>
        </w:rPr>
        <w:t>V</w:t>
      </w:r>
    </w:p>
    <w:p w:rsidR="005D5243" w:rsidRPr="005D5243" w:rsidRDefault="005D5243" w:rsidP="005D5243">
      <w:pPr>
        <w:jc w:val="both"/>
        <w:rPr>
          <w:rFonts w:ascii="Times New Roman" w:eastAsia="Times New Roman" w:hAnsi="Times New Roman" w:cs="Times New Roman"/>
        </w:rPr>
      </w:pPr>
      <w:r w:rsidRPr="005D5243">
        <w:rPr>
          <w:rFonts w:ascii="Palanquin" w:eastAsia="Times New Roman" w:hAnsi="Palanquin" w:cs="Times New Roman"/>
          <w:color w:val="4472C4" w:themeColor="accent1"/>
        </w:rPr>
        <w:t>ous adorez fredonner seul, sous la douche ou au volant de votre voiture ? Vous aimez chanter dans les karaokés, devant votre famille et vos amis</w:t>
      </w:r>
      <w:r w:rsidR="002B4333">
        <w:rPr>
          <w:rFonts w:ascii="Palanquin" w:eastAsia="Times New Roman" w:hAnsi="Palanquin" w:cs="Times New Roman"/>
          <w:color w:val="4472C4" w:themeColor="accent1"/>
        </w:rPr>
        <w:t> !</w:t>
      </w:r>
      <w:r w:rsidRPr="005D5243">
        <w:rPr>
          <w:rFonts w:ascii="Palanquin" w:eastAsia="Times New Roman" w:hAnsi="Palanquin" w:cs="Times New Roman"/>
          <w:color w:val="4472C4" w:themeColor="accent1"/>
        </w:rPr>
        <w:t xml:space="preserve"> Vous aimeriez développer les capacités de vos cordes vocales ou bien celle de votre enfant ? Vous avez bien raison, car chanter est accessible à tous, et il est possible de </w:t>
      </w:r>
      <w:hyperlink r:id="rId5" w:tgtFrame="_blank" w:history="1">
        <w:r w:rsidRPr="005D5243">
          <w:rPr>
            <w:rFonts w:ascii="Palanquin" w:eastAsia="Times New Roman" w:hAnsi="Palanquin" w:cs="Times New Roman"/>
            <w:color w:val="4472C4" w:themeColor="accent1"/>
          </w:rPr>
          <w:t xml:space="preserve">chanter à tout </w:t>
        </w:r>
        <w:r w:rsidR="002B4333" w:rsidRPr="005D5243">
          <w:rPr>
            <w:rFonts w:ascii="Palanquin" w:eastAsia="Times New Roman" w:hAnsi="Palanquin" w:cs="Times New Roman"/>
            <w:color w:val="4472C4" w:themeColor="accent1"/>
          </w:rPr>
          <w:t>âge</w:t>
        </w:r>
      </w:hyperlink>
      <w:r w:rsidRPr="005D5243">
        <w:rPr>
          <w:rFonts w:ascii="Palanquin" w:eastAsia="Times New Roman" w:hAnsi="Palanquin" w:cs="Times New Roman"/>
          <w:color w:val="4472C4" w:themeColor="accent1"/>
        </w:rPr>
        <w:t xml:space="preserve">. Prendre des cours de chant possède de nombreuses vertus. Outre l’enseignement de techniques vocales vous permettant d’explorer toutes les notes de votre tessiture, chanter est libérateur, stimule votre créativité, votre mémoire et a un effet antistress. Pour les plus réservés d’entre nous, apprendre le chant permet de sortir de sa coquille plus facilement et de s’affirmer par sa voix, sa présence et par les émotions échangées avec le public. Vous êtes prêt à passer le cap et vous vous demandez comment </w:t>
      </w:r>
      <w:r w:rsidR="00BE1A1C">
        <w:rPr>
          <w:rFonts w:ascii="Palanquin" w:eastAsia="Times New Roman" w:hAnsi="Palanquin" w:cs="Times New Roman"/>
          <w:color w:val="4472C4" w:themeColor="accent1"/>
        </w:rPr>
        <w:t>s’intégrer à un groupe.</w:t>
      </w:r>
    </w:p>
    <w:p w:rsidR="005D5243" w:rsidRPr="005D5243" w:rsidRDefault="005D5243" w:rsidP="00BE1A1C">
      <w:pPr>
        <w:spacing w:before="300" w:after="300"/>
        <w:outlineLvl w:val="1"/>
        <w:rPr>
          <w:rFonts w:ascii="Palanquin" w:eastAsia="Times New Roman" w:hAnsi="Palanquin" w:cs="Times New Roman"/>
          <w:b/>
          <w:bCs/>
          <w:i/>
          <w:iCs/>
          <w:color w:val="FF0000"/>
          <w:sz w:val="32"/>
          <w:szCs w:val="32"/>
        </w:rPr>
      </w:pPr>
      <w:r w:rsidRPr="005D5243">
        <w:rPr>
          <w:rFonts w:ascii="Palanquin" w:eastAsia="Times New Roman" w:hAnsi="Palanquin" w:cs="Times New Roman"/>
          <w:b/>
          <w:bCs/>
          <w:i/>
          <w:iCs/>
          <w:color w:val="FF0000"/>
          <w:sz w:val="32"/>
          <w:szCs w:val="32"/>
        </w:rPr>
        <w:t xml:space="preserve">Chanter dans </w:t>
      </w:r>
      <w:r w:rsidR="00053DA4">
        <w:rPr>
          <w:rFonts w:ascii="Palanquin" w:eastAsia="Times New Roman" w:hAnsi="Palanquin" w:cs="Times New Roman"/>
          <w:b/>
          <w:bCs/>
          <w:i/>
          <w:iCs/>
          <w:color w:val="FF0000"/>
          <w:sz w:val="32"/>
          <w:szCs w:val="32"/>
        </w:rPr>
        <w:t>un groupe</w:t>
      </w:r>
      <w:r w:rsidR="00BE1A1C">
        <w:rPr>
          <w:rFonts w:ascii="Palanquin" w:eastAsia="Times New Roman" w:hAnsi="Palanquin" w:cs="Times New Roman"/>
          <w:b/>
          <w:bCs/>
          <w:i/>
          <w:iCs/>
          <w:color w:val="FF0000"/>
          <w:sz w:val="32"/>
          <w:szCs w:val="32"/>
        </w:rPr>
        <w:t>.</w:t>
      </w:r>
    </w:p>
    <w:p w:rsidR="00193C3E" w:rsidRPr="00193C3E" w:rsidRDefault="00193C3E" w:rsidP="00193C3E">
      <w:pPr>
        <w:keepNext/>
        <w:framePr w:dropCap="drop" w:lines="2" w:wrap="around" w:vAnchor="text" w:hAnchor="text"/>
        <w:spacing w:line="562" w:lineRule="exact"/>
        <w:jc w:val="both"/>
        <w:textAlignment w:val="baseline"/>
        <w:rPr>
          <w:rFonts w:ascii="Palanquin" w:eastAsia="Times New Roman" w:hAnsi="Palanquin" w:cs="Times New Roman"/>
          <w:color w:val="FF0000"/>
          <w:position w:val="-6"/>
          <w:sz w:val="69"/>
          <w:szCs w:val="69"/>
        </w:rPr>
      </w:pPr>
      <w:bookmarkStart w:id="0" w:name="_GoBack"/>
      <w:r w:rsidRPr="00193C3E">
        <w:rPr>
          <w:rFonts w:ascii="Palanquin" w:eastAsia="Times New Roman" w:hAnsi="Palanquin" w:cs="Times New Roman"/>
          <w:color w:val="FF0000"/>
          <w:position w:val="-6"/>
          <w:sz w:val="69"/>
          <w:szCs w:val="69"/>
        </w:rPr>
        <w:t>A</w:t>
      </w:r>
    </w:p>
    <w:bookmarkEnd w:id="0"/>
    <w:p w:rsidR="005D5243" w:rsidRPr="005D5243" w:rsidRDefault="005D5243" w:rsidP="005D5243">
      <w:pPr>
        <w:spacing w:after="300"/>
        <w:jc w:val="both"/>
        <w:rPr>
          <w:rFonts w:ascii="Palanquin" w:eastAsia="Times New Roman" w:hAnsi="Palanquin" w:cs="Times New Roman"/>
          <w:color w:val="4472C4" w:themeColor="accent1"/>
          <w:sz w:val="27"/>
          <w:szCs w:val="27"/>
        </w:rPr>
      </w:pPr>
      <w:r w:rsidRPr="005D5243">
        <w:rPr>
          <w:rFonts w:ascii="Palanquin" w:eastAsia="Times New Roman" w:hAnsi="Palanquin" w:cs="Times New Roman"/>
          <w:color w:val="4472C4" w:themeColor="accent1"/>
        </w:rPr>
        <w:t xml:space="preserve">ujourd’hui, lorsque l’on entend parler </w:t>
      </w:r>
      <w:r w:rsidR="00057AC9">
        <w:rPr>
          <w:rFonts w:ascii="Palanquin" w:eastAsia="Times New Roman" w:hAnsi="Palanquin" w:cs="Times New Roman"/>
          <w:color w:val="4472C4" w:themeColor="accent1"/>
        </w:rPr>
        <w:t>d’un groupe vocal</w:t>
      </w:r>
      <w:r w:rsidRPr="005D5243">
        <w:rPr>
          <w:rFonts w:ascii="Palanquin" w:eastAsia="Times New Roman" w:hAnsi="Palanquin" w:cs="Times New Roman"/>
          <w:color w:val="4472C4" w:themeColor="accent1"/>
        </w:rPr>
        <w:t>, on repense immédiatement aux cérémonie religieuses, aux cantiques ou bien aux enfants à la voix douce heureuse du fameux film </w:t>
      </w:r>
      <w:r w:rsidRPr="005D5243">
        <w:rPr>
          <w:rFonts w:ascii="Palanquin" w:eastAsia="Times New Roman" w:hAnsi="Palanquin" w:cs="Times New Roman"/>
          <w:i/>
          <w:iCs/>
          <w:color w:val="4472C4" w:themeColor="accent1"/>
        </w:rPr>
        <w:t>Les Choristes</w:t>
      </w:r>
      <w:r w:rsidRPr="005D5243">
        <w:rPr>
          <w:rFonts w:ascii="Palanquin" w:eastAsia="Times New Roman" w:hAnsi="Palanquin" w:cs="Times New Roman"/>
          <w:color w:val="4472C4" w:themeColor="accent1"/>
        </w:rPr>
        <w:t>. L</w:t>
      </w:r>
      <w:r w:rsidR="00057AC9">
        <w:rPr>
          <w:rFonts w:ascii="Palanquin" w:eastAsia="Times New Roman" w:hAnsi="Palanquin" w:cs="Times New Roman"/>
          <w:color w:val="4472C4" w:themeColor="accent1"/>
        </w:rPr>
        <w:t>e groupe vocal</w:t>
      </w:r>
      <w:r w:rsidRPr="005D5243">
        <w:rPr>
          <w:rFonts w:ascii="Palanquin" w:eastAsia="Times New Roman" w:hAnsi="Palanquin" w:cs="Times New Roman"/>
          <w:color w:val="4472C4" w:themeColor="accent1"/>
        </w:rPr>
        <w:t xml:space="preserve"> est souvent </w:t>
      </w:r>
      <w:r w:rsidRPr="005D5243">
        <w:rPr>
          <w:rFonts w:ascii="Palanquin" w:eastAsia="Times New Roman" w:hAnsi="Palanquin" w:cs="Times New Roman"/>
          <w:b/>
          <w:bCs/>
          <w:color w:val="4472C4" w:themeColor="accent1"/>
        </w:rPr>
        <w:t>perçue comme désuèt,</w:t>
      </w:r>
      <w:r w:rsidRPr="005D5243">
        <w:rPr>
          <w:rFonts w:ascii="Palanquin" w:eastAsia="Times New Roman" w:hAnsi="Palanquin" w:cs="Times New Roman"/>
          <w:color w:val="4472C4" w:themeColor="accent1"/>
        </w:rPr>
        <w:t> voire complètement </w:t>
      </w:r>
      <w:r w:rsidRPr="005D5243">
        <w:rPr>
          <w:rFonts w:ascii="Palanquin" w:eastAsia="Times New Roman" w:hAnsi="Palanquin" w:cs="Times New Roman"/>
          <w:i/>
          <w:iCs/>
          <w:color w:val="4472C4" w:themeColor="accent1"/>
        </w:rPr>
        <w:t>has been</w:t>
      </w:r>
      <w:r w:rsidRPr="005D5243">
        <w:rPr>
          <w:rFonts w:ascii="Palanquin" w:eastAsia="Times New Roman" w:hAnsi="Palanquin" w:cs="Times New Roman"/>
          <w:color w:val="4472C4" w:themeColor="accent1"/>
        </w:rPr>
        <w:t>. Cependant, cela n’est pas tout à fait exact. La plupart des </w:t>
      </w:r>
      <w:r w:rsidR="00057AC9">
        <w:rPr>
          <w:rFonts w:ascii="Palanquin" w:eastAsia="Times New Roman" w:hAnsi="Palanquin" w:cs="Times New Roman"/>
          <w:color w:val="4472C4" w:themeColor="accent1"/>
        </w:rPr>
        <w:t xml:space="preserve">groupe </w:t>
      </w:r>
      <w:r w:rsidRPr="005D5243">
        <w:rPr>
          <w:rFonts w:ascii="Palanquin" w:eastAsia="Times New Roman" w:hAnsi="Palanquin" w:cs="Times New Roman"/>
          <w:b/>
          <w:bCs/>
          <w:color w:val="4472C4" w:themeColor="accent1"/>
        </w:rPr>
        <w:t>d’aujourd’hui se sont modernisées et ont évolué avec leur temps.</w:t>
      </w:r>
      <w:r w:rsidRPr="005D5243">
        <w:rPr>
          <w:rFonts w:ascii="Palanquin" w:eastAsia="Times New Roman" w:hAnsi="Palanquin" w:cs="Times New Roman"/>
          <w:color w:val="4472C4" w:themeColor="accent1"/>
        </w:rPr>
        <w:t xml:space="preserve"> Désormais vous avez de grandes chances d’apprendre à chanter des morceaux récents et </w:t>
      </w:r>
      <w:r w:rsidRPr="005D5243">
        <w:rPr>
          <w:rFonts w:ascii="Palanquin" w:eastAsia="Times New Roman" w:hAnsi="Palanquin" w:cs="Times New Roman"/>
          <w:color w:val="4472C4" w:themeColor="accent1"/>
          <w:sz w:val="27"/>
          <w:szCs w:val="27"/>
        </w:rPr>
        <w:t>de différents styles musicaux, en groupe dans une ambiance souvent conviviale.</w:t>
      </w:r>
    </w:p>
    <w:p w:rsidR="005D5243" w:rsidRDefault="005D5243"/>
    <w:p w:rsidR="009B1403" w:rsidRDefault="009B1403" w:rsidP="009B1403">
      <w:pPr>
        <w:jc w:val="center"/>
      </w:pPr>
      <w:r>
        <w:rPr>
          <w:noProof/>
        </w:rPr>
        <w:drawing>
          <wp:inline distT="0" distB="0" distL="0" distR="0">
            <wp:extent cx="2286000" cy="1389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t 2.jpg"/>
                    <pic:cNvPicPr/>
                  </pic:nvPicPr>
                  <pic:blipFill>
                    <a:blip r:embed="rId6">
                      <a:extLst>
                        <a:ext uri="{28A0092B-C50C-407E-A947-70E740481C1C}">
                          <a14:useLocalDpi xmlns:a14="http://schemas.microsoft.com/office/drawing/2010/main" val="0"/>
                        </a:ext>
                      </a:extLst>
                    </a:blip>
                    <a:stretch>
                      <a:fillRect/>
                    </a:stretch>
                  </pic:blipFill>
                  <pic:spPr>
                    <a:xfrm>
                      <a:off x="0" y="0"/>
                      <a:ext cx="2328333" cy="1414785"/>
                    </a:xfrm>
                    <a:prstGeom prst="rect">
                      <a:avLst/>
                    </a:prstGeom>
                  </pic:spPr>
                </pic:pic>
              </a:graphicData>
            </a:graphic>
          </wp:inline>
        </w:drawing>
      </w:r>
      <w:r>
        <w:rPr>
          <w:noProof/>
        </w:rPr>
        <w:drawing>
          <wp:inline distT="0" distB="0" distL="0" distR="0">
            <wp:extent cx="1575582" cy="14737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t 3.jpg"/>
                    <pic:cNvPicPr/>
                  </pic:nvPicPr>
                  <pic:blipFill>
                    <a:blip r:embed="rId7">
                      <a:extLst>
                        <a:ext uri="{28A0092B-C50C-407E-A947-70E740481C1C}">
                          <a14:useLocalDpi xmlns:a14="http://schemas.microsoft.com/office/drawing/2010/main" val="0"/>
                        </a:ext>
                      </a:extLst>
                    </a:blip>
                    <a:stretch>
                      <a:fillRect/>
                    </a:stretch>
                  </pic:blipFill>
                  <pic:spPr>
                    <a:xfrm>
                      <a:off x="0" y="0"/>
                      <a:ext cx="1633652" cy="1528029"/>
                    </a:xfrm>
                    <a:prstGeom prst="rect">
                      <a:avLst/>
                    </a:prstGeom>
                  </pic:spPr>
                </pic:pic>
              </a:graphicData>
            </a:graphic>
          </wp:inline>
        </w:drawing>
      </w:r>
    </w:p>
    <w:sectPr w:rsidR="009B1403" w:rsidSect="00F42A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nquin">
    <w:altName w:val="Cambria"/>
    <w:panose1 w:val="020B0604020202020204"/>
    <w:charset w:val="00"/>
    <w:family w:val="roman"/>
    <w:notTrueType/>
    <w:pitch w:val="default"/>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43"/>
    <w:rsid w:val="00053DA4"/>
    <w:rsid w:val="00057AC9"/>
    <w:rsid w:val="00077A46"/>
    <w:rsid w:val="00193C3E"/>
    <w:rsid w:val="001B6238"/>
    <w:rsid w:val="002B4333"/>
    <w:rsid w:val="005D5243"/>
    <w:rsid w:val="005F6C81"/>
    <w:rsid w:val="009B1403"/>
    <w:rsid w:val="00A15019"/>
    <w:rsid w:val="00B11CDE"/>
    <w:rsid w:val="00BE1A1C"/>
    <w:rsid w:val="00C50840"/>
    <w:rsid w:val="00C83DA4"/>
    <w:rsid w:val="00F42A7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E58AAFF-6683-C84E-AF19-1638C660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5D52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5243"/>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5D5243"/>
    <w:rPr>
      <w:color w:val="0000FF"/>
      <w:u w:val="single"/>
    </w:rPr>
  </w:style>
  <w:style w:type="paragraph" w:styleId="NormalWeb">
    <w:name w:val="Normal (Web)"/>
    <w:basedOn w:val="Normal"/>
    <w:uiPriority w:val="99"/>
    <w:semiHidden/>
    <w:unhideWhenUsed/>
    <w:rsid w:val="005D5243"/>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5D5243"/>
    <w:rPr>
      <w:i/>
      <w:iCs/>
    </w:rPr>
  </w:style>
  <w:style w:type="character" w:styleId="lev">
    <w:name w:val="Strong"/>
    <w:basedOn w:val="Policepardfaut"/>
    <w:uiPriority w:val="22"/>
    <w:qFormat/>
    <w:rsid w:val="005D5243"/>
    <w:rPr>
      <w:b/>
      <w:bCs/>
    </w:rPr>
  </w:style>
  <w:style w:type="paragraph" w:styleId="Textedebulles">
    <w:name w:val="Balloon Text"/>
    <w:basedOn w:val="Normal"/>
    <w:link w:val="TextedebullesCar"/>
    <w:uiPriority w:val="99"/>
    <w:semiHidden/>
    <w:unhideWhenUsed/>
    <w:rsid w:val="001B623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62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049">
      <w:bodyDiv w:val="1"/>
      <w:marLeft w:val="0"/>
      <w:marRight w:val="0"/>
      <w:marTop w:val="0"/>
      <w:marBottom w:val="0"/>
      <w:divBdr>
        <w:top w:val="none" w:sz="0" w:space="0" w:color="auto"/>
        <w:left w:val="none" w:sz="0" w:space="0" w:color="auto"/>
        <w:bottom w:val="none" w:sz="0" w:space="0" w:color="auto"/>
        <w:right w:val="none" w:sz="0" w:space="0" w:color="auto"/>
      </w:divBdr>
    </w:div>
    <w:div w:id="17732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blog.allegromusique.fr/chanter-tout-ag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241</Words>
  <Characters>1331</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 bousquet</cp:lastModifiedBy>
  <cp:revision>14</cp:revision>
  <cp:lastPrinted>2021-11-29T09:58:00Z</cp:lastPrinted>
  <dcterms:created xsi:type="dcterms:W3CDTF">2021-11-29T09:42:00Z</dcterms:created>
  <dcterms:modified xsi:type="dcterms:W3CDTF">2022-10-10T08:25:00Z</dcterms:modified>
</cp:coreProperties>
</file>