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1A3" w14:textId="77777777" w:rsidR="00631014" w:rsidRPr="00DE6297" w:rsidRDefault="00E86774" w:rsidP="00E86774">
      <w:pPr>
        <w:widowControl/>
        <w:spacing w:before="240" w:after="94" w:line="240" w:lineRule="auto"/>
        <w:rPr>
          <w:rFonts w:ascii="Century Gothic" w:hAnsi="Century Gothic" w:cs="Times New Roman"/>
          <w:bCs/>
          <w:color w:val="81A516"/>
          <w:sz w:val="32"/>
          <w:szCs w:val="32"/>
          <w:lang w:eastAsia="fr-BE"/>
        </w:rPr>
      </w:pPr>
      <w:r>
        <w:rPr>
          <w:rFonts w:ascii="Century Gothic" w:hAnsi="Century Gothic"/>
          <w:iCs/>
          <w:noProof/>
          <w:lang w:eastAsia="fr-BE"/>
        </w:rPr>
        <w:drawing>
          <wp:inline distT="0" distB="0" distL="0" distR="0" wp14:anchorId="1C4B13A7" wp14:editId="073DA605">
            <wp:extent cx="655297" cy="574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98" cy="5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26A3" w14:textId="11FDA4BD" w:rsidR="00D375A3" w:rsidRPr="00B740F1" w:rsidRDefault="000347AA" w:rsidP="00D375A3">
      <w:pPr>
        <w:pStyle w:val="Standard"/>
        <w:pBdr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</w:pBdr>
        <w:spacing w:after="94" w:line="240" w:lineRule="auto"/>
        <w:jc w:val="center"/>
        <w:rPr>
          <w:rFonts w:ascii="Century Gothic" w:hAnsi="Century Gothic" w:cs="Times New Roman"/>
          <w:b/>
          <w:bCs/>
          <w:sz w:val="32"/>
          <w:szCs w:val="32"/>
          <w:lang w:eastAsia="fr-BE"/>
        </w:rPr>
      </w:pPr>
      <w:r w:rsidRPr="00B740F1">
        <w:rPr>
          <w:rFonts w:ascii="Century Gothic" w:hAnsi="Century Gothic" w:cs="Times New Roman"/>
          <w:b/>
          <w:bCs/>
          <w:sz w:val="32"/>
          <w:szCs w:val="32"/>
          <w:lang w:eastAsia="fr-BE"/>
        </w:rPr>
        <w:t xml:space="preserve"> </w:t>
      </w:r>
      <w:r w:rsidR="00180566" w:rsidRPr="00B740F1">
        <w:rPr>
          <w:rFonts w:ascii="Century Gothic" w:hAnsi="Century Gothic" w:cs="Times New Roman"/>
          <w:b/>
          <w:bCs/>
          <w:sz w:val="32"/>
          <w:szCs w:val="32"/>
          <w:lang w:eastAsia="fr-BE"/>
        </w:rPr>
        <w:t xml:space="preserve">Quality (QA) </w:t>
      </w:r>
      <w:r w:rsidR="00B740F1" w:rsidRPr="00B740F1">
        <w:rPr>
          <w:rFonts w:ascii="Century Gothic" w:hAnsi="Century Gothic" w:cs="Times New Roman"/>
          <w:b/>
          <w:bCs/>
          <w:sz w:val="32"/>
          <w:szCs w:val="32"/>
          <w:lang w:eastAsia="fr-BE"/>
        </w:rPr>
        <w:t>Manager</w:t>
      </w:r>
    </w:p>
    <w:p w14:paraId="4EF00EC2" w14:textId="77777777" w:rsidR="00477180" w:rsidRPr="00B740F1" w:rsidRDefault="00477180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iCs/>
          <w:color w:val="81A516"/>
          <w:sz w:val="24"/>
          <w:szCs w:val="24"/>
          <w:lang w:eastAsia="fr-BE"/>
        </w:rPr>
      </w:pPr>
    </w:p>
    <w:p w14:paraId="6A73169E" w14:textId="1EBAC7C1" w:rsidR="00DB3F49" w:rsidRPr="00EB7305" w:rsidRDefault="00C4058E">
      <w:pPr>
        <w:pStyle w:val="Standard"/>
        <w:spacing w:after="187" w:line="240" w:lineRule="auto"/>
        <w:jc w:val="both"/>
        <w:rPr>
          <w:rFonts w:ascii="Century Gothic" w:hAnsi="Century Gothic"/>
          <w:iCs/>
          <w:lang w:eastAsia="fr-BE"/>
        </w:rPr>
      </w:pPr>
      <w:r w:rsidRPr="00B740F1">
        <w:rPr>
          <w:rFonts w:ascii="Century Gothic" w:hAnsi="Century Gothic"/>
          <w:iCs/>
          <w:lang w:eastAsia="fr-BE"/>
        </w:rPr>
        <w:t xml:space="preserve">Le </w:t>
      </w:r>
      <w:r w:rsidR="00B740F1" w:rsidRPr="00B740F1">
        <w:rPr>
          <w:rFonts w:ascii="Century Gothic" w:hAnsi="Century Gothic"/>
          <w:iCs/>
          <w:lang w:eastAsia="fr-BE"/>
        </w:rPr>
        <w:t>QA Manager</w:t>
      </w:r>
      <w:r w:rsidRPr="00B740F1">
        <w:rPr>
          <w:rFonts w:ascii="Century Gothic" w:hAnsi="Century Gothic"/>
          <w:iCs/>
          <w:lang w:eastAsia="fr-BE"/>
        </w:rPr>
        <w:t xml:space="preserve"> </w:t>
      </w:r>
      <w:r w:rsidR="00B740F1" w:rsidRPr="00B740F1">
        <w:rPr>
          <w:rFonts w:ascii="Century Gothic" w:hAnsi="Century Gothic"/>
          <w:iCs/>
          <w:lang w:eastAsia="fr-BE"/>
        </w:rPr>
        <w:t>fait partie de</w:t>
      </w:r>
      <w:r w:rsidRPr="00B740F1">
        <w:rPr>
          <w:rFonts w:ascii="Century Gothic" w:hAnsi="Century Gothic"/>
          <w:iCs/>
          <w:lang w:eastAsia="fr-BE"/>
        </w:rPr>
        <w:t xml:space="preserve"> l’équipe </w:t>
      </w:r>
      <w:r w:rsidR="00180566" w:rsidRPr="00B740F1">
        <w:rPr>
          <w:rFonts w:ascii="Century Gothic" w:hAnsi="Century Gothic"/>
          <w:iCs/>
          <w:lang w:eastAsia="fr-BE"/>
        </w:rPr>
        <w:t>Qualité</w:t>
      </w:r>
      <w:r w:rsidRPr="00B740F1">
        <w:rPr>
          <w:rFonts w:ascii="Century Gothic" w:hAnsi="Century Gothic"/>
          <w:iCs/>
          <w:lang w:eastAsia="fr-BE"/>
        </w:rPr>
        <w:t xml:space="preserve">. </w:t>
      </w:r>
      <w:r w:rsidRPr="00EB7305">
        <w:rPr>
          <w:rFonts w:ascii="Century Gothic" w:hAnsi="Century Gothic"/>
          <w:iCs/>
          <w:lang w:eastAsia="fr-BE"/>
        </w:rPr>
        <w:t xml:space="preserve">Cette fonction recouvre </w:t>
      </w:r>
      <w:r w:rsidR="00917DB6">
        <w:rPr>
          <w:rFonts w:ascii="Century Gothic" w:hAnsi="Century Gothic"/>
          <w:iCs/>
          <w:lang w:eastAsia="fr-BE"/>
        </w:rPr>
        <w:t>l’ensemble des</w:t>
      </w:r>
      <w:r w:rsidRPr="00EB7305">
        <w:rPr>
          <w:rFonts w:ascii="Century Gothic" w:hAnsi="Century Gothic"/>
          <w:iCs/>
          <w:lang w:eastAsia="fr-BE"/>
        </w:rPr>
        <w:t xml:space="preserve"> </w:t>
      </w:r>
      <w:r w:rsidR="009477C9" w:rsidRPr="00EB7305">
        <w:rPr>
          <w:rFonts w:ascii="Century Gothic" w:hAnsi="Century Gothic"/>
          <w:iCs/>
          <w:lang w:eastAsia="fr-BE"/>
        </w:rPr>
        <w:t xml:space="preserve">aspects </w:t>
      </w:r>
      <w:r w:rsidRPr="00EB7305">
        <w:rPr>
          <w:rFonts w:ascii="Century Gothic" w:hAnsi="Century Gothic"/>
          <w:iCs/>
          <w:lang w:eastAsia="fr-BE"/>
        </w:rPr>
        <w:t>d</w:t>
      </w:r>
      <w:r w:rsidR="00180566">
        <w:rPr>
          <w:rFonts w:ascii="Century Gothic" w:hAnsi="Century Gothic"/>
          <w:iCs/>
          <w:lang w:eastAsia="fr-BE"/>
        </w:rPr>
        <w:t xml:space="preserve">e la Qualité au sein </w:t>
      </w:r>
      <w:r w:rsidR="00917DB6">
        <w:rPr>
          <w:rFonts w:ascii="Century Gothic" w:hAnsi="Century Gothic"/>
          <w:iCs/>
          <w:lang w:eastAsia="fr-BE"/>
        </w:rPr>
        <w:t>du site de</w:t>
      </w:r>
      <w:r w:rsidR="00180566">
        <w:rPr>
          <w:rFonts w:ascii="Century Gothic" w:hAnsi="Century Gothic"/>
          <w:iCs/>
          <w:lang w:eastAsia="fr-BE"/>
        </w:rPr>
        <w:t xml:space="preserve"> production</w:t>
      </w:r>
      <w:r w:rsidR="007D70BC">
        <w:rPr>
          <w:rFonts w:ascii="Century Gothic" w:hAnsi="Century Gothic"/>
          <w:iCs/>
          <w:lang w:eastAsia="fr-BE"/>
        </w:rPr>
        <w:t xml:space="preserve"> : </w:t>
      </w:r>
      <w:r w:rsidR="00180566">
        <w:rPr>
          <w:rFonts w:ascii="Century Gothic" w:hAnsi="Century Gothic"/>
          <w:iCs/>
          <w:lang w:eastAsia="fr-BE"/>
        </w:rPr>
        <w:t>analyse QA d’un produit en création</w:t>
      </w:r>
      <w:r w:rsidR="00917DB6">
        <w:rPr>
          <w:rFonts w:ascii="Century Gothic" w:hAnsi="Century Gothic"/>
          <w:iCs/>
          <w:lang w:eastAsia="fr-BE"/>
        </w:rPr>
        <w:t xml:space="preserve">, </w:t>
      </w:r>
      <w:r w:rsidR="00180566">
        <w:rPr>
          <w:rFonts w:ascii="Century Gothic" w:hAnsi="Century Gothic"/>
          <w:iCs/>
          <w:lang w:eastAsia="fr-BE"/>
        </w:rPr>
        <w:t>contrôles et analyses QA des produits finis, QA de l’outil de production</w:t>
      </w:r>
      <w:r w:rsidR="00917DB6">
        <w:rPr>
          <w:rFonts w:ascii="Century Gothic" w:hAnsi="Century Gothic"/>
          <w:iCs/>
          <w:lang w:eastAsia="fr-BE"/>
        </w:rPr>
        <w:t xml:space="preserve"> et des procédures. Gestion et a</w:t>
      </w:r>
      <w:r w:rsidR="00180566">
        <w:rPr>
          <w:rFonts w:ascii="Century Gothic" w:hAnsi="Century Gothic"/>
          <w:iCs/>
          <w:lang w:eastAsia="fr-BE"/>
        </w:rPr>
        <w:t>cquisition des certifications/autorisations.</w:t>
      </w:r>
    </w:p>
    <w:p w14:paraId="5C37AC0D" w14:textId="77777777" w:rsidR="00D47DA2" w:rsidRPr="00E86774" w:rsidRDefault="009843DE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iCs/>
          <w:color w:val="FF0000"/>
          <w:sz w:val="24"/>
          <w:szCs w:val="24"/>
          <w:lang w:eastAsia="fr-BE"/>
        </w:rPr>
      </w:pPr>
      <w:r w:rsidRPr="00E86774">
        <w:rPr>
          <w:rFonts w:ascii="Century Gothic" w:hAnsi="Century Gothic" w:cs="Times New Roman"/>
          <w:b/>
          <w:i/>
          <w:iCs/>
          <w:color w:val="FF0000"/>
          <w:sz w:val="24"/>
          <w:szCs w:val="24"/>
          <w:lang w:eastAsia="fr-BE"/>
        </w:rPr>
        <w:t>Tâches et responsabilités</w:t>
      </w:r>
    </w:p>
    <w:p w14:paraId="5ED043D7" w14:textId="77777777" w:rsidR="00631014" w:rsidRDefault="00DB3F49" w:rsidP="00631014">
      <w:pPr>
        <w:rPr>
          <w:rFonts w:ascii="Century Gothic" w:hAnsi="Century Gothic"/>
          <w:iCs/>
          <w:sz w:val="24"/>
          <w:szCs w:val="24"/>
          <w:lang w:eastAsia="fr-BE"/>
        </w:rPr>
      </w:pPr>
      <w:r>
        <w:rPr>
          <w:rFonts w:ascii="Century Gothic" w:hAnsi="Century Gothic"/>
          <w:iCs/>
          <w:sz w:val="24"/>
          <w:szCs w:val="24"/>
          <w:lang w:eastAsia="fr-BE"/>
        </w:rPr>
        <w:t>Tâches</w:t>
      </w:r>
      <w:r w:rsidR="000813B2">
        <w:rPr>
          <w:rFonts w:ascii="Century Gothic" w:hAnsi="Century Gothic"/>
          <w:iCs/>
          <w:sz w:val="24"/>
          <w:szCs w:val="24"/>
          <w:lang w:eastAsia="fr-BE"/>
        </w:rPr>
        <w:t>-clés</w:t>
      </w:r>
      <w:r>
        <w:rPr>
          <w:rFonts w:ascii="Century Gothic" w:hAnsi="Century Gothic"/>
          <w:iCs/>
          <w:sz w:val="24"/>
          <w:szCs w:val="24"/>
          <w:lang w:eastAsia="fr-BE"/>
        </w:rPr>
        <w:t xml:space="preserve"> (liste</w:t>
      </w:r>
      <w:r w:rsidR="008300B8">
        <w:rPr>
          <w:rFonts w:ascii="Century Gothic" w:hAnsi="Century Gothic"/>
          <w:iCs/>
          <w:sz w:val="24"/>
          <w:szCs w:val="24"/>
          <w:lang w:eastAsia="fr-BE"/>
        </w:rPr>
        <w:t xml:space="preserve"> </w:t>
      </w:r>
      <w:r>
        <w:rPr>
          <w:rFonts w:ascii="Century Gothic" w:hAnsi="Century Gothic"/>
          <w:iCs/>
          <w:sz w:val="24"/>
          <w:szCs w:val="24"/>
          <w:lang w:eastAsia="fr-BE"/>
        </w:rPr>
        <w:t>non limitative &amp; non exhaustive</w:t>
      </w:r>
      <w:proofErr w:type="gramStart"/>
      <w:r>
        <w:rPr>
          <w:rFonts w:ascii="Century Gothic" w:hAnsi="Century Gothic"/>
          <w:iCs/>
          <w:sz w:val="24"/>
          <w:szCs w:val="24"/>
          <w:lang w:eastAsia="fr-BE"/>
        </w:rPr>
        <w:t>):</w:t>
      </w:r>
      <w:proofErr w:type="gramEnd"/>
    </w:p>
    <w:p w14:paraId="76C77621" w14:textId="520AE929" w:rsidR="00180566" w:rsidRDefault="00B740F1" w:rsidP="0018056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Participation active à la </w:t>
      </w:r>
      <w:proofErr w:type="gramStart"/>
      <w:r>
        <w:rPr>
          <w:rFonts w:ascii="Century Gothic" w:hAnsi="Century Gothic"/>
          <w:iCs/>
          <w:lang w:eastAsia="fr-BE"/>
        </w:rPr>
        <w:t xml:space="preserve">gestion </w:t>
      </w:r>
      <w:r w:rsidR="00180566" w:rsidRPr="009D71BB">
        <w:rPr>
          <w:rFonts w:ascii="Century Gothic" w:hAnsi="Century Gothic"/>
          <w:iCs/>
          <w:lang w:eastAsia="fr-BE"/>
        </w:rPr>
        <w:t xml:space="preserve"> de</w:t>
      </w:r>
      <w:proofErr w:type="gramEnd"/>
      <w:r w:rsidR="00180566" w:rsidRPr="009D71BB">
        <w:rPr>
          <w:rFonts w:ascii="Century Gothic" w:hAnsi="Century Gothic"/>
          <w:iCs/>
          <w:lang w:eastAsia="fr-BE"/>
        </w:rPr>
        <w:t xml:space="preserve"> l’équipe </w:t>
      </w:r>
      <w:r w:rsidR="00180566">
        <w:rPr>
          <w:rFonts w:ascii="Century Gothic" w:hAnsi="Century Gothic"/>
          <w:iCs/>
          <w:lang w:eastAsia="fr-BE"/>
        </w:rPr>
        <w:t>Qualité</w:t>
      </w:r>
      <w:r w:rsidR="00180566" w:rsidRPr="009D71BB">
        <w:rPr>
          <w:rFonts w:ascii="Century Gothic" w:hAnsi="Century Gothic"/>
          <w:iCs/>
          <w:lang w:eastAsia="fr-BE"/>
        </w:rPr>
        <w:t xml:space="preserve"> </w:t>
      </w:r>
    </w:p>
    <w:p w14:paraId="5D0BC6D3" w14:textId="46E784A4" w:rsidR="00843C7A" w:rsidRDefault="00B740F1" w:rsidP="00843C7A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Participer</w:t>
      </w:r>
      <w:r w:rsidR="001240BE">
        <w:rPr>
          <w:rFonts w:ascii="Century Gothic" w:hAnsi="Century Gothic"/>
          <w:iCs/>
          <w:lang w:eastAsia="fr-BE"/>
        </w:rPr>
        <w:t xml:space="preserve"> au </w:t>
      </w:r>
      <w:r w:rsidR="00843C7A">
        <w:rPr>
          <w:rFonts w:ascii="Century Gothic" w:hAnsi="Century Gothic"/>
          <w:iCs/>
          <w:lang w:eastAsia="fr-BE"/>
        </w:rPr>
        <w:t>système de back-up au sein de son équipe</w:t>
      </w:r>
    </w:p>
    <w:p w14:paraId="27D769CA" w14:textId="77777777" w:rsidR="00843C7A" w:rsidRPr="00843C7A" w:rsidRDefault="00843C7A" w:rsidP="00843C7A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Mise en place de l’organisation nécessaire pour assurer le bon fonctionnement de l’équipe et la collaboration transversale (ex : mise en place de réunions, PV de réunions …)</w:t>
      </w:r>
    </w:p>
    <w:p w14:paraId="0E023BC2" w14:textId="77777777" w:rsidR="00180566" w:rsidRDefault="00180566" w:rsidP="0018056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9D71BB">
        <w:rPr>
          <w:rFonts w:ascii="Century Gothic" w:hAnsi="Century Gothic"/>
          <w:iCs/>
          <w:lang w:eastAsia="fr-BE"/>
        </w:rPr>
        <w:t>Rôle managérial </w:t>
      </w:r>
      <w:r w:rsidR="00925AD1">
        <w:rPr>
          <w:rFonts w:ascii="Century Gothic" w:hAnsi="Century Gothic"/>
          <w:iCs/>
          <w:lang w:eastAsia="fr-BE"/>
        </w:rPr>
        <w:t xml:space="preserve">direct </w:t>
      </w:r>
      <w:r w:rsidRPr="009D71BB">
        <w:rPr>
          <w:rFonts w:ascii="Century Gothic" w:hAnsi="Century Gothic"/>
          <w:iCs/>
          <w:lang w:eastAsia="fr-BE"/>
        </w:rPr>
        <w:t>vis-à-vis d</w:t>
      </w:r>
      <w:r>
        <w:rPr>
          <w:rFonts w:ascii="Century Gothic" w:hAnsi="Century Gothic"/>
          <w:iCs/>
          <w:lang w:eastAsia="fr-BE"/>
        </w:rPr>
        <w:t xml:space="preserve">u(es) Field QA </w:t>
      </w:r>
      <w:proofErr w:type="spellStart"/>
      <w:r>
        <w:rPr>
          <w:rFonts w:ascii="Century Gothic" w:hAnsi="Century Gothic"/>
          <w:iCs/>
          <w:lang w:eastAsia="fr-BE"/>
        </w:rPr>
        <w:t>Officer</w:t>
      </w:r>
      <w:proofErr w:type="spellEnd"/>
      <w:r>
        <w:rPr>
          <w:rFonts w:ascii="Century Gothic" w:hAnsi="Century Gothic"/>
          <w:iCs/>
          <w:lang w:eastAsia="fr-BE"/>
        </w:rPr>
        <w:t>(s)</w:t>
      </w:r>
    </w:p>
    <w:p w14:paraId="06BB3EFF" w14:textId="77777777" w:rsidR="007D70BC" w:rsidRDefault="007D70BC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Fixation des objectifs</w:t>
      </w:r>
      <w:r w:rsidR="000813B2">
        <w:rPr>
          <w:rFonts w:ascii="Century Gothic" w:hAnsi="Century Gothic"/>
          <w:iCs/>
          <w:lang w:eastAsia="fr-BE"/>
        </w:rPr>
        <w:t xml:space="preserve">, </w:t>
      </w:r>
      <w:r>
        <w:rPr>
          <w:rFonts w:ascii="Century Gothic" w:hAnsi="Century Gothic"/>
          <w:iCs/>
          <w:lang w:eastAsia="fr-BE"/>
        </w:rPr>
        <w:t>suivi</w:t>
      </w:r>
      <w:r w:rsidR="000813B2">
        <w:rPr>
          <w:rFonts w:ascii="Century Gothic" w:hAnsi="Century Gothic"/>
          <w:iCs/>
          <w:lang w:eastAsia="fr-BE"/>
        </w:rPr>
        <w:t xml:space="preserve"> et évaluation</w:t>
      </w:r>
    </w:p>
    <w:p w14:paraId="586C74FB" w14:textId="77777777" w:rsidR="00180566" w:rsidRDefault="00180566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F</w:t>
      </w:r>
      <w:r w:rsidRPr="009D71BB">
        <w:rPr>
          <w:rFonts w:ascii="Century Gothic" w:hAnsi="Century Gothic"/>
          <w:iCs/>
          <w:lang w:eastAsia="fr-BE"/>
        </w:rPr>
        <w:t>ormation</w:t>
      </w:r>
    </w:p>
    <w:p w14:paraId="53D0B1CD" w14:textId="77777777" w:rsidR="00917DB6" w:rsidRDefault="000B487B" w:rsidP="00917DB6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Conseil</w:t>
      </w:r>
      <w:r w:rsidR="00AE71BE">
        <w:rPr>
          <w:rFonts w:ascii="Century Gothic" w:hAnsi="Century Gothic"/>
          <w:iCs/>
          <w:lang w:eastAsia="fr-BE"/>
        </w:rPr>
        <w:t>s &amp; coaching</w:t>
      </w:r>
      <w:r w:rsidR="00917DB6" w:rsidRPr="00917DB6">
        <w:rPr>
          <w:rFonts w:ascii="Century Gothic" w:hAnsi="Century Gothic"/>
          <w:iCs/>
          <w:lang w:eastAsia="fr-BE"/>
        </w:rPr>
        <w:t xml:space="preserve"> </w:t>
      </w:r>
    </w:p>
    <w:p w14:paraId="0841DF8A" w14:textId="77777777" w:rsidR="007D70BC" w:rsidRDefault="007D70BC" w:rsidP="007D70BC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9D71BB">
        <w:rPr>
          <w:rFonts w:ascii="Century Gothic" w:hAnsi="Century Gothic"/>
          <w:iCs/>
          <w:lang w:eastAsia="fr-BE"/>
        </w:rPr>
        <w:t>Rôle </w:t>
      </w:r>
      <w:r w:rsidR="00E30009">
        <w:rPr>
          <w:rFonts w:ascii="Century Gothic" w:hAnsi="Century Gothic"/>
          <w:iCs/>
          <w:lang w:eastAsia="fr-BE"/>
        </w:rPr>
        <w:t>« </w:t>
      </w:r>
      <w:r w:rsidRPr="009D71BB">
        <w:rPr>
          <w:rFonts w:ascii="Century Gothic" w:hAnsi="Century Gothic"/>
          <w:iCs/>
          <w:lang w:eastAsia="fr-BE"/>
        </w:rPr>
        <w:t>managérial</w:t>
      </w:r>
      <w:r w:rsidR="00E30009">
        <w:rPr>
          <w:rFonts w:ascii="Century Gothic" w:hAnsi="Century Gothic"/>
          <w:iCs/>
          <w:lang w:eastAsia="fr-BE"/>
        </w:rPr>
        <w:t> »</w:t>
      </w:r>
      <w:r w:rsidRPr="009D71BB">
        <w:rPr>
          <w:rFonts w:ascii="Century Gothic" w:hAnsi="Century Gothic"/>
          <w:iCs/>
          <w:lang w:eastAsia="fr-BE"/>
        </w:rPr>
        <w:t> </w:t>
      </w:r>
      <w:r>
        <w:rPr>
          <w:rFonts w:ascii="Century Gothic" w:hAnsi="Century Gothic"/>
          <w:iCs/>
          <w:lang w:eastAsia="fr-BE"/>
        </w:rPr>
        <w:t>indirect vis-à-vis des équipes de production</w:t>
      </w:r>
    </w:p>
    <w:p w14:paraId="62297158" w14:textId="77777777" w:rsidR="007D70BC" w:rsidRPr="007D70BC" w:rsidRDefault="007D70BC" w:rsidP="007D70BC">
      <w:pPr>
        <w:pStyle w:val="ListParagraph"/>
        <w:numPr>
          <w:ilvl w:val="1"/>
          <w:numId w:val="22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Développer de manière continue, au sein de toutes les équipes liées à la production, la prise de conscience et les connaissances relatives à l’hygiène alimentaire et les normes de qualités externes et internes à l’entreprise</w:t>
      </w:r>
    </w:p>
    <w:p w14:paraId="6AEE305B" w14:textId="1C3F7305" w:rsidR="00925AD1" w:rsidRDefault="00925AD1" w:rsidP="00925AD1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Contrôles et supervision des contrôles </w:t>
      </w:r>
      <w:r w:rsidR="00EB211D">
        <w:rPr>
          <w:rFonts w:ascii="Century Gothic" w:hAnsi="Century Gothic"/>
          <w:iCs/>
          <w:lang w:eastAsia="fr-BE"/>
        </w:rPr>
        <w:t xml:space="preserve">(partie assurance qualité) et </w:t>
      </w:r>
      <w:r w:rsidR="00AD4F89">
        <w:rPr>
          <w:rFonts w:ascii="Century Gothic" w:hAnsi="Century Gothic"/>
          <w:iCs/>
          <w:lang w:eastAsia="fr-BE"/>
        </w:rPr>
        <w:t>soutien du Head Quality pour leur mise en place</w:t>
      </w:r>
    </w:p>
    <w:p w14:paraId="4EC208C5" w14:textId="77777777" w:rsidR="00925AD1" w:rsidRDefault="00A36F38" w:rsidP="00925AD1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Contrôles des normes d’hygiène sur le site</w:t>
      </w:r>
      <w:r w:rsidR="00925AD1" w:rsidRPr="00925AD1">
        <w:rPr>
          <w:rFonts w:ascii="Century Gothic" w:hAnsi="Century Gothic"/>
          <w:iCs/>
          <w:lang w:eastAsia="fr-BE"/>
        </w:rPr>
        <w:t xml:space="preserve"> </w:t>
      </w:r>
    </w:p>
    <w:p w14:paraId="04D75532" w14:textId="77777777" w:rsidR="00925AD1" w:rsidRDefault="00925AD1" w:rsidP="00925AD1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t>Contrôle</w:t>
      </w:r>
      <w:r>
        <w:rPr>
          <w:rFonts w:ascii="Century Gothic" w:hAnsi="Century Gothic"/>
          <w:iCs/>
          <w:lang w:eastAsia="fr-BE"/>
        </w:rPr>
        <w:t>s</w:t>
      </w:r>
      <w:r w:rsidRPr="00184CC6">
        <w:rPr>
          <w:rFonts w:ascii="Century Gothic" w:hAnsi="Century Gothic"/>
          <w:iCs/>
          <w:lang w:eastAsia="fr-BE"/>
        </w:rPr>
        <w:t xml:space="preserve"> approfondi</w:t>
      </w:r>
      <w:r>
        <w:rPr>
          <w:rFonts w:ascii="Century Gothic" w:hAnsi="Century Gothic"/>
          <w:iCs/>
          <w:lang w:eastAsia="fr-BE"/>
        </w:rPr>
        <w:t>s</w:t>
      </w:r>
      <w:r w:rsidRPr="00184CC6">
        <w:rPr>
          <w:rFonts w:ascii="Century Gothic" w:hAnsi="Century Gothic"/>
          <w:iCs/>
          <w:lang w:eastAsia="fr-BE"/>
        </w:rPr>
        <w:t xml:space="preserve"> des matières 1ere</w:t>
      </w:r>
      <w:r>
        <w:rPr>
          <w:rFonts w:ascii="Century Gothic" w:hAnsi="Century Gothic"/>
          <w:iCs/>
          <w:lang w:eastAsia="fr-BE"/>
        </w:rPr>
        <w:t xml:space="preserve"> et en cours du processus</w:t>
      </w:r>
      <w:r w:rsidRPr="00184CC6">
        <w:rPr>
          <w:rFonts w:ascii="Century Gothic" w:hAnsi="Century Gothic"/>
          <w:iCs/>
          <w:lang w:eastAsia="fr-BE"/>
        </w:rPr>
        <w:t xml:space="preserve"> (analyse de risque – préventif)</w:t>
      </w:r>
    </w:p>
    <w:p w14:paraId="53EC1AA8" w14:textId="77777777" w:rsidR="00A36F38" w:rsidRPr="00925AD1" w:rsidRDefault="00925AD1" w:rsidP="00925AD1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Mise en place des étalonnages des outils de production et des contrôles y afférant</w:t>
      </w:r>
    </w:p>
    <w:p w14:paraId="23C7816A" w14:textId="77777777" w:rsidR="00184CC6" w:rsidRPr="00184CC6" w:rsidRDefault="00184CC6" w:rsidP="00184CC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735F21">
        <w:rPr>
          <w:rFonts w:ascii="Century Gothic" w:hAnsi="Century Gothic"/>
          <w:iCs/>
          <w:lang w:eastAsia="fr-BE"/>
        </w:rPr>
        <w:t>Amélior</w:t>
      </w:r>
      <w:r w:rsidR="007D70BC">
        <w:rPr>
          <w:rFonts w:ascii="Century Gothic" w:hAnsi="Century Gothic"/>
          <w:iCs/>
          <w:lang w:eastAsia="fr-BE"/>
        </w:rPr>
        <w:t>ation</w:t>
      </w:r>
      <w:r>
        <w:rPr>
          <w:rFonts w:ascii="Century Gothic" w:hAnsi="Century Gothic"/>
          <w:iCs/>
          <w:lang w:eastAsia="fr-BE"/>
        </w:rPr>
        <w:t xml:space="preserve"> continue </w:t>
      </w:r>
      <w:r w:rsidR="007D70BC">
        <w:rPr>
          <w:rFonts w:ascii="Century Gothic" w:hAnsi="Century Gothic"/>
          <w:iCs/>
          <w:lang w:eastAsia="fr-BE"/>
        </w:rPr>
        <w:t>d</w:t>
      </w:r>
      <w:r>
        <w:rPr>
          <w:rFonts w:ascii="Century Gothic" w:hAnsi="Century Gothic"/>
          <w:iCs/>
          <w:lang w:eastAsia="fr-BE"/>
        </w:rPr>
        <w:t>es systèmes de Qualité</w:t>
      </w:r>
      <w:r w:rsidR="00A36F38">
        <w:rPr>
          <w:rFonts w:ascii="Century Gothic" w:hAnsi="Century Gothic"/>
          <w:iCs/>
          <w:lang w:eastAsia="fr-BE"/>
        </w:rPr>
        <w:t xml:space="preserve"> et implément</w:t>
      </w:r>
      <w:r w:rsidR="007D70BC">
        <w:rPr>
          <w:rFonts w:ascii="Century Gothic" w:hAnsi="Century Gothic"/>
          <w:iCs/>
          <w:lang w:eastAsia="fr-BE"/>
        </w:rPr>
        <w:t>ation</w:t>
      </w:r>
      <w:r w:rsidR="00A36F38">
        <w:rPr>
          <w:rFonts w:ascii="Century Gothic" w:hAnsi="Century Gothic"/>
          <w:iCs/>
          <w:lang w:eastAsia="fr-BE"/>
        </w:rPr>
        <w:t xml:space="preserve"> d</w:t>
      </w:r>
      <w:r w:rsidR="007D70BC">
        <w:rPr>
          <w:rFonts w:ascii="Century Gothic" w:hAnsi="Century Gothic"/>
          <w:iCs/>
          <w:lang w:eastAsia="fr-BE"/>
        </w:rPr>
        <w:t>’</w:t>
      </w:r>
      <w:r w:rsidR="00A36F38">
        <w:rPr>
          <w:rFonts w:ascii="Century Gothic" w:hAnsi="Century Gothic"/>
          <w:iCs/>
          <w:lang w:eastAsia="fr-BE"/>
        </w:rPr>
        <w:t>actions correctrices</w:t>
      </w:r>
      <w:r w:rsidR="00C4049C">
        <w:rPr>
          <w:rFonts w:ascii="Century Gothic" w:hAnsi="Century Gothic"/>
          <w:iCs/>
          <w:lang w:eastAsia="fr-BE"/>
        </w:rPr>
        <w:t xml:space="preserve"> et préventives</w:t>
      </w:r>
      <w:r w:rsidR="00A36F38">
        <w:rPr>
          <w:rFonts w:ascii="Century Gothic" w:hAnsi="Century Gothic"/>
          <w:iCs/>
          <w:lang w:eastAsia="fr-BE"/>
        </w:rPr>
        <w:t xml:space="preserve"> pérennes</w:t>
      </w:r>
    </w:p>
    <w:p w14:paraId="37BC85F1" w14:textId="77777777" w:rsidR="00C66399" w:rsidRDefault="00180566" w:rsidP="00184CC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0566">
        <w:rPr>
          <w:rFonts w:ascii="Century Gothic" w:hAnsi="Century Gothic"/>
          <w:iCs/>
          <w:lang w:eastAsia="fr-BE"/>
        </w:rPr>
        <w:t xml:space="preserve">Suivi de la production au niveau </w:t>
      </w:r>
      <w:r w:rsidR="00184CC6">
        <w:rPr>
          <w:rFonts w:ascii="Century Gothic" w:hAnsi="Century Gothic"/>
          <w:iCs/>
          <w:lang w:eastAsia="fr-BE"/>
        </w:rPr>
        <w:t xml:space="preserve">Qualité et </w:t>
      </w:r>
      <w:r w:rsidRPr="00180566">
        <w:rPr>
          <w:rFonts w:ascii="Century Gothic" w:hAnsi="Century Gothic"/>
          <w:iCs/>
          <w:lang w:eastAsia="fr-BE"/>
        </w:rPr>
        <w:t>hygiène</w:t>
      </w:r>
      <w:r w:rsidR="00A36F38">
        <w:rPr>
          <w:rFonts w:ascii="Century Gothic" w:hAnsi="Century Gothic"/>
          <w:iCs/>
          <w:lang w:eastAsia="fr-BE"/>
        </w:rPr>
        <w:t xml:space="preserve"> en intégrant </w:t>
      </w:r>
    </w:p>
    <w:p w14:paraId="566B3E80" w14:textId="77777777" w:rsidR="00C66399" w:rsidRDefault="00C66399" w:rsidP="00C6639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proofErr w:type="gramStart"/>
      <w:r>
        <w:rPr>
          <w:rFonts w:ascii="Century Gothic" w:hAnsi="Century Gothic"/>
          <w:iCs/>
          <w:lang w:eastAsia="fr-BE"/>
        </w:rPr>
        <w:t>les</w:t>
      </w:r>
      <w:proofErr w:type="gramEnd"/>
      <w:r>
        <w:rPr>
          <w:rFonts w:ascii="Century Gothic" w:hAnsi="Century Gothic"/>
          <w:iCs/>
          <w:lang w:eastAsia="fr-BE"/>
        </w:rPr>
        <w:t xml:space="preserve"> législations </w:t>
      </w:r>
    </w:p>
    <w:p w14:paraId="6B498712" w14:textId="77777777" w:rsidR="00C66399" w:rsidRDefault="00A36F38" w:rsidP="00C6639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proofErr w:type="gramStart"/>
      <w:r>
        <w:rPr>
          <w:rFonts w:ascii="Century Gothic" w:hAnsi="Century Gothic"/>
          <w:iCs/>
          <w:lang w:eastAsia="fr-BE"/>
        </w:rPr>
        <w:t>les</w:t>
      </w:r>
      <w:proofErr w:type="gramEnd"/>
      <w:r>
        <w:rPr>
          <w:rFonts w:ascii="Century Gothic" w:hAnsi="Century Gothic"/>
          <w:iCs/>
          <w:lang w:eastAsia="fr-BE"/>
        </w:rPr>
        <w:t xml:space="preserve"> garanties vis-à-vis de la clientèle </w:t>
      </w:r>
    </w:p>
    <w:p w14:paraId="7ECF9DD2" w14:textId="77777777" w:rsidR="00180566" w:rsidRPr="00180566" w:rsidRDefault="00C66399" w:rsidP="00C66399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proofErr w:type="gramStart"/>
      <w:r>
        <w:rPr>
          <w:rFonts w:ascii="Century Gothic" w:hAnsi="Century Gothic"/>
          <w:iCs/>
          <w:lang w:eastAsia="fr-BE"/>
        </w:rPr>
        <w:t>l</w:t>
      </w:r>
      <w:r w:rsidR="00A36F38">
        <w:rPr>
          <w:rFonts w:ascii="Century Gothic" w:hAnsi="Century Gothic"/>
          <w:iCs/>
          <w:lang w:eastAsia="fr-BE"/>
        </w:rPr>
        <w:t>es</w:t>
      </w:r>
      <w:proofErr w:type="gramEnd"/>
      <w:r w:rsidR="00A36F38">
        <w:rPr>
          <w:rFonts w:ascii="Century Gothic" w:hAnsi="Century Gothic"/>
          <w:iCs/>
          <w:lang w:eastAsia="fr-BE"/>
        </w:rPr>
        <w:t xml:space="preserve"> objectifs de l’entreprise</w:t>
      </w:r>
    </w:p>
    <w:p w14:paraId="7DE66ADC" w14:textId="77777777" w:rsidR="00A36F38" w:rsidRPr="00A36F38" w:rsidRDefault="002F1B35" w:rsidP="00A36F38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Gestion de p</w:t>
      </w:r>
      <w:r w:rsidR="00180566" w:rsidRPr="00180566">
        <w:rPr>
          <w:rFonts w:ascii="Century Gothic" w:hAnsi="Century Gothic"/>
          <w:iCs/>
          <w:lang w:eastAsia="fr-BE"/>
        </w:rPr>
        <w:t>rojet</w:t>
      </w:r>
      <w:r w:rsidR="00520168">
        <w:rPr>
          <w:rFonts w:ascii="Century Gothic" w:hAnsi="Century Gothic"/>
          <w:iCs/>
          <w:lang w:eastAsia="fr-BE"/>
        </w:rPr>
        <w:t xml:space="preserve">s liés </w:t>
      </w:r>
      <w:r w:rsidR="000B487B">
        <w:rPr>
          <w:rFonts w:ascii="Century Gothic" w:hAnsi="Century Gothic"/>
          <w:iCs/>
          <w:lang w:eastAsia="fr-BE"/>
        </w:rPr>
        <w:t>aux processus et analyses</w:t>
      </w:r>
      <w:r w:rsidR="00520168">
        <w:rPr>
          <w:rFonts w:ascii="Century Gothic" w:hAnsi="Century Gothic"/>
          <w:iCs/>
          <w:lang w:eastAsia="fr-BE"/>
        </w:rPr>
        <w:t xml:space="preserve"> </w:t>
      </w:r>
      <w:r w:rsidR="00180566" w:rsidRPr="00180566">
        <w:rPr>
          <w:rFonts w:ascii="Century Gothic" w:hAnsi="Century Gothic"/>
          <w:iCs/>
          <w:lang w:eastAsia="fr-BE"/>
        </w:rPr>
        <w:t>QA</w:t>
      </w:r>
    </w:p>
    <w:p w14:paraId="0B9E7795" w14:textId="77777777" w:rsidR="00184CC6" w:rsidRDefault="00184CC6" w:rsidP="00184CC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Particip</w:t>
      </w:r>
      <w:r w:rsidR="007D70BC">
        <w:rPr>
          <w:rFonts w:ascii="Century Gothic" w:hAnsi="Century Gothic"/>
          <w:iCs/>
          <w:lang w:eastAsia="fr-BE"/>
        </w:rPr>
        <w:t>ation</w:t>
      </w:r>
      <w:r>
        <w:rPr>
          <w:rFonts w:ascii="Century Gothic" w:hAnsi="Century Gothic"/>
          <w:iCs/>
          <w:lang w:eastAsia="fr-BE"/>
        </w:rPr>
        <w:t xml:space="preserve"> active à des projets liés à son activité</w:t>
      </w:r>
    </w:p>
    <w:p w14:paraId="595E33C5" w14:textId="77777777" w:rsidR="00A36F38" w:rsidRDefault="00A36F38" w:rsidP="00184CC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Gestion des fournisseurs :</w:t>
      </w:r>
    </w:p>
    <w:p w14:paraId="0DF4DF97" w14:textId="77777777" w:rsidR="00A36F38" w:rsidRDefault="00A36F38" w:rsidP="00A36F3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Ré</w:t>
      </w:r>
      <w:r w:rsidR="007D70BC">
        <w:rPr>
          <w:rFonts w:ascii="Century Gothic" w:hAnsi="Century Gothic"/>
          <w:iCs/>
          <w:lang w:eastAsia="fr-BE"/>
        </w:rPr>
        <w:t>daction et gestion</w:t>
      </w:r>
      <w:r>
        <w:rPr>
          <w:rFonts w:ascii="Century Gothic" w:hAnsi="Century Gothic"/>
          <w:iCs/>
          <w:lang w:eastAsia="fr-BE"/>
        </w:rPr>
        <w:t xml:space="preserve"> </w:t>
      </w:r>
      <w:r w:rsidR="007D70BC">
        <w:rPr>
          <w:rFonts w:ascii="Century Gothic" w:hAnsi="Century Gothic"/>
          <w:iCs/>
          <w:lang w:eastAsia="fr-BE"/>
        </w:rPr>
        <w:t>d</w:t>
      </w:r>
      <w:r>
        <w:rPr>
          <w:rFonts w:ascii="Century Gothic" w:hAnsi="Century Gothic"/>
          <w:iCs/>
          <w:lang w:eastAsia="fr-BE"/>
        </w:rPr>
        <w:t>es cahiers de charges pour les fournisseurs</w:t>
      </w:r>
    </w:p>
    <w:p w14:paraId="0632613A" w14:textId="77777777" w:rsidR="00184CC6" w:rsidRDefault="00184CC6" w:rsidP="00A36F3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Audit des fournisseurs</w:t>
      </w:r>
    </w:p>
    <w:p w14:paraId="55C8987B" w14:textId="77777777" w:rsidR="00F810EB" w:rsidRPr="00184CC6" w:rsidRDefault="00F810EB" w:rsidP="00A36F38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Gestion de la revue qualité des fournisseurs</w:t>
      </w:r>
    </w:p>
    <w:p w14:paraId="0B8E792F" w14:textId="77777777" w:rsidR="00180566" w:rsidRPr="00180566" w:rsidRDefault="00180566" w:rsidP="0018056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0566">
        <w:rPr>
          <w:rFonts w:ascii="Century Gothic" w:hAnsi="Century Gothic"/>
          <w:iCs/>
          <w:lang w:eastAsia="fr-BE"/>
        </w:rPr>
        <w:t>Documentation et suivi administratif</w:t>
      </w:r>
      <w:r w:rsidR="00A36F38">
        <w:rPr>
          <w:rFonts w:ascii="Century Gothic" w:hAnsi="Century Gothic"/>
          <w:iCs/>
          <w:lang w:eastAsia="fr-BE"/>
        </w:rPr>
        <w:t> :</w:t>
      </w:r>
    </w:p>
    <w:p w14:paraId="73CBB306" w14:textId="77777777" w:rsidR="00180566" w:rsidRPr="00184CC6" w:rsidRDefault="00180566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lastRenderedPageBreak/>
        <w:t xml:space="preserve">Gestion des plaintes </w:t>
      </w:r>
      <w:r w:rsidR="00C66399">
        <w:rPr>
          <w:rFonts w:ascii="Century Gothic" w:hAnsi="Century Gothic"/>
          <w:iCs/>
          <w:lang w:eastAsia="fr-BE"/>
        </w:rPr>
        <w:t xml:space="preserve">clients et fournisseurs, plaintes de </w:t>
      </w:r>
      <w:r w:rsidRPr="00184CC6">
        <w:rPr>
          <w:rFonts w:ascii="Century Gothic" w:hAnsi="Century Gothic"/>
          <w:iCs/>
          <w:lang w:eastAsia="fr-BE"/>
        </w:rPr>
        <w:t>non-conformité</w:t>
      </w:r>
      <w:r w:rsidR="00C66399">
        <w:rPr>
          <w:rFonts w:ascii="Century Gothic" w:hAnsi="Century Gothic"/>
          <w:iCs/>
          <w:lang w:eastAsia="fr-BE"/>
        </w:rPr>
        <w:t xml:space="preserve"> interne</w:t>
      </w:r>
    </w:p>
    <w:p w14:paraId="689FDACC" w14:textId="77777777" w:rsidR="00180566" w:rsidRPr="00184CC6" w:rsidRDefault="00180566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t>Gestion des spécifications</w:t>
      </w:r>
    </w:p>
    <w:p w14:paraId="5799BA6C" w14:textId="77777777" w:rsidR="00184CC6" w:rsidRPr="00184CC6" w:rsidRDefault="00180566" w:rsidP="00F71291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t>Création des étiquettes</w:t>
      </w:r>
      <w:r w:rsidR="000B487B" w:rsidRPr="00184CC6">
        <w:rPr>
          <w:rFonts w:ascii="Century Gothic" w:hAnsi="Century Gothic"/>
          <w:iCs/>
          <w:lang w:eastAsia="fr-BE"/>
        </w:rPr>
        <w:t xml:space="preserve"> pour les différents clients tenant compte des spécifications du produit</w:t>
      </w:r>
      <w:r w:rsidRPr="00184CC6">
        <w:rPr>
          <w:rFonts w:ascii="Century Gothic" w:hAnsi="Century Gothic"/>
          <w:iCs/>
          <w:lang w:eastAsia="fr-BE"/>
        </w:rPr>
        <w:t xml:space="preserve"> </w:t>
      </w:r>
    </w:p>
    <w:p w14:paraId="3F9193CE" w14:textId="77777777" w:rsidR="00180566" w:rsidRPr="00184CC6" w:rsidRDefault="00180566" w:rsidP="00F71291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t>Traitement des données et des analyses de terrain</w:t>
      </w:r>
    </w:p>
    <w:p w14:paraId="4EE0261E" w14:textId="77777777" w:rsidR="00180566" w:rsidRPr="00184CC6" w:rsidRDefault="00A36F38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Coord</w:t>
      </w:r>
      <w:r w:rsidR="007D70BC">
        <w:rPr>
          <w:rFonts w:ascii="Century Gothic" w:hAnsi="Century Gothic"/>
          <w:iCs/>
          <w:lang w:eastAsia="fr-BE"/>
        </w:rPr>
        <w:t>ination des</w:t>
      </w:r>
      <w:r>
        <w:rPr>
          <w:rFonts w:ascii="Century Gothic" w:hAnsi="Century Gothic"/>
          <w:iCs/>
          <w:lang w:eastAsia="fr-BE"/>
        </w:rPr>
        <w:t xml:space="preserve"> démarches de </w:t>
      </w:r>
      <w:r w:rsidR="00180566" w:rsidRPr="00184CC6">
        <w:rPr>
          <w:rFonts w:ascii="Century Gothic" w:hAnsi="Century Gothic"/>
          <w:iCs/>
          <w:lang w:eastAsia="fr-BE"/>
        </w:rPr>
        <w:t>certifications</w:t>
      </w:r>
      <w:r>
        <w:rPr>
          <w:rFonts w:ascii="Century Gothic" w:hAnsi="Century Gothic"/>
          <w:iCs/>
          <w:lang w:eastAsia="fr-BE"/>
        </w:rPr>
        <w:t>, suivi et maintien</w:t>
      </w:r>
    </w:p>
    <w:p w14:paraId="08233667" w14:textId="77777777" w:rsidR="00180566" w:rsidRPr="00184CC6" w:rsidRDefault="00180566" w:rsidP="00180566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184CC6">
        <w:rPr>
          <w:rFonts w:ascii="Century Gothic" w:hAnsi="Century Gothic"/>
          <w:iCs/>
          <w:lang w:eastAsia="fr-BE"/>
        </w:rPr>
        <w:t>Audit AFSCA</w:t>
      </w:r>
    </w:p>
    <w:p w14:paraId="49EAB74D" w14:textId="77777777" w:rsidR="004F5B99" w:rsidRPr="00184CC6" w:rsidRDefault="007D70BC" w:rsidP="000B487B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Gestion des d</w:t>
      </w:r>
      <w:r w:rsidR="00180566" w:rsidRPr="00184CC6">
        <w:rPr>
          <w:rFonts w:ascii="Century Gothic" w:hAnsi="Century Gothic"/>
          <w:iCs/>
          <w:lang w:eastAsia="fr-BE"/>
        </w:rPr>
        <w:t xml:space="preserve">emandes des clients sur </w:t>
      </w:r>
      <w:r>
        <w:rPr>
          <w:rFonts w:ascii="Century Gothic" w:hAnsi="Century Gothic"/>
          <w:iCs/>
          <w:lang w:eastAsia="fr-BE"/>
        </w:rPr>
        <w:t>les</w:t>
      </w:r>
      <w:r w:rsidR="00180566" w:rsidRPr="00184CC6">
        <w:rPr>
          <w:rFonts w:ascii="Century Gothic" w:hAnsi="Century Gothic"/>
          <w:iCs/>
          <w:lang w:eastAsia="fr-BE"/>
        </w:rPr>
        <w:t xml:space="preserve"> produits</w:t>
      </w:r>
    </w:p>
    <w:p w14:paraId="4C86F36B" w14:textId="77777777" w:rsidR="00F810EB" w:rsidRDefault="00F810EB" w:rsidP="00917DB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Approvisionnement du matériel Qualité nécessaire à la fonction</w:t>
      </w:r>
    </w:p>
    <w:p w14:paraId="70351FAB" w14:textId="77777777" w:rsidR="00917DB6" w:rsidRDefault="00917DB6" w:rsidP="00917DB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proofErr w:type="spellStart"/>
      <w:r w:rsidRPr="00184CC6">
        <w:rPr>
          <w:rFonts w:ascii="Century Gothic" w:hAnsi="Century Gothic"/>
          <w:iCs/>
          <w:lang w:eastAsia="fr-BE"/>
        </w:rPr>
        <w:t>Reporting</w:t>
      </w:r>
      <w:proofErr w:type="spellEnd"/>
      <w:r w:rsidRPr="00184CC6">
        <w:rPr>
          <w:rFonts w:ascii="Century Gothic" w:hAnsi="Century Gothic"/>
          <w:iCs/>
          <w:lang w:eastAsia="fr-BE"/>
        </w:rPr>
        <w:t xml:space="preserve"> régulier et structuré vers le N+1</w:t>
      </w:r>
    </w:p>
    <w:p w14:paraId="410CCE1E" w14:textId="74B39E9F" w:rsidR="007D70BC" w:rsidRDefault="007D70BC" w:rsidP="00917DB6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Rôle de back-Up : Effectuer si besoin les </w:t>
      </w:r>
      <w:proofErr w:type="gramStart"/>
      <w:r>
        <w:rPr>
          <w:rFonts w:ascii="Century Gothic" w:hAnsi="Century Gothic"/>
          <w:iCs/>
          <w:lang w:eastAsia="fr-BE"/>
        </w:rPr>
        <w:t xml:space="preserve">tâches </w:t>
      </w:r>
      <w:r w:rsidR="00EC484E">
        <w:rPr>
          <w:rFonts w:ascii="Century Gothic" w:hAnsi="Century Gothic"/>
          <w:iCs/>
          <w:lang w:eastAsia="fr-BE"/>
        </w:rPr>
        <w:t xml:space="preserve"> du</w:t>
      </w:r>
      <w:proofErr w:type="gramEnd"/>
      <w:r w:rsidR="00EC484E">
        <w:rPr>
          <w:rFonts w:ascii="Century Gothic" w:hAnsi="Century Gothic"/>
          <w:iCs/>
          <w:lang w:eastAsia="fr-BE"/>
        </w:rPr>
        <w:t xml:space="preserve"> </w:t>
      </w:r>
      <w:r>
        <w:rPr>
          <w:rFonts w:ascii="Century Gothic" w:hAnsi="Century Gothic"/>
          <w:iCs/>
          <w:lang w:eastAsia="fr-BE"/>
        </w:rPr>
        <w:t xml:space="preserve">Field QA </w:t>
      </w:r>
      <w:proofErr w:type="spellStart"/>
      <w:r>
        <w:rPr>
          <w:rFonts w:ascii="Century Gothic" w:hAnsi="Century Gothic"/>
          <w:iCs/>
          <w:lang w:eastAsia="fr-BE"/>
        </w:rPr>
        <w:t>Officer</w:t>
      </w:r>
      <w:proofErr w:type="spellEnd"/>
    </w:p>
    <w:p w14:paraId="0AD42A09" w14:textId="77777777" w:rsidR="00EF16AF" w:rsidRDefault="00EF16AF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Membre de l’équipe HACCP : il met ses compétences à disposition de l’équipe HACCP. </w:t>
      </w:r>
    </w:p>
    <w:p w14:paraId="085D5D5C" w14:textId="77777777" w:rsidR="00EF16AF" w:rsidRPr="00EE36F7" w:rsidRDefault="00EF16AF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Membre de l’équipe </w:t>
      </w:r>
      <w:bookmarkStart w:id="0" w:name="_Hlk54774823"/>
      <w:r>
        <w:rPr>
          <w:rFonts w:ascii="Century Gothic" w:hAnsi="Century Gothic"/>
          <w:iCs/>
          <w:lang w:eastAsia="fr-BE"/>
        </w:rPr>
        <w:t xml:space="preserve">Food </w:t>
      </w:r>
      <w:proofErr w:type="spellStart"/>
      <w:r>
        <w:rPr>
          <w:rFonts w:ascii="Century Gothic" w:hAnsi="Century Gothic"/>
          <w:iCs/>
          <w:lang w:eastAsia="fr-BE"/>
        </w:rPr>
        <w:t>defense</w:t>
      </w:r>
      <w:proofErr w:type="spellEnd"/>
      <w:r>
        <w:rPr>
          <w:rFonts w:ascii="Century Gothic" w:hAnsi="Century Gothic"/>
          <w:iCs/>
          <w:lang w:eastAsia="fr-BE"/>
        </w:rPr>
        <w:t> </w:t>
      </w:r>
      <w:bookmarkEnd w:id="0"/>
      <w:r>
        <w:rPr>
          <w:rFonts w:ascii="Century Gothic" w:hAnsi="Century Gothic"/>
          <w:iCs/>
          <w:lang w:eastAsia="fr-BE"/>
        </w:rPr>
        <w:t xml:space="preserve">: il </w:t>
      </w:r>
      <w:r w:rsidRPr="00773AF4">
        <w:rPr>
          <w:rFonts w:ascii="Century Gothic" w:eastAsia="Times New Roman" w:hAnsi="Century Gothic" w:cs="Arial"/>
        </w:rPr>
        <w:t xml:space="preserve">alloue les ressources nécessaires à l’application de la politique et du plan Food </w:t>
      </w:r>
      <w:proofErr w:type="spellStart"/>
      <w:r w:rsidRPr="00773AF4">
        <w:rPr>
          <w:rFonts w:ascii="Century Gothic" w:eastAsia="Times New Roman" w:hAnsi="Century Gothic" w:cs="Arial"/>
        </w:rPr>
        <w:t>Defense</w:t>
      </w:r>
      <w:proofErr w:type="spellEnd"/>
      <w:r>
        <w:rPr>
          <w:rFonts w:ascii="Century Gothic" w:eastAsia="Times New Roman" w:hAnsi="Century Gothic" w:cs="Arial"/>
        </w:rPr>
        <w:t xml:space="preserve"> et</w:t>
      </w:r>
      <w:r w:rsidRPr="00773AF4">
        <w:rPr>
          <w:rFonts w:ascii="Century Gothic" w:eastAsia="Times New Roman" w:hAnsi="Century Gothic" w:cs="Arial"/>
        </w:rPr>
        <w:t xml:space="preserve"> participe activement en validant la politique et le plan Food </w:t>
      </w:r>
      <w:proofErr w:type="spellStart"/>
      <w:r w:rsidRPr="00773AF4">
        <w:rPr>
          <w:rFonts w:ascii="Century Gothic" w:eastAsia="Times New Roman" w:hAnsi="Century Gothic" w:cs="Arial"/>
        </w:rPr>
        <w:t>Defense</w:t>
      </w:r>
      <w:proofErr w:type="spellEnd"/>
    </w:p>
    <w:p w14:paraId="00D34DD8" w14:textId="77777777" w:rsidR="00EF16AF" w:rsidRPr="006924FD" w:rsidRDefault="00EF16AF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Il conseille et assiste l’équipe en matière de production, de logistique, de </w:t>
      </w:r>
      <w:r w:rsidRPr="006924FD">
        <w:rPr>
          <w:rFonts w:ascii="Century Gothic" w:hAnsi="Century Gothic"/>
          <w:iCs/>
          <w:lang w:eastAsia="fr-BE"/>
        </w:rPr>
        <w:t xml:space="preserve">certification. </w:t>
      </w:r>
    </w:p>
    <w:p w14:paraId="455E0C85" w14:textId="64972D7B" w:rsidR="00EF16AF" w:rsidRPr="006924FD" w:rsidRDefault="00EF16AF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6924FD">
        <w:rPr>
          <w:rFonts w:ascii="Century Gothic" w:hAnsi="Century Gothic"/>
          <w:iCs/>
          <w:lang w:eastAsia="fr-BE"/>
        </w:rPr>
        <w:t xml:space="preserve">Il est </w:t>
      </w:r>
      <w:proofErr w:type="spellStart"/>
      <w:r w:rsidRPr="006924FD">
        <w:rPr>
          <w:rFonts w:ascii="Century Gothic" w:hAnsi="Century Gothic"/>
          <w:iCs/>
          <w:lang w:eastAsia="fr-BE"/>
        </w:rPr>
        <w:t>reponsable</w:t>
      </w:r>
      <w:proofErr w:type="spellEnd"/>
      <w:r w:rsidRPr="006924FD">
        <w:rPr>
          <w:rFonts w:ascii="Century Gothic" w:hAnsi="Century Gothic"/>
          <w:iCs/>
          <w:lang w:eastAsia="fr-BE"/>
        </w:rPr>
        <w:t xml:space="preserve"> de la bonne application des GMP, les transmet à son équipe et s’implique dans la gestion de la sécurité alimentaire.  </w:t>
      </w:r>
    </w:p>
    <w:p w14:paraId="16B8B6F4" w14:textId="27F9A738" w:rsidR="00443164" w:rsidRPr="006924FD" w:rsidRDefault="00443164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6924FD">
        <w:rPr>
          <w:rFonts w:ascii="Century Gothic" w:hAnsi="Century Gothic"/>
          <w:iCs/>
          <w:lang w:eastAsia="fr-BE"/>
        </w:rPr>
        <w:t xml:space="preserve">Il est responsable de la gestion de la </w:t>
      </w:r>
      <w:proofErr w:type="spellStart"/>
      <w:r w:rsidRPr="006924FD">
        <w:rPr>
          <w:rFonts w:ascii="Century Gothic" w:hAnsi="Century Gothic"/>
          <w:iCs/>
          <w:lang w:eastAsia="fr-BE"/>
        </w:rPr>
        <w:t>food</w:t>
      </w:r>
      <w:proofErr w:type="spellEnd"/>
      <w:r w:rsidRPr="006924FD">
        <w:rPr>
          <w:rFonts w:ascii="Century Gothic" w:hAnsi="Century Gothic"/>
          <w:iCs/>
          <w:lang w:eastAsia="fr-BE"/>
        </w:rPr>
        <w:t xml:space="preserve"> </w:t>
      </w:r>
      <w:proofErr w:type="spellStart"/>
      <w:r w:rsidRPr="006924FD">
        <w:rPr>
          <w:rFonts w:ascii="Century Gothic" w:hAnsi="Century Gothic"/>
          <w:iCs/>
          <w:lang w:eastAsia="fr-BE"/>
        </w:rPr>
        <w:t>fraud</w:t>
      </w:r>
      <w:proofErr w:type="spellEnd"/>
      <w:r w:rsidRPr="006924FD">
        <w:rPr>
          <w:rFonts w:ascii="Century Gothic" w:hAnsi="Century Gothic"/>
          <w:iCs/>
          <w:lang w:eastAsia="fr-BE"/>
        </w:rPr>
        <w:t xml:space="preserve">. </w:t>
      </w:r>
    </w:p>
    <w:p w14:paraId="29D927AF" w14:textId="46321F48" w:rsidR="00EF16AF" w:rsidRPr="00EF16AF" w:rsidRDefault="00EF16AF" w:rsidP="00EF16AF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9A73F1">
        <w:rPr>
          <w:rFonts w:ascii="Century Gothic" w:eastAsia="Times New Roman" w:hAnsi="Century Gothic" w:cs="Arial"/>
        </w:rPr>
        <w:t xml:space="preserve">Il met en place la politique et le plan Food </w:t>
      </w:r>
      <w:proofErr w:type="spellStart"/>
      <w:r w:rsidRPr="009A73F1">
        <w:rPr>
          <w:rFonts w:ascii="Century Gothic" w:eastAsia="Times New Roman" w:hAnsi="Century Gothic" w:cs="Arial"/>
        </w:rPr>
        <w:t>Defense</w:t>
      </w:r>
      <w:proofErr w:type="spellEnd"/>
      <w:r>
        <w:rPr>
          <w:rFonts w:ascii="Century Gothic" w:eastAsia="Times New Roman" w:hAnsi="Century Gothic" w:cs="Arial"/>
        </w:rPr>
        <w:t xml:space="preserve">, </w:t>
      </w:r>
      <w:r w:rsidRPr="009A73F1">
        <w:rPr>
          <w:rFonts w:ascii="Century Gothic" w:eastAsia="Times New Roman" w:hAnsi="Century Gothic" w:cs="Arial"/>
        </w:rPr>
        <w:t xml:space="preserve">assure le suivi de leur application, de leur évaluation et de leur mise à jour. </w:t>
      </w:r>
      <w:r>
        <w:rPr>
          <w:rFonts w:ascii="Century Gothic" w:eastAsia="Times New Roman" w:hAnsi="Century Gothic" w:cs="Arial"/>
        </w:rPr>
        <w:t>Il</w:t>
      </w:r>
      <w:r w:rsidRPr="009A73F1">
        <w:rPr>
          <w:rFonts w:ascii="Century Gothic" w:eastAsia="Times New Roman" w:hAnsi="Century Gothic" w:cs="Arial"/>
        </w:rPr>
        <w:t xml:space="preserve"> anime les réunions, assure la surveillance et la gestion des constats et crises</w:t>
      </w:r>
    </w:p>
    <w:p w14:paraId="234C3D6D" w14:textId="77777777" w:rsidR="003B095D" w:rsidRPr="004F5B99" w:rsidRDefault="004F5B99" w:rsidP="004F5B99">
      <w:pPr>
        <w:rPr>
          <w:rFonts w:ascii="Century Gothic" w:hAnsi="Century Gothic"/>
          <w:iCs/>
          <w:sz w:val="24"/>
          <w:szCs w:val="24"/>
          <w:lang w:eastAsia="fr-BE"/>
        </w:rPr>
      </w:pPr>
      <w:r w:rsidRPr="004F5B99">
        <w:rPr>
          <w:rFonts w:ascii="Century Gothic" w:hAnsi="Century Gothic"/>
          <w:iCs/>
          <w:sz w:val="24"/>
          <w:szCs w:val="24"/>
          <w:lang w:eastAsia="fr-BE"/>
        </w:rPr>
        <w:t xml:space="preserve"> </w:t>
      </w:r>
    </w:p>
    <w:p w14:paraId="3EDD40FC" w14:textId="77777777" w:rsidR="00DB3F49" w:rsidRDefault="003B095D" w:rsidP="00631014">
      <w:pPr>
        <w:rPr>
          <w:rFonts w:ascii="Century Gothic" w:hAnsi="Century Gothic"/>
          <w:iCs/>
          <w:sz w:val="24"/>
          <w:szCs w:val="24"/>
          <w:lang w:eastAsia="fr-BE"/>
        </w:rPr>
      </w:pPr>
      <w:r>
        <w:rPr>
          <w:rFonts w:ascii="Century Gothic" w:hAnsi="Century Gothic"/>
          <w:iCs/>
          <w:sz w:val="24"/>
          <w:szCs w:val="24"/>
          <w:lang w:eastAsia="fr-BE"/>
        </w:rPr>
        <w:t xml:space="preserve">Le </w:t>
      </w:r>
      <w:r w:rsidR="000B487B">
        <w:rPr>
          <w:rFonts w:ascii="Century Gothic" w:hAnsi="Century Gothic"/>
          <w:iCs/>
          <w:sz w:val="24"/>
          <w:szCs w:val="24"/>
          <w:lang w:eastAsia="fr-BE"/>
        </w:rPr>
        <w:t xml:space="preserve">Quality Manager </w:t>
      </w:r>
      <w:r>
        <w:rPr>
          <w:rFonts w:ascii="Century Gothic" w:hAnsi="Century Gothic"/>
          <w:iCs/>
          <w:sz w:val="24"/>
          <w:szCs w:val="24"/>
          <w:lang w:eastAsia="fr-BE"/>
        </w:rPr>
        <w:t xml:space="preserve">est responsable de </w:t>
      </w:r>
      <w:r w:rsidR="00DB3F49">
        <w:rPr>
          <w:rFonts w:ascii="Century Gothic" w:hAnsi="Century Gothic"/>
          <w:iCs/>
          <w:sz w:val="24"/>
          <w:szCs w:val="24"/>
          <w:lang w:eastAsia="fr-BE"/>
        </w:rPr>
        <w:t>:</w:t>
      </w:r>
    </w:p>
    <w:p w14:paraId="67B051F8" w14:textId="77777777" w:rsidR="00C64E81" w:rsidRDefault="00335269" w:rsidP="00917DB6">
      <w:pPr>
        <w:pStyle w:val="ListParagraph"/>
        <w:numPr>
          <w:ilvl w:val="0"/>
          <w:numId w:val="20"/>
        </w:numPr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Participer activement au bon fonctionnement du secteur Qualité</w:t>
      </w:r>
    </w:p>
    <w:p w14:paraId="4912DAD7" w14:textId="6DF4231A" w:rsidR="00917DB6" w:rsidRPr="00917DB6" w:rsidRDefault="00C64E81" w:rsidP="00917DB6">
      <w:pPr>
        <w:pStyle w:val="ListParagraph"/>
        <w:numPr>
          <w:ilvl w:val="0"/>
          <w:numId w:val="20"/>
        </w:numPr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 xml:space="preserve">Assurer une </w:t>
      </w:r>
      <w:r w:rsidR="007A1353">
        <w:rPr>
          <w:rFonts w:ascii="Century Gothic" w:hAnsi="Century Gothic"/>
          <w:iCs/>
          <w:lang w:eastAsia="fr-BE"/>
        </w:rPr>
        <w:t xml:space="preserve">amélioration continue </w:t>
      </w:r>
      <w:proofErr w:type="gramStart"/>
      <w:r w:rsidR="007A1353">
        <w:rPr>
          <w:rFonts w:ascii="Century Gothic" w:hAnsi="Century Gothic"/>
          <w:iCs/>
          <w:lang w:eastAsia="fr-BE"/>
        </w:rPr>
        <w:t>des process industriel</w:t>
      </w:r>
      <w:proofErr w:type="gramEnd"/>
      <w:r w:rsidR="007A1353">
        <w:rPr>
          <w:rFonts w:ascii="Century Gothic" w:hAnsi="Century Gothic"/>
          <w:iCs/>
          <w:lang w:eastAsia="fr-BE"/>
        </w:rPr>
        <w:t xml:space="preserve"> et</w:t>
      </w:r>
      <w:r>
        <w:rPr>
          <w:rFonts w:ascii="Century Gothic" w:hAnsi="Century Gothic"/>
          <w:iCs/>
          <w:lang w:eastAsia="fr-BE"/>
        </w:rPr>
        <w:t xml:space="preserve"> des</w:t>
      </w:r>
      <w:r w:rsidR="007A1353">
        <w:rPr>
          <w:rFonts w:ascii="Century Gothic" w:hAnsi="Century Gothic"/>
          <w:iCs/>
          <w:lang w:eastAsia="fr-BE"/>
        </w:rPr>
        <w:t xml:space="preserve"> flux de </w:t>
      </w:r>
      <w:r>
        <w:rPr>
          <w:rFonts w:ascii="Century Gothic" w:hAnsi="Century Gothic"/>
          <w:iCs/>
          <w:lang w:eastAsia="fr-BE"/>
        </w:rPr>
        <w:t>nouveaux produits</w:t>
      </w:r>
      <w:r w:rsidR="007A1353">
        <w:rPr>
          <w:rFonts w:ascii="Century Gothic" w:hAnsi="Century Gothic"/>
          <w:iCs/>
          <w:lang w:eastAsia="fr-BE"/>
        </w:rPr>
        <w:t xml:space="preserve">. </w:t>
      </w:r>
    </w:p>
    <w:p w14:paraId="73623508" w14:textId="77777777" w:rsidR="00CF7123" w:rsidRDefault="00CF7123" w:rsidP="000B487B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Fiabiliser le système Qualité afin de minimiser les non-conformités.</w:t>
      </w:r>
    </w:p>
    <w:p w14:paraId="19996653" w14:textId="17630473" w:rsidR="000B487B" w:rsidRPr="00BB36BC" w:rsidRDefault="000B487B" w:rsidP="000B487B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BB36BC">
        <w:rPr>
          <w:rFonts w:ascii="Century Gothic" w:hAnsi="Century Gothic"/>
          <w:iCs/>
          <w:lang w:eastAsia="fr-BE"/>
        </w:rPr>
        <w:t>Délivrer des produits correspondant aux normes de sécurité alimentaire</w:t>
      </w:r>
    </w:p>
    <w:p w14:paraId="2CF73FB7" w14:textId="77777777" w:rsidR="00A36F38" w:rsidRDefault="000B487B" w:rsidP="000B487B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 w:rsidRPr="000B487B">
        <w:rPr>
          <w:rFonts w:ascii="Century Gothic" w:hAnsi="Century Gothic"/>
          <w:iCs/>
          <w:lang w:eastAsia="fr-BE"/>
        </w:rPr>
        <w:t>Maint</w:t>
      </w:r>
      <w:r>
        <w:rPr>
          <w:rFonts w:ascii="Century Gothic" w:hAnsi="Century Gothic"/>
          <w:iCs/>
          <w:lang w:eastAsia="fr-BE"/>
        </w:rPr>
        <w:t>enir</w:t>
      </w:r>
      <w:r w:rsidRPr="000B487B">
        <w:rPr>
          <w:rFonts w:ascii="Century Gothic" w:hAnsi="Century Gothic"/>
          <w:iCs/>
          <w:lang w:eastAsia="fr-BE"/>
        </w:rPr>
        <w:t xml:space="preserve"> </w:t>
      </w:r>
      <w:r>
        <w:rPr>
          <w:rFonts w:ascii="Century Gothic" w:hAnsi="Century Gothic"/>
          <w:iCs/>
          <w:lang w:eastAsia="fr-BE"/>
        </w:rPr>
        <w:t>l</w:t>
      </w:r>
      <w:r w:rsidRPr="000B487B">
        <w:rPr>
          <w:rFonts w:ascii="Century Gothic" w:hAnsi="Century Gothic"/>
          <w:iCs/>
          <w:lang w:eastAsia="fr-BE"/>
        </w:rPr>
        <w:t>es certifications IFS et respect</w:t>
      </w:r>
      <w:r>
        <w:rPr>
          <w:rFonts w:ascii="Century Gothic" w:hAnsi="Century Gothic"/>
          <w:iCs/>
          <w:lang w:eastAsia="fr-BE"/>
        </w:rPr>
        <w:t>er l</w:t>
      </w:r>
      <w:r w:rsidRPr="000B487B">
        <w:rPr>
          <w:rFonts w:ascii="Century Gothic" w:hAnsi="Century Gothic"/>
          <w:iCs/>
          <w:lang w:eastAsia="fr-BE"/>
        </w:rPr>
        <w:t>es règles AFSCA et autres législations</w:t>
      </w:r>
      <w:r w:rsidR="00184CC6">
        <w:rPr>
          <w:rFonts w:ascii="Century Gothic" w:hAnsi="Century Gothic"/>
          <w:iCs/>
          <w:lang w:eastAsia="fr-BE"/>
        </w:rPr>
        <w:t xml:space="preserve">. </w:t>
      </w:r>
    </w:p>
    <w:p w14:paraId="245426D9" w14:textId="77777777" w:rsidR="00347147" w:rsidRPr="000B487B" w:rsidRDefault="00184CC6" w:rsidP="000B487B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Century Gothic" w:hAnsi="Century Gothic"/>
          <w:iCs/>
          <w:lang w:eastAsia="fr-BE"/>
        </w:rPr>
      </w:pPr>
      <w:r>
        <w:rPr>
          <w:rFonts w:ascii="Century Gothic" w:hAnsi="Century Gothic"/>
          <w:iCs/>
          <w:lang w:eastAsia="fr-BE"/>
        </w:rPr>
        <w:t>Respecter les normes externes et internes</w:t>
      </w:r>
      <w:r w:rsidR="00A36F38">
        <w:rPr>
          <w:rFonts w:ascii="Century Gothic" w:hAnsi="Century Gothic"/>
          <w:iCs/>
          <w:lang w:eastAsia="fr-BE"/>
        </w:rPr>
        <w:t>, les objectifs de l’entreprise et les garanties vis-à-vis de la clientèle</w:t>
      </w:r>
    </w:p>
    <w:p w14:paraId="4B6324BA" w14:textId="77777777" w:rsidR="004F5B99" w:rsidRDefault="004F5B99" w:rsidP="004F5B99">
      <w:pPr>
        <w:rPr>
          <w:rFonts w:ascii="Century Gothic" w:hAnsi="Century Gothic"/>
          <w:iCs/>
          <w:sz w:val="24"/>
          <w:szCs w:val="24"/>
          <w:lang w:eastAsia="fr-BE"/>
        </w:rPr>
      </w:pPr>
    </w:p>
    <w:p w14:paraId="3584E1DE" w14:textId="77777777" w:rsidR="00D8721E" w:rsidRPr="00E86774" w:rsidRDefault="00D47DA2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  <w:r w:rsidRPr="00E86774"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  <w:t>Profil de compétence :</w:t>
      </w:r>
    </w:p>
    <w:p w14:paraId="45D9C383" w14:textId="77777777" w:rsidR="000813B2" w:rsidRPr="00C273A8" w:rsidRDefault="000813B2" w:rsidP="000813B2">
      <w:pPr>
        <w:pStyle w:val="Standard"/>
        <w:spacing w:after="187" w:line="240" w:lineRule="auto"/>
        <w:jc w:val="both"/>
        <w:rPr>
          <w:rFonts w:ascii="Century Gothic" w:hAnsi="Century Gothic"/>
          <w:iCs/>
          <w:lang w:eastAsia="fr-BE"/>
        </w:rPr>
      </w:pPr>
      <w:r w:rsidRPr="00C273A8">
        <w:rPr>
          <w:rFonts w:ascii="Century Gothic" w:hAnsi="Century Gothic"/>
          <w:iCs/>
          <w:lang w:eastAsia="fr-BE"/>
        </w:rPr>
        <w:t xml:space="preserve">La </w:t>
      </w:r>
      <w:r w:rsidRPr="00C273A8">
        <w:rPr>
          <w:rFonts w:ascii="Century Gothic" w:hAnsi="Century Gothic"/>
          <w:b/>
          <w:iCs/>
          <w:lang w:eastAsia="fr-BE"/>
        </w:rPr>
        <w:t>collaboration et l’esprit d’équipe</w:t>
      </w:r>
      <w:r w:rsidRPr="00C273A8">
        <w:rPr>
          <w:rFonts w:ascii="Century Gothic" w:hAnsi="Century Gothic"/>
          <w:iCs/>
          <w:lang w:eastAsia="fr-BE"/>
        </w:rPr>
        <w:t xml:space="preserve"> sont des compétences-clés communes à toutes les fonctions au sein de Goumanisto</w:t>
      </w:r>
    </w:p>
    <w:p w14:paraId="4E2E4577" w14:textId="77777777" w:rsidR="00DB3F49" w:rsidRPr="00DB3F49" w:rsidRDefault="00DB3F49" w:rsidP="00DB3F49">
      <w:pPr>
        <w:pStyle w:val="Standard"/>
        <w:spacing w:after="187" w:line="240" w:lineRule="auto"/>
        <w:jc w:val="both"/>
        <w:rPr>
          <w:rFonts w:ascii="Century Gothic" w:hAnsi="Century Gothic"/>
          <w:iCs/>
          <w:sz w:val="24"/>
          <w:szCs w:val="24"/>
          <w:lang w:eastAsia="fr-BE"/>
        </w:rPr>
      </w:pPr>
      <w:r w:rsidRPr="00DB3F49">
        <w:rPr>
          <w:rFonts w:ascii="Century Gothic" w:hAnsi="Century Gothic"/>
          <w:iCs/>
          <w:sz w:val="24"/>
          <w:szCs w:val="24"/>
          <w:lang w:eastAsia="fr-BE"/>
        </w:rPr>
        <w:t>Compétences clés génériques (</w:t>
      </w:r>
      <w:r w:rsidRPr="00DB3F49">
        <w:rPr>
          <w:rFonts w:ascii="Century Gothic" w:hAnsi="Century Gothic"/>
          <w:i/>
          <w:iCs/>
          <w:sz w:val="24"/>
          <w:szCs w:val="24"/>
          <w:lang w:eastAsia="fr-BE"/>
        </w:rPr>
        <w:t xml:space="preserve">max </w:t>
      </w:r>
      <w:r w:rsidR="00347147">
        <w:rPr>
          <w:rFonts w:ascii="Century Gothic" w:hAnsi="Century Gothic"/>
          <w:i/>
          <w:iCs/>
          <w:sz w:val="24"/>
          <w:szCs w:val="24"/>
          <w:lang w:eastAsia="fr-BE"/>
        </w:rPr>
        <w:t>6</w:t>
      </w:r>
      <w:r w:rsidRPr="00DB3F49">
        <w:rPr>
          <w:rFonts w:ascii="Century Gothic" w:hAnsi="Century Gothic"/>
          <w:iCs/>
          <w:sz w:val="24"/>
          <w:szCs w:val="24"/>
          <w:lang w:eastAsia="fr-BE"/>
        </w:rPr>
        <w:t>) :</w:t>
      </w:r>
    </w:p>
    <w:p w14:paraId="602BCE01" w14:textId="77777777" w:rsidR="000B487B" w:rsidRPr="000B487B" w:rsidRDefault="000B487B" w:rsidP="000B487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 w:rsidRPr="000B487B">
        <w:rPr>
          <w:rFonts w:ascii="Century Gothic" w:hAnsi="Century Gothic"/>
          <w:lang w:eastAsia="fr-BE"/>
        </w:rPr>
        <w:t>People management</w:t>
      </w:r>
    </w:p>
    <w:p w14:paraId="0B8AEC29" w14:textId="77777777" w:rsidR="00E721A2" w:rsidRDefault="00E721A2" w:rsidP="000B487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>
        <w:rPr>
          <w:rFonts w:ascii="Century Gothic" w:hAnsi="Century Gothic"/>
          <w:lang w:eastAsia="fr-BE"/>
        </w:rPr>
        <w:t>Organisation/structure</w:t>
      </w:r>
    </w:p>
    <w:p w14:paraId="6B9294AB" w14:textId="77777777" w:rsidR="000B487B" w:rsidRPr="000B487B" w:rsidRDefault="000B487B" w:rsidP="000B487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 w:rsidRPr="000B487B">
        <w:rPr>
          <w:rFonts w:ascii="Century Gothic" w:hAnsi="Century Gothic"/>
          <w:lang w:eastAsia="fr-BE"/>
        </w:rPr>
        <w:t>Respect des procédures</w:t>
      </w:r>
    </w:p>
    <w:p w14:paraId="715E51AA" w14:textId="77777777" w:rsidR="000B487B" w:rsidRPr="000B487B" w:rsidRDefault="000B487B" w:rsidP="000B487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 w:rsidRPr="000B487B">
        <w:rPr>
          <w:rFonts w:ascii="Century Gothic" w:hAnsi="Century Gothic"/>
          <w:lang w:eastAsia="fr-BE"/>
        </w:rPr>
        <w:lastRenderedPageBreak/>
        <w:t>Proactivité</w:t>
      </w:r>
    </w:p>
    <w:p w14:paraId="4A6FD62D" w14:textId="77777777" w:rsidR="000B487B" w:rsidRPr="000B487B" w:rsidRDefault="000B487B" w:rsidP="000B487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 w:rsidRPr="000B487B">
        <w:rPr>
          <w:rFonts w:ascii="Century Gothic" w:hAnsi="Century Gothic"/>
          <w:lang w:eastAsia="fr-BE"/>
        </w:rPr>
        <w:t>Analyse</w:t>
      </w:r>
    </w:p>
    <w:p w14:paraId="3F785A15" w14:textId="77777777" w:rsidR="002118F2" w:rsidRPr="00C66399" w:rsidRDefault="00E721A2" w:rsidP="00C66399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Century Gothic" w:hAnsi="Century Gothic"/>
          <w:lang w:eastAsia="fr-BE"/>
        </w:rPr>
      </w:pPr>
      <w:r>
        <w:rPr>
          <w:rFonts w:ascii="Century Gothic" w:hAnsi="Century Gothic"/>
          <w:lang w:eastAsia="fr-BE"/>
        </w:rPr>
        <w:t>Force de persuasion/Conviction</w:t>
      </w:r>
    </w:p>
    <w:p w14:paraId="0724BA63" w14:textId="77777777" w:rsidR="004F5B99" w:rsidRDefault="004F5B99" w:rsidP="004F5B99">
      <w:pPr>
        <w:pStyle w:val="Standard"/>
        <w:spacing w:after="0" w:line="240" w:lineRule="auto"/>
        <w:jc w:val="both"/>
        <w:rPr>
          <w:rFonts w:ascii="Century Gothic" w:hAnsi="Century Gothic" w:cs="Times New Roman"/>
          <w:lang w:eastAsia="fr-BE"/>
        </w:rPr>
      </w:pPr>
    </w:p>
    <w:p w14:paraId="270F2AE1" w14:textId="77777777" w:rsidR="00DB3F49" w:rsidRDefault="00DB3F49" w:rsidP="00335822">
      <w:pPr>
        <w:pStyle w:val="Standard"/>
        <w:spacing w:after="187" w:line="240" w:lineRule="auto"/>
        <w:jc w:val="both"/>
        <w:rPr>
          <w:rFonts w:ascii="Century Gothic" w:hAnsi="Century Gothic" w:cs="Times New Roman"/>
          <w:sz w:val="24"/>
          <w:szCs w:val="25"/>
          <w:lang w:eastAsia="fr-BE"/>
        </w:rPr>
      </w:pPr>
      <w:r w:rsidRPr="00DB3F49">
        <w:rPr>
          <w:rFonts w:ascii="Century Gothic" w:hAnsi="Century Gothic" w:cs="Times New Roman"/>
          <w:sz w:val="24"/>
          <w:szCs w:val="25"/>
          <w:lang w:eastAsia="fr-BE"/>
        </w:rPr>
        <w:t>Compétences clés spécifiques (</w:t>
      </w:r>
      <w:r w:rsidRPr="00DB3F49">
        <w:rPr>
          <w:rFonts w:ascii="Century Gothic" w:hAnsi="Century Gothic" w:cs="Times New Roman"/>
          <w:i/>
          <w:sz w:val="24"/>
          <w:szCs w:val="25"/>
          <w:lang w:eastAsia="fr-BE"/>
        </w:rPr>
        <w:t xml:space="preserve">max </w:t>
      </w:r>
      <w:r w:rsidR="00347147">
        <w:rPr>
          <w:rFonts w:ascii="Century Gothic" w:hAnsi="Century Gothic" w:cs="Times New Roman"/>
          <w:i/>
          <w:sz w:val="24"/>
          <w:szCs w:val="25"/>
          <w:lang w:eastAsia="fr-BE"/>
        </w:rPr>
        <w:t>6</w:t>
      </w:r>
      <w:r w:rsidRPr="00DB3F49">
        <w:rPr>
          <w:rFonts w:ascii="Century Gothic" w:hAnsi="Century Gothic" w:cs="Times New Roman"/>
          <w:sz w:val="24"/>
          <w:szCs w:val="25"/>
          <w:lang w:eastAsia="fr-BE"/>
        </w:rPr>
        <w:t>) :</w:t>
      </w:r>
    </w:p>
    <w:p w14:paraId="0BECB516" w14:textId="77777777" w:rsidR="002118F2" w:rsidRPr="00EB7305" w:rsidRDefault="00E721A2" w:rsidP="00EB7305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lang w:eastAsia="fr-BE"/>
        </w:rPr>
      </w:pPr>
      <w:r>
        <w:rPr>
          <w:rFonts w:ascii="Century Gothic" w:hAnsi="Century Gothic" w:cs="Times New Roman"/>
          <w:lang w:eastAsia="fr-BE"/>
        </w:rPr>
        <w:t>Diplôme d’ingénieur agronome ou équivalent</w:t>
      </w:r>
    </w:p>
    <w:p w14:paraId="12EBBB13" w14:textId="77777777" w:rsidR="00DB3F49" w:rsidRPr="00EB7305" w:rsidRDefault="00581FEC" w:rsidP="00EB7305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lang w:eastAsia="fr-BE"/>
        </w:rPr>
      </w:pPr>
      <w:r w:rsidRPr="00EB7305">
        <w:rPr>
          <w:rFonts w:ascii="Century Gothic" w:hAnsi="Century Gothic" w:cs="Times New Roman"/>
          <w:lang w:eastAsia="fr-BE"/>
        </w:rPr>
        <w:t xml:space="preserve">Expérience de min </w:t>
      </w:r>
      <w:r w:rsidR="00E721A2">
        <w:rPr>
          <w:rFonts w:ascii="Century Gothic" w:hAnsi="Century Gothic" w:cs="Times New Roman"/>
          <w:lang w:eastAsia="fr-BE"/>
        </w:rPr>
        <w:t>5</w:t>
      </w:r>
      <w:r w:rsidRPr="00EB7305">
        <w:rPr>
          <w:rFonts w:ascii="Century Gothic" w:hAnsi="Century Gothic" w:cs="Times New Roman"/>
          <w:lang w:eastAsia="fr-BE"/>
        </w:rPr>
        <w:t xml:space="preserve"> ans en métier </w:t>
      </w:r>
      <w:r w:rsidR="00E721A2">
        <w:rPr>
          <w:rFonts w:ascii="Century Gothic" w:hAnsi="Century Gothic" w:cs="Times New Roman"/>
          <w:lang w:eastAsia="fr-BE"/>
        </w:rPr>
        <w:t>agro-alimentaire</w:t>
      </w:r>
    </w:p>
    <w:p w14:paraId="78749693" w14:textId="77777777" w:rsidR="004714E8" w:rsidRDefault="004F5B99" w:rsidP="00EB7305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lang w:eastAsia="fr-BE"/>
        </w:rPr>
      </w:pPr>
      <w:r>
        <w:rPr>
          <w:rFonts w:ascii="Century Gothic" w:hAnsi="Century Gothic" w:cs="Times New Roman"/>
          <w:lang w:eastAsia="fr-BE"/>
        </w:rPr>
        <w:t xml:space="preserve">Connaissance des langues : </w:t>
      </w:r>
      <w:r w:rsidR="00E721A2">
        <w:rPr>
          <w:rFonts w:ascii="Century Gothic" w:hAnsi="Century Gothic" w:cs="Times New Roman"/>
          <w:lang w:eastAsia="fr-BE"/>
        </w:rPr>
        <w:t>NL, FR, EN</w:t>
      </w:r>
      <w:r w:rsidR="00C4049C">
        <w:rPr>
          <w:rFonts w:ascii="Century Gothic" w:hAnsi="Century Gothic" w:cs="Times New Roman"/>
          <w:lang w:eastAsia="fr-BE"/>
        </w:rPr>
        <w:t xml:space="preserve"> (passif)</w:t>
      </w:r>
    </w:p>
    <w:p w14:paraId="2BC17AF7" w14:textId="77777777" w:rsidR="004F5B99" w:rsidRPr="00EB7305" w:rsidRDefault="004F5B99" w:rsidP="00EB7305">
      <w:pPr>
        <w:pStyle w:val="Standard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lang w:eastAsia="fr-BE"/>
        </w:rPr>
      </w:pPr>
      <w:r>
        <w:rPr>
          <w:rFonts w:ascii="Century Gothic" w:hAnsi="Century Gothic" w:cs="Times New Roman"/>
          <w:lang w:eastAsia="fr-BE"/>
        </w:rPr>
        <w:t xml:space="preserve">Connaissance IT : </w:t>
      </w:r>
      <w:r w:rsidR="00E721A2">
        <w:rPr>
          <w:rFonts w:ascii="Century Gothic" w:hAnsi="Century Gothic" w:cs="Times New Roman"/>
          <w:lang w:eastAsia="fr-BE"/>
        </w:rPr>
        <w:t>outils Microsoft et ERP</w:t>
      </w:r>
    </w:p>
    <w:p w14:paraId="38972F6C" w14:textId="77777777" w:rsidR="002118F2" w:rsidRDefault="002118F2" w:rsidP="00335822">
      <w:pPr>
        <w:pStyle w:val="Standard"/>
        <w:spacing w:after="187" w:line="240" w:lineRule="auto"/>
        <w:jc w:val="both"/>
        <w:rPr>
          <w:rFonts w:ascii="Century Gothic" w:hAnsi="Century Gothic" w:cs="Times New Roman"/>
          <w:sz w:val="24"/>
          <w:szCs w:val="25"/>
          <w:lang w:eastAsia="fr-BE"/>
        </w:rPr>
      </w:pPr>
    </w:p>
    <w:p w14:paraId="1B0305F9" w14:textId="77777777" w:rsidR="007D70BC" w:rsidRDefault="007D70BC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</w:p>
    <w:p w14:paraId="5E08DCB9" w14:textId="77777777" w:rsidR="007D70BC" w:rsidRDefault="007D70BC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</w:p>
    <w:p w14:paraId="1508990D" w14:textId="77777777" w:rsidR="007D70BC" w:rsidRDefault="007D70BC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</w:p>
    <w:p w14:paraId="05E43429" w14:textId="77777777" w:rsidR="007D70BC" w:rsidRDefault="007D70BC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</w:p>
    <w:p w14:paraId="1EB1B15C" w14:textId="77777777" w:rsidR="00DB3F49" w:rsidRPr="00E86774" w:rsidRDefault="00DB3F49" w:rsidP="00DB3F49">
      <w:pPr>
        <w:pStyle w:val="Standard"/>
        <w:spacing w:after="187" w:line="240" w:lineRule="auto"/>
        <w:jc w:val="both"/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</w:pPr>
      <w:r w:rsidRPr="00E86774"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  <w:t xml:space="preserve">Structure </w:t>
      </w:r>
      <w:proofErr w:type="gramStart"/>
      <w:r w:rsidRPr="00E86774">
        <w:rPr>
          <w:rFonts w:ascii="Century Gothic" w:hAnsi="Century Gothic" w:cs="Times New Roman"/>
          <w:b/>
          <w:i/>
          <w:color w:val="FF0000"/>
          <w:sz w:val="24"/>
          <w:szCs w:val="25"/>
          <w:lang w:eastAsia="fr-BE"/>
        </w:rPr>
        <w:t>hiérarchique:</w:t>
      </w:r>
      <w:proofErr w:type="gramEnd"/>
    </w:p>
    <w:p w14:paraId="21EDCD32" w14:textId="3BDBA668" w:rsidR="00DB3F49" w:rsidRDefault="00DB3F49" w:rsidP="00DB3F49">
      <w:pPr>
        <w:pStyle w:val="Standard"/>
        <w:spacing w:after="187" w:line="240" w:lineRule="auto"/>
        <w:jc w:val="both"/>
        <w:rPr>
          <w:rFonts w:ascii="Century Gothic" w:hAnsi="Century Gothic"/>
          <w:iCs/>
          <w:sz w:val="24"/>
          <w:szCs w:val="24"/>
          <w:lang w:eastAsia="fr-BE"/>
        </w:rPr>
      </w:pPr>
      <w:r>
        <w:rPr>
          <w:rFonts w:ascii="Century Gothic" w:hAnsi="Century Gothic"/>
          <w:iCs/>
          <w:sz w:val="24"/>
          <w:szCs w:val="24"/>
          <w:lang w:eastAsia="fr-BE"/>
        </w:rPr>
        <w:t>« </w:t>
      </w:r>
      <w:r w:rsidRPr="00DB3F49">
        <w:rPr>
          <w:rFonts w:ascii="Century Gothic" w:hAnsi="Century Gothic"/>
          <w:i/>
          <w:iCs/>
          <w:sz w:val="24"/>
          <w:szCs w:val="24"/>
          <w:lang w:eastAsia="fr-BE"/>
        </w:rPr>
        <w:t>Où se situe la fonction dans la hiérarchie</w:t>
      </w:r>
      <w:r>
        <w:rPr>
          <w:rFonts w:ascii="Century Gothic" w:hAnsi="Century Gothic"/>
          <w:iCs/>
          <w:sz w:val="24"/>
          <w:szCs w:val="24"/>
          <w:lang w:eastAsia="fr-BE"/>
        </w:rPr>
        <w:t> »</w:t>
      </w:r>
      <w:r w:rsidRPr="00DB3F49">
        <w:rPr>
          <w:rFonts w:ascii="Century Gothic" w:hAnsi="Century Gothic"/>
          <w:iCs/>
          <w:sz w:val="24"/>
          <w:szCs w:val="24"/>
          <w:lang w:eastAsia="fr-BE"/>
        </w:rPr>
        <w:t> :</w:t>
      </w:r>
    </w:p>
    <w:p w14:paraId="748BB347" w14:textId="2E69A048" w:rsidR="00BB36BC" w:rsidRDefault="00BB36BC" w:rsidP="00DB3F49">
      <w:pPr>
        <w:pStyle w:val="Standard"/>
        <w:spacing w:after="187" w:line="240" w:lineRule="auto"/>
        <w:jc w:val="both"/>
        <w:rPr>
          <w:rFonts w:ascii="Century Gothic" w:hAnsi="Century Gothic"/>
          <w:iCs/>
          <w:sz w:val="24"/>
          <w:szCs w:val="24"/>
          <w:lang w:eastAsia="fr-BE"/>
        </w:rPr>
      </w:pPr>
    </w:p>
    <w:p w14:paraId="2536BCCE" w14:textId="3FF5EBB9" w:rsidR="00BB36BC" w:rsidRPr="00DB3F49" w:rsidRDefault="00BB36BC" w:rsidP="00DB3F49">
      <w:pPr>
        <w:pStyle w:val="Standard"/>
        <w:spacing w:after="187" w:line="240" w:lineRule="auto"/>
        <w:jc w:val="both"/>
        <w:rPr>
          <w:rFonts w:ascii="Century Gothic" w:hAnsi="Century Gothic"/>
          <w:iCs/>
          <w:sz w:val="24"/>
          <w:szCs w:val="24"/>
          <w:lang w:eastAsia="fr-BE"/>
        </w:rPr>
      </w:pPr>
      <w:r>
        <w:rPr>
          <w:rFonts w:ascii="Century Gothic" w:hAnsi="Century Gothic"/>
          <w:b/>
          <w:bCs/>
          <w:noProof/>
          <w:color w:val="0000FF" w:themeColor="hyperlink"/>
          <w:u w:val="single"/>
          <w:lang w:eastAsia="fr-BE"/>
        </w:rPr>
        <w:drawing>
          <wp:inline distT="0" distB="0" distL="0" distR="0" wp14:anchorId="5860FD95" wp14:editId="1BED341E">
            <wp:extent cx="5324475" cy="3933825"/>
            <wp:effectExtent l="0" t="38100" r="0" b="47625"/>
            <wp:docPr id="2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AE5C889" w14:textId="04B3F351" w:rsidR="0034651A" w:rsidRPr="002C2761" w:rsidRDefault="0034651A" w:rsidP="0034651A">
      <w:pPr>
        <w:pStyle w:val="Standard"/>
        <w:spacing w:after="187" w:line="240" w:lineRule="auto"/>
        <w:jc w:val="both"/>
        <w:rPr>
          <w:rStyle w:val="Hyperlink"/>
          <w:rFonts w:ascii="Century Gothic" w:hAnsi="Century Gothic"/>
          <w:b/>
          <w:bCs/>
        </w:rPr>
      </w:pPr>
    </w:p>
    <w:sectPr w:rsidR="0034651A" w:rsidRPr="002C2761" w:rsidSect="00996D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851" w:right="1418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08A6" w14:textId="77777777" w:rsidR="000B0FE2" w:rsidRDefault="000B0FE2" w:rsidP="00717D61">
      <w:pPr>
        <w:spacing w:after="0" w:line="240" w:lineRule="auto"/>
      </w:pPr>
      <w:r>
        <w:separator/>
      </w:r>
    </w:p>
  </w:endnote>
  <w:endnote w:type="continuationSeparator" w:id="0">
    <w:p w14:paraId="3770298D" w14:textId="77777777" w:rsidR="000B0FE2" w:rsidRDefault="000B0FE2" w:rsidP="0071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6C3D" w14:textId="77777777" w:rsidR="006631D1" w:rsidRDefault="00663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F3E" w14:textId="7EFEB3A4" w:rsidR="008D2ED7" w:rsidRPr="008D2ED7" w:rsidRDefault="004F5B99">
    <w:pPr>
      <w:pStyle w:val="Footer"/>
      <w:rPr>
        <w:lang w:val="en-GB"/>
      </w:rPr>
    </w:pPr>
    <w:r>
      <w:rPr>
        <w:lang w:val="en-GB"/>
      </w:rPr>
      <w:t>Goumanisto</w:t>
    </w:r>
    <w:r w:rsidR="008D2ED7">
      <w:rPr>
        <w:lang w:val="en-GB"/>
      </w:rPr>
      <w:t xml:space="preserve"> - 20</w:t>
    </w:r>
    <w:r w:rsidR="006631D1">
      <w:rPr>
        <w:lang w:val="en-GB"/>
      </w:rPr>
      <w:t>2</w:t>
    </w:r>
    <w:r w:rsidR="00DB11DF">
      <w:rPr>
        <w:lang w:val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5D99" w14:textId="77777777" w:rsidR="006631D1" w:rsidRDefault="0066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A682" w14:textId="77777777" w:rsidR="000B0FE2" w:rsidRDefault="000B0FE2" w:rsidP="00717D61">
      <w:pPr>
        <w:spacing w:after="0" w:line="240" w:lineRule="auto"/>
      </w:pPr>
      <w:r w:rsidRPr="00717D61">
        <w:rPr>
          <w:color w:val="000000"/>
        </w:rPr>
        <w:separator/>
      </w:r>
    </w:p>
  </w:footnote>
  <w:footnote w:type="continuationSeparator" w:id="0">
    <w:p w14:paraId="21E12D0D" w14:textId="77777777" w:rsidR="000B0FE2" w:rsidRDefault="000B0FE2" w:rsidP="0071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0440" w14:textId="77777777" w:rsidR="006631D1" w:rsidRDefault="006631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F58C" w14:textId="77777777" w:rsidR="006631D1" w:rsidRDefault="006631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E3AC" w14:textId="77777777" w:rsidR="006631D1" w:rsidRDefault="0066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72"/>
    <w:multiLevelType w:val="hybridMultilevel"/>
    <w:tmpl w:val="CD1C2A64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9C557E"/>
    <w:multiLevelType w:val="hybridMultilevel"/>
    <w:tmpl w:val="F9EEEA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F49"/>
    <w:multiLevelType w:val="multilevel"/>
    <w:tmpl w:val="005E7790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 w15:restartNumberingAfterBreak="0">
    <w:nsid w:val="0FB41054"/>
    <w:multiLevelType w:val="hybridMultilevel"/>
    <w:tmpl w:val="357E6D0E"/>
    <w:lvl w:ilvl="0" w:tplc="A46C506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5E7C"/>
    <w:multiLevelType w:val="hybridMultilevel"/>
    <w:tmpl w:val="EC5C0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49EF"/>
    <w:multiLevelType w:val="hybridMultilevel"/>
    <w:tmpl w:val="33EE7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079"/>
    <w:multiLevelType w:val="hybridMultilevel"/>
    <w:tmpl w:val="DE38A6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67984"/>
    <w:multiLevelType w:val="hybridMultilevel"/>
    <w:tmpl w:val="106664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D3BF8"/>
    <w:multiLevelType w:val="multilevel"/>
    <w:tmpl w:val="92C4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06B09"/>
    <w:multiLevelType w:val="hybridMultilevel"/>
    <w:tmpl w:val="2EC47C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05F"/>
    <w:multiLevelType w:val="multilevel"/>
    <w:tmpl w:val="58FE9F6A"/>
    <w:lvl w:ilvl="0">
      <w:numFmt w:val="bullet"/>
      <w:lvlText w:val="•"/>
      <w:lvlJc w:val="left"/>
      <w:pPr>
        <w:ind w:left="707" w:hanging="283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1" w15:restartNumberingAfterBreak="0">
    <w:nsid w:val="43D46663"/>
    <w:multiLevelType w:val="hybridMultilevel"/>
    <w:tmpl w:val="7DCECD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7ABB"/>
    <w:multiLevelType w:val="hybridMultilevel"/>
    <w:tmpl w:val="5A2E08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62DCC"/>
    <w:multiLevelType w:val="hybridMultilevel"/>
    <w:tmpl w:val="7180B054"/>
    <w:lvl w:ilvl="0" w:tplc="4DE250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06A31"/>
    <w:multiLevelType w:val="hybridMultilevel"/>
    <w:tmpl w:val="D5E40A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A152D"/>
    <w:multiLevelType w:val="hybridMultilevel"/>
    <w:tmpl w:val="03565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91BBA"/>
    <w:multiLevelType w:val="hybridMultilevel"/>
    <w:tmpl w:val="878C81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A629F"/>
    <w:multiLevelType w:val="hybridMultilevel"/>
    <w:tmpl w:val="724080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52C"/>
    <w:multiLevelType w:val="hybridMultilevel"/>
    <w:tmpl w:val="7016687E"/>
    <w:lvl w:ilvl="0" w:tplc="A46C5062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B2504"/>
    <w:multiLevelType w:val="hybridMultilevel"/>
    <w:tmpl w:val="991668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A1400"/>
    <w:multiLevelType w:val="multilevel"/>
    <w:tmpl w:val="0B0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2"/>
  </w:num>
  <w:num w:numId="4">
    <w:abstractNumId w:val="0"/>
  </w:num>
  <w:num w:numId="5">
    <w:abstractNumId w:val="13"/>
  </w:num>
  <w:num w:numId="6">
    <w:abstractNumId w:val="8"/>
  </w:num>
  <w:num w:numId="7">
    <w:abstractNumId w:val="20"/>
  </w:num>
  <w:num w:numId="8">
    <w:abstractNumId w:val="6"/>
  </w:num>
  <w:num w:numId="9">
    <w:abstractNumId w:val="15"/>
  </w:num>
  <w:num w:numId="10">
    <w:abstractNumId w:val="12"/>
  </w:num>
  <w:num w:numId="11">
    <w:abstractNumId w:val="14"/>
  </w:num>
  <w:num w:numId="12">
    <w:abstractNumId w:val="3"/>
  </w:num>
  <w:num w:numId="13">
    <w:abstractNumId w:val="18"/>
  </w:num>
  <w:num w:numId="14">
    <w:abstractNumId w:val="17"/>
  </w:num>
  <w:num w:numId="15">
    <w:abstractNumId w:val="7"/>
  </w:num>
  <w:num w:numId="16">
    <w:abstractNumId w:val="5"/>
  </w:num>
  <w:num w:numId="17">
    <w:abstractNumId w:val="9"/>
  </w:num>
  <w:num w:numId="18">
    <w:abstractNumId w:val="11"/>
  </w:num>
  <w:num w:numId="19">
    <w:abstractNumId w:val="19"/>
  </w:num>
  <w:num w:numId="20">
    <w:abstractNumId w:val="4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61"/>
    <w:rsid w:val="00000A03"/>
    <w:rsid w:val="00024E9D"/>
    <w:rsid w:val="000347AA"/>
    <w:rsid w:val="000813B2"/>
    <w:rsid w:val="00082928"/>
    <w:rsid w:val="000A6C70"/>
    <w:rsid w:val="000B0FE2"/>
    <w:rsid w:val="000B487B"/>
    <w:rsid w:val="000C6DE1"/>
    <w:rsid w:val="000D1425"/>
    <w:rsid w:val="000D51C7"/>
    <w:rsid w:val="001118E0"/>
    <w:rsid w:val="0011447E"/>
    <w:rsid w:val="00122F98"/>
    <w:rsid w:val="001240BE"/>
    <w:rsid w:val="0014550C"/>
    <w:rsid w:val="00154656"/>
    <w:rsid w:val="00175947"/>
    <w:rsid w:val="00180566"/>
    <w:rsid w:val="001830E9"/>
    <w:rsid w:val="00184CC6"/>
    <w:rsid w:val="001B5028"/>
    <w:rsid w:val="001B52E0"/>
    <w:rsid w:val="001B63DD"/>
    <w:rsid w:val="001C4178"/>
    <w:rsid w:val="00200166"/>
    <w:rsid w:val="0020580F"/>
    <w:rsid w:val="002118F2"/>
    <w:rsid w:val="002B2431"/>
    <w:rsid w:val="002C2761"/>
    <w:rsid w:val="002F1B35"/>
    <w:rsid w:val="002F2C2B"/>
    <w:rsid w:val="00306EFD"/>
    <w:rsid w:val="00335269"/>
    <w:rsid w:val="00335822"/>
    <w:rsid w:val="0034651A"/>
    <w:rsid w:val="00347147"/>
    <w:rsid w:val="00347F72"/>
    <w:rsid w:val="00371F23"/>
    <w:rsid w:val="00373E6F"/>
    <w:rsid w:val="00386EA7"/>
    <w:rsid w:val="00397F57"/>
    <w:rsid w:val="003B095D"/>
    <w:rsid w:val="003D1CC3"/>
    <w:rsid w:val="003E0696"/>
    <w:rsid w:val="00443164"/>
    <w:rsid w:val="00462C84"/>
    <w:rsid w:val="004714E8"/>
    <w:rsid w:val="0047411D"/>
    <w:rsid w:val="00477067"/>
    <w:rsid w:val="00477180"/>
    <w:rsid w:val="00477CD5"/>
    <w:rsid w:val="004802C7"/>
    <w:rsid w:val="00482264"/>
    <w:rsid w:val="004E5295"/>
    <w:rsid w:val="004E6EB5"/>
    <w:rsid w:val="004E7F5A"/>
    <w:rsid w:val="004F0CCC"/>
    <w:rsid w:val="004F5B99"/>
    <w:rsid w:val="00520168"/>
    <w:rsid w:val="00523BAF"/>
    <w:rsid w:val="00526069"/>
    <w:rsid w:val="00581FEC"/>
    <w:rsid w:val="005C60BE"/>
    <w:rsid w:val="005F6733"/>
    <w:rsid w:val="006153B6"/>
    <w:rsid w:val="00631014"/>
    <w:rsid w:val="006631D1"/>
    <w:rsid w:val="00684D42"/>
    <w:rsid w:val="006924FD"/>
    <w:rsid w:val="006B7E2F"/>
    <w:rsid w:val="006D3DFA"/>
    <w:rsid w:val="006E155C"/>
    <w:rsid w:val="006E1F35"/>
    <w:rsid w:val="00717D61"/>
    <w:rsid w:val="00747671"/>
    <w:rsid w:val="00776905"/>
    <w:rsid w:val="007A1353"/>
    <w:rsid w:val="007A1ABD"/>
    <w:rsid w:val="007A7296"/>
    <w:rsid w:val="007B55B9"/>
    <w:rsid w:val="007D70BC"/>
    <w:rsid w:val="008300B8"/>
    <w:rsid w:val="00843C7A"/>
    <w:rsid w:val="0085558B"/>
    <w:rsid w:val="00856699"/>
    <w:rsid w:val="00856B8B"/>
    <w:rsid w:val="00861AAD"/>
    <w:rsid w:val="008765CD"/>
    <w:rsid w:val="0089279A"/>
    <w:rsid w:val="008B6EB7"/>
    <w:rsid w:val="008C559E"/>
    <w:rsid w:val="008D2ED7"/>
    <w:rsid w:val="008F4B67"/>
    <w:rsid w:val="008F583E"/>
    <w:rsid w:val="00903AB4"/>
    <w:rsid w:val="00917DB6"/>
    <w:rsid w:val="00924794"/>
    <w:rsid w:val="00925AD1"/>
    <w:rsid w:val="009425C4"/>
    <w:rsid w:val="009477C9"/>
    <w:rsid w:val="009843DE"/>
    <w:rsid w:val="009937E7"/>
    <w:rsid w:val="00996D42"/>
    <w:rsid w:val="009A3F1C"/>
    <w:rsid w:val="009D2D01"/>
    <w:rsid w:val="009D3081"/>
    <w:rsid w:val="009D315C"/>
    <w:rsid w:val="009E14F4"/>
    <w:rsid w:val="009E382D"/>
    <w:rsid w:val="00A1473D"/>
    <w:rsid w:val="00A16325"/>
    <w:rsid w:val="00A21D03"/>
    <w:rsid w:val="00A250E7"/>
    <w:rsid w:val="00A36F38"/>
    <w:rsid w:val="00A63ADD"/>
    <w:rsid w:val="00A84695"/>
    <w:rsid w:val="00A9421E"/>
    <w:rsid w:val="00AC1D04"/>
    <w:rsid w:val="00AD4F89"/>
    <w:rsid w:val="00AE1F43"/>
    <w:rsid w:val="00AE71BE"/>
    <w:rsid w:val="00AF517D"/>
    <w:rsid w:val="00AF630D"/>
    <w:rsid w:val="00B036FC"/>
    <w:rsid w:val="00B34FCF"/>
    <w:rsid w:val="00B37041"/>
    <w:rsid w:val="00B3759A"/>
    <w:rsid w:val="00B6176B"/>
    <w:rsid w:val="00B740F1"/>
    <w:rsid w:val="00B930A5"/>
    <w:rsid w:val="00BA1D7A"/>
    <w:rsid w:val="00BB36BC"/>
    <w:rsid w:val="00BB5CFA"/>
    <w:rsid w:val="00BC4FF2"/>
    <w:rsid w:val="00BD60C0"/>
    <w:rsid w:val="00BD6879"/>
    <w:rsid w:val="00BF10C4"/>
    <w:rsid w:val="00BF2E03"/>
    <w:rsid w:val="00C04204"/>
    <w:rsid w:val="00C042F4"/>
    <w:rsid w:val="00C4049C"/>
    <w:rsid w:val="00C4058E"/>
    <w:rsid w:val="00C53164"/>
    <w:rsid w:val="00C64E81"/>
    <w:rsid w:val="00C66399"/>
    <w:rsid w:val="00C832BC"/>
    <w:rsid w:val="00CA087C"/>
    <w:rsid w:val="00CA2AFE"/>
    <w:rsid w:val="00CA6D95"/>
    <w:rsid w:val="00CB3903"/>
    <w:rsid w:val="00CD0C2B"/>
    <w:rsid w:val="00CF7123"/>
    <w:rsid w:val="00D11E7E"/>
    <w:rsid w:val="00D2176C"/>
    <w:rsid w:val="00D300A9"/>
    <w:rsid w:val="00D375A3"/>
    <w:rsid w:val="00D42CD5"/>
    <w:rsid w:val="00D47DA2"/>
    <w:rsid w:val="00D5133F"/>
    <w:rsid w:val="00D60E8A"/>
    <w:rsid w:val="00D80FE5"/>
    <w:rsid w:val="00D83ED2"/>
    <w:rsid w:val="00D871C7"/>
    <w:rsid w:val="00D8721E"/>
    <w:rsid w:val="00DB11DF"/>
    <w:rsid w:val="00DB3F49"/>
    <w:rsid w:val="00DC37E9"/>
    <w:rsid w:val="00DC3AA7"/>
    <w:rsid w:val="00DC43F5"/>
    <w:rsid w:val="00DC4A86"/>
    <w:rsid w:val="00DD1C73"/>
    <w:rsid w:val="00DE6297"/>
    <w:rsid w:val="00E04657"/>
    <w:rsid w:val="00E211DC"/>
    <w:rsid w:val="00E30009"/>
    <w:rsid w:val="00E32C1D"/>
    <w:rsid w:val="00E56F3A"/>
    <w:rsid w:val="00E719C8"/>
    <w:rsid w:val="00E721A2"/>
    <w:rsid w:val="00E86774"/>
    <w:rsid w:val="00EA4F3E"/>
    <w:rsid w:val="00EB211D"/>
    <w:rsid w:val="00EB247B"/>
    <w:rsid w:val="00EB6DA0"/>
    <w:rsid w:val="00EB7305"/>
    <w:rsid w:val="00EC484E"/>
    <w:rsid w:val="00EE1D30"/>
    <w:rsid w:val="00EF16AF"/>
    <w:rsid w:val="00F328EF"/>
    <w:rsid w:val="00F340A9"/>
    <w:rsid w:val="00F3688E"/>
    <w:rsid w:val="00F404C3"/>
    <w:rsid w:val="00F65F9E"/>
    <w:rsid w:val="00F763F5"/>
    <w:rsid w:val="00F810EB"/>
    <w:rsid w:val="00F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,"/>
  <w14:docId w14:val="1F27D36B"/>
  <w15:docId w15:val="{31F44D3A-519C-4EF9-AA99-6FC9335C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1DC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17D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17D6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7D61"/>
    <w:pPr>
      <w:spacing w:after="120"/>
    </w:pPr>
  </w:style>
  <w:style w:type="paragraph" w:styleId="List">
    <w:name w:val="List"/>
    <w:basedOn w:val="Textbody"/>
    <w:rsid w:val="00717D61"/>
  </w:style>
  <w:style w:type="paragraph" w:customStyle="1" w:styleId="Caption1">
    <w:name w:val="Caption1"/>
    <w:basedOn w:val="Standard"/>
    <w:rsid w:val="00717D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717D61"/>
    <w:pPr>
      <w:suppressLineNumbers/>
    </w:pPr>
  </w:style>
  <w:style w:type="paragraph" w:customStyle="1" w:styleId="Heading31">
    <w:name w:val="Heading 31"/>
    <w:basedOn w:val="Standard"/>
    <w:next w:val="Textbody"/>
    <w:rsid w:val="00717D61"/>
    <w:pPr>
      <w:pBdr>
        <w:bottom w:val="single" w:sz="4" w:space="0" w:color="FF0000"/>
      </w:pBdr>
      <w:spacing w:before="47" w:after="140" w:line="240" w:lineRule="auto"/>
      <w:outlineLvl w:val="2"/>
    </w:pPr>
    <w:rPr>
      <w:rFonts w:ascii="Times New Roman" w:eastAsia="Lucida Sans Unicode" w:hAnsi="Times New Roman" w:cs="Times New Roman"/>
      <w:b/>
      <w:bCs/>
      <w:color w:val="2D7D2B"/>
      <w:sz w:val="29"/>
      <w:szCs w:val="29"/>
      <w:lang w:eastAsia="fr-BE"/>
    </w:rPr>
  </w:style>
  <w:style w:type="paragraph" w:customStyle="1" w:styleId="Header1">
    <w:name w:val="Header1"/>
    <w:basedOn w:val="Standard"/>
    <w:rsid w:val="00717D6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rsid w:val="00717D6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Standard"/>
    <w:semiHidden/>
    <w:rsid w:val="00717D61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ansinterligne1">
    <w:name w:val="Sans interligne1"/>
    <w:rsid w:val="00717D61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styleId="Subtitle">
    <w:name w:val="Subtitle"/>
    <w:basedOn w:val="Standard"/>
    <w:next w:val="Textbody"/>
    <w:qFormat/>
    <w:rsid w:val="00717D61"/>
    <w:pPr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8"/>
      <w:szCs w:val="28"/>
      <w:u w:val="single"/>
      <w:lang w:val="fr-FR" w:eastAsia="fr-FR"/>
    </w:rPr>
  </w:style>
  <w:style w:type="paragraph" w:customStyle="1" w:styleId="TableContents">
    <w:name w:val="Table Contents"/>
    <w:basedOn w:val="Standard"/>
    <w:rsid w:val="00717D61"/>
    <w:pPr>
      <w:suppressLineNumbers/>
    </w:pPr>
  </w:style>
  <w:style w:type="paragraph" w:customStyle="1" w:styleId="TableHeading">
    <w:name w:val="Table Heading"/>
    <w:basedOn w:val="TableContents"/>
    <w:rsid w:val="00717D61"/>
    <w:pPr>
      <w:jc w:val="center"/>
    </w:pPr>
    <w:rPr>
      <w:b/>
      <w:bCs/>
    </w:rPr>
  </w:style>
  <w:style w:type="character" w:customStyle="1" w:styleId="En-tteCar">
    <w:name w:val="En-tête Car"/>
    <w:rsid w:val="00717D61"/>
  </w:style>
  <w:style w:type="character" w:customStyle="1" w:styleId="PieddepageCar">
    <w:name w:val="Pied de page Car"/>
    <w:rsid w:val="00717D61"/>
  </w:style>
  <w:style w:type="character" w:customStyle="1" w:styleId="TextedebullesCar">
    <w:name w:val="Texte de bulles Car"/>
    <w:rsid w:val="00717D61"/>
    <w:rPr>
      <w:rFonts w:ascii="Tahoma" w:hAnsi="Tahoma"/>
      <w:sz w:val="16"/>
    </w:rPr>
  </w:style>
  <w:style w:type="character" w:customStyle="1" w:styleId="Emphaseple1">
    <w:name w:val="Emphase pâle1"/>
    <w:rsid w:val="00717D61"/>
    <w:rPr>
      <w:i/>
      <w:color w:val="808080"/>
    </w:rPr>
  </w:style>
  <w:style w:type="character" w:customStyle="1" w:styleId="Titre3Car">
    <w:name w:val="Titre 3 Car"/>
    <w:rsid w:val="00717D61"/>
    <w:rPr>
      <w:rFonts w:ascii="Times New Roman" w:hAnsi="Times New Roman"/>
      <w:b/>
      <w:color w:val="2D7D2B"/>
      <w:sz w:val="29"/>
      <w:lang w:val="x-none" w:eastAsia="fr-BE"/>
    </w:rPr>
  </w:style>
  <w:style w:type="character" w:customStyle="1" w:styleId="StrongEmphasis">
    <w:name w:val="Strong Emphasis"/>
    <w:rsid w:val="00717D61"/>
    <w:rPr>
      <w:b/>
    </w:rPr>
  </w:style>
  <w:style w:type="character" w:customStyle="1" w:styleId="Sous-titreCar">
    <w:name w:val="Sous-titre Car"/>
    <w:rsid w:val="00717D61"/>
    <w:rPr>
      <w:rFonts w:ascii="Times New Roman" w:hAnsi="Times New Roman"/>
      <w:b/>
      <w:sz w:val="28"/>
      <w:u w:val="single"/>
      <w:lang w:val="fr-FR" w:eastAsia="fr-FR"/>
    </w:rPr>
  </w:style>
  <w:style w:type="character" w:customStyle="1" w:styleId="ListLabel1">
    <w:name w:val="ListLabel 1"/>
    <w:rsid w:val="00717D61"/>
    <w:rPr>
      <w:rFonts w:eastAsia="Times New Roman"/>
    </w:rPr>
  </w:style>
  <w:style w:type="character" w:customStyle="1" w:styleId="ListLabel2">
    <w:name w:val="ListLabel 2"/>
    <w:rsid w:val="00717D61"/>
  </w:style>
  <w:style w:type="character" w:customStyle="1" w:styleId="BulletSymbols">
    <w:name w:val="Bullet Symbols"/>
    <w:rsid w:val="00717D61"/>
    <w:rPr>
      <w:rFonts w:ascii="OpenSymbol" w:eastAsia="Times New Roman" w:hAnsi="OpenSymbol"/>
    </w:rPr>
  </w:style>
  <w:style w:type="paragraph" w:styleId="Header">
    <w:name w:val="header"/>
    <w:basedOn w:val="Normal"/>
    <w:link w:val="HeaderChar"/>
    <w:semiHidden/>
    <w:rsid w:val="0071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717D61"/>
    <w:rPr>
      <w:rFonts w:cs="Times New Roman"/>
    </w:rPr>
  </w:style>
  <w:style w:type="paragraph" w:styleId="Footer">
    <w:name w:val="footer"/>
    <w:basedOn w:val="Normal"/>
    <w:rsid w:val="00996D42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1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0C0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Theme="minorHAns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2CADA8-9522-42F9-885B-A106FB5C4CE0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CD1207B5-45E6-4B90-91FE-830B21670F28}">
      <dgm:prSet phldrT="[Texte]" custT="1"/>
      <dgm:spPr/>
      <dgm:t>
        <a:bodyPr/>
        <a:lstStyle/>
        <a:p>
          <a:r>
            <a:rPr lang="fr-BE" sz="1600"/>
            <a:t>COO</a:t>
          </a:r>
        </a:p>
      </dgm:t>
    </dgm:pt>
    <dgm:pt modelId="{CBE19324-784A-4D58-A003-53CF0FB1C7D4}" type="parTrans" cxnId="{7AC0CB8B-C279-4EE9-AB62-237CAAF7EE37}">
      <dgm:prSet/>
      <dgm:spPr/>
      <dgm:t>
        <a:bodyPr/>
        <a:lstStyle/>
        <a:p>
          <a:endParaRPr lang="fr-BE"/>
        </a:p>
      </dgm:t>
    </dgm:pt>
    <dgm:pt modelId="{75EFED5E-0CB7-4F78-AAA1-00A544453886}" type="sibTrans" cxnId="{7AC0CB8B-C279-4EE9-AB62-237CAAF7EE37}">
      <dgm:prSet/>
      <dgm:spPr/>
      <dgm:t>
        <a:bodyPr/>
        <a:lstStyle/>
        <a:p>
          <a:endParaRPr lang="fr-BE"/>
        </a:p>
      </dgm:t>
    </dgm:pt>
    <dgm:pt modelId="{99CF7014-2263-4CCD-89B1-7BED11865B69}">
      <dgm:prSet phldrT="[Texte]" custT="1"/>
      <dgm:spPr/>
      <dgm:t>
        <a:bodyPr/>
        <a:lstStyle/>
        <a:p>
          <a:r>
            <a:rPr lang="fr-BE" sz="1600"/>
            <a:t>Head of Quality</a:t>
          </a:r>
        </a:p>
      </dgm:t>
    </dgm:pt>
    <dgm:pt modelId="{39FCF5D0-662B-43E7-AE00-F50F615AE67F}" type="parTrans" cxnId="{9E51C340-C766-4265-850F-778F3697DE44}">
      <dgm:prSet/>
      <dgm:spPr/>
      <dgm:t>
        <a:bodyPr/>
        <a:lstStyle/>
        <a:p>
          <a:endParaRPr lang="fr-BE"/>
        </a:p>
      </dgm:t>
    </dgm:pt>
    <dgm:pt modelId="{41E27D73-B832-4907-889B-58771A37C4CA}" type="sibTrans" cxnId="{9E51C340-C766-4265-850F-778F3697DE44}">
      <dgm:prSet/>
      <dgm:spPr/>
      <dgm:t>
        <a:bodyPr/>
        <a:lstStyle/>
        <a:p>
          <a:endParaRPr lang="fr-BE"/>
        </a:p>
      </dgm:t>
    </dgm:pt>
    <dgm:pt modelId="{8C386FB2-D580-4FA6-BE86-F46D4ED83FBA}">
      <dgm:prSet phldrT="[Texte]" custT="1"/>
      <dgm:spPr/>
      <dgm:t>
        <a:bodyPr/>
        <a:lstStyle/>
        <a:p>
          <a:r>
            <a:rPr lang="fr-BE" sz="1600"/>
            <a:t>Quality Manager</a:t>
          </a:r>
        </a:p>
      </dgm:t>
    </dgm:pt>
    <dgm:pt modelId="{4E632A80-04EB-4A80-9E45-394E2DEC2EF9}" type="parTrans" cxnId="{F2A578F4-C6E8-4490-8725-61F50C01582B}">
      <dgm:prSet/>
      <dgm:spPr/>
      <dgm:t>
        <a:bodyPr/>
        <a:lstStyle/>
        <a:p>
          <a:endParaRPr lang="fr-BE"/>
        </a:p>
      </dgm:t>
    </dgm:pt>
    <dgm:pt modelId="{87E1A414-5C3D-48B8-B8A7-272A273FED05}" type="sibTrans" cxnId="{F2A578F4-C6E8-4490-8725-61F50C01582B}">
      <dgm:prSet/>
      <dgm:spPr/>
      <dgm:t>
        <a:bodyPr/>
        <a:lstStyle/>
        <a:p>
          <a:endParaRPr lang="fr-BE"/>
        </a:p>
      </dgm:t>
    </dgm:pt>
    <dgm:pt modelId="{1736A683-FD8F-4DB3-8B28-BE1D161AE0B8}">
      <dgm:prSet phldrT="[Texte]" custT="1"/>
      <dgm:spPr/>
      <dgm:t>
        <a:bodyPr/>
        <a:lstStyle/>
        <a:p>
          <a:r>
            <a:rPr lang="fr-BE" sz="1600"/>
            <a:t>Field Quality Officer </a:t>
          </a:r>
        </a:p>
      </dgm:t>
    </dgm:pt>
    <dgm:pt modelId="{302F1AF2-F462-4111-AD71-5D64F37FE295}" type="parTrans" cxnId="{8BD1EF74-C93C-4444-B133-AFCBEF9B311C}">
      <dgm:prSet/>
      <dgm:spPr/>
      <dgm:t>
        <a:bodyPr/>
        <a:lstStyle/>
        <a:p>
          <a:endParaRPr lang="fr-BE"/>
        </a:p>
      </dgm:t>
    </dgm:pt>
    <dgm:pt modelId="{8FF72A98-AD3C-4D4D-88EE-C1AF6A63C338}" type="sibTrans" cxnId="{8BD1EF74-C93C-4444-B133-AFCBEF9B311C}">
      <dgm:prSet/>
      <dgm:spPr/>
      <dgm:t>
        <a:bodyPr/>
        <a:lstStyle/>
        <a:p>
          <a:endParaRPr lang="fr-BE"/>
        </a:p>
      </dgm:t>
    </dgm:pt>
    <dgm:pt modelId="{D332C0A1-62B3-4803-9F77-DEB69CEF9E25}" type="pres">
      <dgm:prSet presAssocID="{AF2CADA8-9522-42F9-885B-A106FB5C4CE0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8ED9D5-0F2B-49FF-8373-05758AAF0E1C}" type="pres">
      <dgm:prSet presAssocID="{CD1207B5-45E6-4B90-91FE-830B21670F28}" presName="hierRoot1" presStyleCnt="0">
        <dgm:presLayoutVars>
          <dgm:hierBranch val="init"/>
        </dgm:presLayoutVars>
      </dgm:prSet>
      <dgm:spPr/>
    </dgm:pt>
    <dgm:pt modelId="{BFF468B1-A2EC-44DD-B6F4-6B39959A174B}" type="pres">
      <dgm:prSet presAssocID="{CD1207B5-45E6-4B90-91FE-830B21670F28}" presName="rootComposite1" presStyleCnt="0"/>
      <dgm:spPr/>
    </dgm:pt>
    <dgm:pt modelId="{06B0BEB7-5C7D-46A0-BE75-A4301B1B298D}" type="pres">
      <dgm:prSet presAssocID="{CD1207B5-45E6-4B90-91FE-830B21670F28}" presName="rootText1" presStyleLbl="alignAcc1" presStyleIdx="0" presStyleCnt="0" custScaleX="135291">
        <dgm:presLayoutVars>
          <dgm:chPref val="3"/>
        </dgm:presLayoutVars>
      </dgm:prSet>
      <dgm:spPr/>
    </dgm:pt>
    <dgm:pt modelId="{ABB9722D-0026-4FD0-8350-E3C18635289B}" type="pres">
      <dgm:prSet presAssocID="{CD1207B5-45E6-4B90-91FE-830B21670F28}" presName="topArc1" presStyleLbl="parChTrans1D1" presStyleIdx="0" presStyleCnt="8"/>
      <dgm:spPr/>
    </dgm:pt>
    <dgm:pt modelId="{1F9DFE97-53D7-47E5-9C09-664C507C6B40}" type="pres">
      <dgm:prSet presAssocID="{CD1207B5-45E6-4B90-91FE-830B21670F28}" presName="bottomArc1" presStyleLbl="parChTrans1D1" presStyleIdx="1" presStyleCnt="8"/>
      <dgm:spPr/>
    </dgm:pt>
    <dgm:pt modelId="{88EC383A-C95B-4A2E-BFE9-D093DE01FA61}" type="pres">
      <dgm:prSet presAssocID="{CD1207B5-45E6-4B90-91FE-830B21670F28}" presName="topConnNode1" presStyleLbl="node1" presStyleIdx="0" presStyleCnt="0"/>
      <dgm:spPr/>
    </dgm:pt>
    <dgm:pt modelId="{59BCA327-58B8-4EAD-8A37-28695ED67E94}" type="pres">
      <dgm:prSet presAssocID="{CD1207B5-45E6-4B90-91FE-830B21670F28}" presName="hierChild2" presStyleCnt="0"/>
      <dgm:spPr/>
    </dgm:pt>
    <dgm:pt modelId="{28E18F2C-979E-4E68-A56C-0A68F63F4301}" type="pres">
      <dgm:prSet presAssocID="{39FCF5D0-662B-43E7-AE00-F50F615AE67F}" presName="Name28" presStyleLbl="parChTrans1D2" presStyleIdx="0" presStyleCnt="1"/>
      <dgm:spPr/>
    </dgm:pt>
    <dgm:pt modelId="{B41B2B1E-D673-4BB5-A895-E01AD5D8494B}" type="pres">
      <dgm:prSet presAssocID="{99CF7014-2263-4CCD-89B1-7BED11865B69}" presName="hierRoot2" presStyleCnt="0">
        <dgm:presLayoutVars>
          <dgm:hierBranch val="init"/>
        </dgm:presLayoutVars>
      </dgm:prSet>
      <dgm:spPr/>
    </dgm:pt>
    <dgm:pt modelId="{B18D363B-2CBE-4BF9-94C8-E754BED4F27A}" type="pres">
      <dgm:prSet presAssocID="{99CF7014-2263-4CCD-89B1-7BED11865B69}" presName="rootComposite2" presStyleCnt="0"/>
      <dgm:spPr/>
    </dgm:pt>
    <dgm:pt modelId="{05030BF4-320D-4E15-B084-7F81CD2A4AA9}" type="pres">
      <dgm:prSet presAssocID="{99CF7014-2263-4CCD-89B1-7BED11865B69}" presName="rootText2" presStyleLbl="alignAcc1" presStyleIdx="0" presStyleCnt="0" custScaleX="266546">
        <dgm:presLayoutVars>
          <dgm:chPref val="3"/>
        </dgm:presLayoutVars>
      </dgm:prSet>
      <dgm:spPr/>
    </dgm:pt>
    <dgm:pt modelId="{D9340973-8CE4-4D5D-AD24-1665FF6712E4}" type="pres">
      <dgm:prSet presAssocID="{99CF7014-2263-4CCD-89B1-7BED11865B69}" presName="topArc2" presStyleLbl="parChTrans1D1" presStyleIdx="2" presStyleCnt="8"/>
      <dgm:spPr/>
    </dgm:pt>
    <dgm:pt modelId="{C0EB0A6E-C697-43A7-81E4-1E0EC5984F39}" type="pres">
      <dgm:prSet presAssocID="{99CF7014-2263-4CCD-89B1-7BED11865B69}" presName="bottomArc2" presStyleLbl="parChTrans1D1" presStyleIdx="3" presStyleCnt="8"/>
      <dgm:spPr/>
    </dgm:pt>
    <dgm:pt modelId="{CB3F2391-E4E3-4EA0-90D7-A4C0113C02AB}" type="pres">
      <dgm:prSet presAssocID="{99CF7014-2263-4CCD-89B1-7BED11865B69}" presName="topConnNode2" presStyleLbl="node2" presStyleIdx="0" presStyleCnt="0"/>
      <dgm:spPr/>
    </dgm:pt>
    <dgm:pt modelId="{46398E54-EEE8-4D23-895E-DA1958D5310E}" type="pres">
      <dgm:prSet presAssocID="{99CF7014-2263-4CCD-89B1-7BED11865B69}" presName="hierChild4" presStyleCnt="0"/>
      <dgm:spPr/>
    </dgm:pt>
    <dgm:pt modelId="{A4FAD50D-FF01-4241-ABFA-9739E75A5AB4}" type="pres">
      <dgm:prSet presAssocID="{4E632A80-04EB-4A80-9E45-394E2DEC2EF9}" presName="Name28" presStyleLbl="parChTrans1D3" presStyleIdx="0" presStyleCnt="1"/>
      <dgm:spPr/>
    </dgm:pt>
    <dgm:pt modelId="{7238F254-CA40-4261-9CDA-6892D4A907C7}" type="pres">
      <dgm:prSet presAssocID="{8C386FB2-D580-4FA6-BE86-F46D4ED83FBA}" presName="hierRoot2" presStyleCnt="0">
        <dgm:presLayoutVars>
          <dgm:hierBranch val="init"/>
        </dgm:presLayoutVars>
      </dgm:prSet>
      <dgm:spPr/>
    </dgm:pt>
    <dgm:pt modelId="{228489E0-75B3-41BF-9E11-DE34070675DA}" type="pres">
      <dgm:prSet presAssocID="{8C386FB2-D580-4FA6-BE86-F46D4ED83FBA}" presName="rootComposite2" presStyleCnt="0"/>
      <dgm:spPr/>
    </dgm:pt>
    <dgm:pt modelId="{FBD70AB6-1AA2-4FAE-9E64-6FDD4D426AE4}" type="pres">
      <dgm:prSet presAssocID="{8C386FB2-D580-4FA6-BE86-F46D4ED83FBA}" presName="rootText2" presStyleLbl="alignAcc1" presStyleIdx="0" presStyleCnt="0" custScaleX="168848">
        <dgm:presLayoutVars>
          <dgm:chPref val="3"/>
        </dgm:presLayoutVars>
      </dgm:prSet>
      <dgm:spPr/>
    </dgm:pt>
    <dgm:pt modelId="{CD16FD7E-8905-439D-9882-721B9DA01B6A}" type="pres">
      <dgm:prSet presAssocID="{8C386FB2-D580-4FA6-BE86-F46D4ED83FBA}" presName="topArc2" presStyleLbl="parChTrans1D1" presStyleIdx="4" presStyleCnt="8"/>
      <dgm:spPr/>
    </dgm:pt>
    <dgm:pt modelId="{AC5D39DD-109A-4F46-B847-F0A9EAAEC2A3}" type="pres">
      <dgm:prSet presAssocID="{8C386FB2-D580-4FA6-BE86-F46D4ED83FBA}" presName="bottomArc2" presStyleLbl="parChTrans1D1" presStyleIdx="5" presStyleCnt="8"/>
      <dgm:spPr/>
    </dgm:pt>
    <dgm:pt modelId="{815CA36B-94FD-46EC-8BB4-F888613167B1}" type="pres">
      <dgm:prSet presAssocID="{8C386FB2-D580-4FA6-BE86-F46D4ED83FBA}" presName="topConnNode2" presStyleLbl="node3" presStyleIdx="0" presStyleCnt="0"/>
      <dgm:spPr/>
    </dgm:pt>
    <dgm:pt modelId="{EBB4FA10-EA65-4CB8-A275-D9B96E161723}" type="pres">
      <dgm:prSet presAssocID="{8C386FB2-D580-4FA6-BE86-F46D4ED83FBA}" presName="hierChild4" presStyleCnt="0"/>
      <dgm:spPr/>
    </dgm:pt>
    <dgm:pt modelId="{F8F485EC-3650-4603-A9FB-3AB328EEC3BE}" type="pres">
      <dgm:prSet presAssocID="{302F1AF2-F462-4111-AD71-5D64F37FE295}" presName="Name28" presStyleLbl="parChTrans1D4" presStyleIdx="0" presStyleCnt="1"/>
      <dgm:spPr/>
    </dgm:pt>
    <dgm:pt modelId="{C6E100CB-A9C5-4F34-B7F6-F114A9339E79}" type="pres">
      <dgm:prSet presAssocID="{1736A683-FD8F-4DB3-8B28-BE1D161AE0B8}" presName="hierRoot2" presStyleCnt="0">
        <dgm:presLayoutVars>
          <dgm:hierBranch val="init"/>
        </dgm:presLayoutVars>
      </dgm:prSet>
      <dgm:spPr/>
    </dgm:pt>
    <dgm:pt modelId="{E55DC363-38B3-4302-8FB7-BF464A537CA9}" type="pres">
      <dgm:prSet presAssocID="{1736A683-FD8F-4DB3-8B28-BE1D161AE0B8}" presName="rootComposite2" presStyleCnt="0"/>
      <dgm:spPr/>
    </dgm:pt>
    <dgm:pt modelId="{C4794377-9458-4DCC-AD67-F85E66D72ECA}" type="pres">
      <dgm:prSet presAssocID="{1736A683-FD8F-4DB3-8B28-BE1D161AE0B8}" presName="rootText2" presStyleLbl="alignAcc1" presStyleIdx="0" presStyleCnt="0" custScaleX="140529">
        <dgm:presLayoutVars>
          <dgm:chPref val="3"/>
        </dgm:presLayoutVars>
      </dgm:prSet>
      <dgm:spPr/>
    </dgm:pt>
    <dgm:pt modelId="{D52F38E8-485C-451D-B286-CE4CD1F41C0B}" type="pres">
      <dgm:prSet presAssocID="{1736A683-FD8F-4DB3-8B28-BE1D161AE0B8}" presName="topArc2" presStyleLbl="parChTrans1D1" presStyleIdx="6" presStyleCnt="8"/>
      <dgm:spPr/>
    </dgm:pt>
    <dgm:pt modelId="{6788C36A-6669-4F83-BE83-DB0A09F7D566}" type="pres">
      <dgm:prSet presAssocID="{1736A683-FD8F-4DB3-8B28-BE1D161AE0B8}" presName="bottomArc2" presStyleLbl="parChTrans1D1" presStyleIdx="7" presStyleCnt="8"/>
      <dgm:spPr/>
    </dgm:pt>
    <dgm:pt modelId="{09181F6C-8A81-45C0-BA80-9EA9B52D7E2F}" type="pres">
      <dgm:prSet presAssocID="{1736A683-FD8F-4DB3-8B28-BE1D161AE0B8}" presName="topConnNode2" presStyleLbl="node4" presStyleIdx="0" presStyleCnt="0"/>
      <dgm:spPr/>
    </dgm:pt>
    <dgm:pt modelId="{B8BA46A0-727A-4284-86B1-F1F4E32D006B}" type="pres">
      <dgm:prSet presAssocID="{1736A683-FD8F-4DB3-8B28-BE1D161AE0B8}" presName="hierChild4" presStyleCnt="0"/>
      <dgm:spPr/>
    </dgm:pt>
    <dgm:pt modelId="{3FC0CEA1-F487-470C-95F4-882A223C766E}" type="pres">
      <dgm:prSet presAssocID="{1736A683-FD8F-4DB3-8B28-BE1D161AE0B8}" presName="hierChild5" presStyleCnt="0"/>
      <dgm:spPr/>
    </dgm:pt>
    <dgm:pt modelId="{404F45AC-26B2-44CE-A4E9-8B55991634B3}" type="pres">
      <dgm:prSet presAssocID="{8C386FB2-D580-4FA6-BE86-F46D4ED83FBA}" presName="hierChild5" presStyleCnt="0"/>
      <dgm:spPr/>
    </dgm:pt>
    <dgm:pt modelId="{2E60EB2E-3D06-4DFB-99BF-E58EDD050289}" type="pres">
      <dgm:prSet presAssocID="{99CF7014-2263-4CCD-89B1-7BED11865B69}" presName="hierChild5" presStyleCnt="0"/>
      <dgm:spPr/>
    </dgm:pt>
    <dgm:pt modelId="{1BD3A77B-D94A-46F0-9AE4-CD4FAFD0CDDB}" type="pres">
      <dgm:prSet presAssocID="{CD1207B5-45E6-4B90-91FE-830B21670F28}" presName="hierChild3" presStyleCnt="0"/>
      <dgm:spPr/>
    </dgm:pt>
  </dgm:ptLst>
  <dgm:cxnLst>
    <dgm:cxn modelId="{57586B06-541B-4112-9909-39F320FFDFAF}" type="presOf" srcId="{CD1207B5-45E6-4B90-91FE-830B21670F28}" destId="{06B0BEB7-5C7D-46A0-BE75-A4301B1B298D}" srcOrd="0" destOrd="0" presId="urn:microsoft.com/office/officeart/2008/layout/HalfCircleOrganizationChart"/>
    <dgm:cxn modelId="{67EE7123-64A9-4325-921F-027B5D10D68F}" type="presOf" srcId="{99CF7014-2263-4CCD-89B1-7BED11865B69}" destId="{CB3F2391-E4E3-4EA0-90D7-A4C0113C02AB}" srcOrd="1" destOrd="0" presId="urn:microsoft.com/office/officeart/2008/layout/HalfCircleOrganizationChart"/>
    <dgm:cxn modelId="{1173EA2B-B072-4C8D-930C-E5C01DF0BF0C}" type="presOf" srcId="{39FCF5D0-662B-43E7-AE00-F50F615AE67F}" destId="{28E18F2C-979E-4E68-A56C-0A68F63F4301}" srcOrd="0" destOrd="0" presId="urn:microsoft.com/office/officeart/2008/layout/HalfCircleOrganizationChart"/>
    <dgm:cxn modelId="{9E51C340-C766-4265-850F-778F3697DE44}" srcId="{CD1207B5-45E6-4B90-91FE-830B21670F28}" destId="{99CF7014-2263-4CCD-89B1-7BED11865B69}" srcOrd="0" destOrd="0" parTransId="{39FCF5D0-662B-43E7-AE00-F50F615AE67F}" sibTransId="{41E27D73-B832-4907-889B-58771A37C4CA}"/>
    <dgm:cxn modelId="{933DB548-0998-47ED-930F-09662DCD7199}" type="presOf" srcId="{1736A683-FD8F-4DB3-8B28-BE1D161AE0B8}" destId="{09181F6C-8A81-45C0-BA80-9EA9B52D7E2F}" srcOrd="1" destOrd="0" presId="urn:microsoft.com/office/officeart/2008/layout/HalfCircleOrganizationChart"/>
    <dgm:cxn modelId="{8BD1EF74-C93C-4444-B133-AFCBEF9B311C}" srcId="{8C386FB2-D580-4FA6-BE86-F46D4ED83FBA}" destId="{1736A683-FD8F-4DB3-8B28-BE1D161AE0B8}" srcOrd="0" destOrd="0" parTransId="{302F1AF2-F462-4111-AD71-5D64F37FE295}" sibTransId="{8FF72A98-AD3C-4D4D-88EE-C1AF6A63C338}"/>
    <dgm:cxn modelId="{632E727B-7176-4251-A950-DFE15A7CC4AA}" type="presOf" srcId="{CD1207B5-45E6-4B90-91FE-830B21670F28}" destId="{88EC383A-C95B-4A2E-BFE9-D093DE01FA61}" srcOrd="1" destOrd="0" presId="urn:microsoft.com/office/officeart/2008/layout/HalfCircleOrganizationChart"/>
    <dgm:cxn modelId="{7AC0CB8B-C279-4EE9-AB62-237CAAF7EE37}" srcId="{AF2CADA8-9522-42F9-885B-A106FB5C4CE0}" destId="{CD1207B5-45E6-4B90-91FE-830B21670F28}" srcOrd="0" destOrd="0" parTransId="{CBE19324-784A-4D58-A003-53CF0FB1C7D4}" sibTransId="{75EFED5E-0CB7-4F78-AAA1-00A544453886}"/>
    <dgm:cxn modelId="{0801299D-68EB-4BC4-9B26-B629337ED0EB}" type="presOf" srcId="{1736A683-FD8F-4DB3-8B28-BE1D161AE0B8}" destId="{C4794377-9458-4DCC-AD67-F85E66D72ECA}" srcOrd="0" destOrd="0" presId="urn:microsoft.com/office/officeart/2008/layout/HalfCircleOrganizationChart"/>
    <dgm:cxn modelId="{385C969D-6E7B-4141-A2CB-2F998C6E23C0}" type="presOf" srcId="{8C386FB2-D580-4FA6-BE86-F46D4ED83FBA}" destId="{815CA36B-94FD-46EC-8BB4-F888613167B1}" srcOrd="1" destOrd="0" presId="urn:microsoft.com/office/officeart/2008/layout/HalfCircleOrganizationChart"/>
    <dgm:cxn modelId="{81BF3DA9-DB56-4EE9-A74C-985A3A08DC70}" type="presOf" srcId="{99CF7014-2263-4CCD-89B1-7BED11865B69}" destId="{05030BF4-320D-4E15-B084-7F81CD2A4AA9}" srcOrd="0" destOrd="0" presId="urn:microsoft.com/office/officeart/2008/layout/HalfCircleOrganizationChart"/>
    <dgm:cxn modelId="{4B19C0A9-CDFD-4F48-A2BF-36CB685B4251}" type="presOf" srcId="{302F1AF2-F462-4111-AD71-5D64F37FE295}" destId="{F8F485EC-3650-4603-A9FB-3AB328EEC3BE}" srcOrd="0" destOrd="0" presId="urn:microsoft.com/office/officeart/2008/layout/HalfCircleOrganizationChart"/>
    <dgm:cxn modelId="{1788D0D5-C543-4ABF-9373-F79B7AB778E1}" type="presOf" srcId="{AF2CADA8-9522-42F9-885B-A106FB5C4CE0}" destId="{D332C0A1-62B3-4803-9F77-DEB69CEF9E25}" srcOrd="0" destOrd="0" presId="urn:microsoft.com/office/officeart/2008/layout/HalfCircleOrganizationChart"/>
    <dgm:cxn modelId="{C7EEB2E4-F0CD-426B-A1D0-20E87FE89B17}" type="presOf" srcId="{4E632A80-04EB-4A80-9E45-394E2DEC2EF9}" destId="{A4FAD50D-FF01-4241-ABFA-9739E75A5AB4}" srcOrd="0" destOrd="0" presId="urn:microsoft.com/office/officeart/2008/layout/HalfCircleOrganizationChart"/>
    <dgm:cxn modelId="{F65028E6-313B-466A-929A-6BCA954DD301}" type="presOf" srcId="{8C386FB2-D580-4FA6-BE86-F46D4ED83FBA}" destId="{FBD70AB6-1AA2-4FAE-9E64-6FDD4D426AE4}" srcOrd="0" destOrd="0" presId="urn:microsoft.com/office/officeart/2008/layout/HalfCircleOrganizationChart"/>
    <dgm:cxn modelId="{F2A578F4-C6E8-4490-8725-61F50C01582B}" srcId="{99CF7014-2263-4CCD-89B1-7BED11865B69}" destId="{8C386FB2-D580-4FA6-BE86-F46D4ED83FBA}" srcOrd="0" destOrd="0" parTransId="{4E632A80-04EB-4A80-9E45-394E2DEC2EF9}" sibTransId="{87E1A414-5C3D-48B8-B8A7-272A273FED05}"/>
    <dgm:cxn modelId="{571AAB04-DF9C-4DF3-864C-D7B5C4C73C40}" type="presParOf" srcId="{D332C0A1-62B3-4803-9F77-DEB69CEF9E25}" destId="{508ED9D5-0F2B-49FF-8373-05758AAF0E1C}" srcOrd="0" destOrd="0" presId="urn:microsoft.com/office/officeart/2008/layout/HalfCircleOrganizationChart"/>
    <dgm:cxn modelId="{F3BF522A-7478-42CC-8C29-8DEF230E3D56}" type="presParOf" srcId="{508ED9D5-0F2B-49FF-8373-05758AAF0E1C}" destId="{BFF468B1-A2EC-44DD-B6F4-6B39959A174B}" srcOrd="0" destOrd="0" presId="urn:microsoft.com/office/officeart/2008/layout/HalfCircleOrganizationChart"/>
    <dgm:cxn modelId="{D7D434AF-9A6D-4160-A9D0-BA06281B0871}" type="presParOf" srcId="{BFF468B1-A2EC-44DD-B6F4-6B39959A174B}" destId="{06B0BEB7-5C7D-46A0-BE75-A4301B1B298D}" srcOrd="0" destOrd="0" presId="urn:microsoft.com/office/officeart/2008/layout/HalfCircleOrganizationChart"/>
    <dgm:cxn modelId="{8FEC2356-7FB1-41C0-8BDC-FA38BF13B57E}" type="presParOf" srcId="{BFF468B1-A2EC-44DD-B6F4-6B39959A174B}" destId="{ABB9722D-0026-4FD0-8350-E3C18635289B}" srcOrd="1" destOrd="0" presId="urn:microsoft.com/office/officeart/2008/layout/HalfCircleOrganizationChart"/>
    <dgm:cxn modelId="{8B74E4E0-D629-407C-9051-F96DDE9DDABF}" type="presParOf" srcId="{BFF468B1-A2EC-44DD-B6F4-6B39959A174B}" destId="{1F9DFE97-53D7-47E5-9C09-664C507C6B40}" srcOrd="2" destOrd="0" presId="urn:microsoft.com/office/officeart/2008/layout/HalfCircleOrganizationChart"/>
    <dgm:cxn modelId="{07F3EDF8-CA79-497B-A830-2DA1766E983F}" type="presParOf" srcId="{BFF468B1-A2EC-44DD-B6F4-6B39959A174B}" destId="{88EC383A-C95B-4A2E-BFE9-D093DE01FA61}" srcOrd="3" destOrd="0" presId="urn:microsoft.com/office/officeart/2008/layout/HalfCircleOrganizationChart"/>
    <dgm:cxn modelId="{D192E823-164B-4629-B8F9-7BFBF54309A1}" type="presParOf" srcId="{508ED9D5-0F2B-49FF-8373-05758AAF0E1C}" destId="{59BCA327-58B8-4EAD-8A37-28695ED67E94}" srcOrd="1" destOrd="0" presId="urn:microsoft.com/office/officeart/2008/layout/HalfCircleOrganizationChart"/>
    <dgm:cxn modelId="{444B2698-78F6-4FB3-B2CA-1EB7DA751D78}" type="presParOf" srcId="{59BCA327-58B8-4EAD-8A37-28695ED67E94}" destId="{28E18F2C-979E-4E68-A56C-0A68F63F4301}" srcOrd="0" destOrd="0" presId="urn:microsoft.com/office/officeart/2008/layout/HalfCircleOrganizationChart"/>
    <dgm:cxn modelId="{B2787B8A-7DF9-4CAF-81AC-480B641E8983}" type="presParOf" srcId="{59BCA327-58B8-4EAD-8A37-28695ED67E94}" destId="{B41B2B1E-D673-4BB5-A895-E01AD5D8494B}" srcOrd="1" destOrd="0" presId="urn:microsoft.com/office/officeart/2008/layout/HalfCircleOrganizationChart"/>
    <dgm:cxn modelId="{37C848B6-4BB6-4BDA-8D9C-2E10C35E80FF}" type="presParOf" srcId="{B41B2B1E-D673-4BB5-A895-E01AD5D8494B}" destId="{B18D363B-2CBE-4BF9-94C8-E754BED4F27A}" srcOrd="0" destOrd="0" presId="urn:microsoft.com/office/officeart/2008/layout/HalfCircleOrganizationChart"/>
    <dgm:cxn modelId="{C01E7698-1D1D-4D13-93D8-8FDE2C2CB3FF}" type="presParOf" srcId="{B18D363B-2CBE-4BF9-94C8-E754BED4F27A}" destId="{05030BF4-320D-4E15-B084-7F81CD2A4AA9}" srcOrd="0" destOrd="0" presId="urn:microsoft.com/office/officeart/2008/layout/HalfCircleOrganizationChart"/>
    <dgm:cxn modelId="{852CA4D3-3907-45B2-A6F2-A7858B393D43}" type="presParOf" srcId="{B18D363B-2CBE-4BF9-94C8-E754BED4F27A}" destId="{D9340973-8CE4-4D5D-AD24-1665FF6712E4}" srcOrd="1" destOrd="0" presId="urn:microsoft.com/office/officeart/2008/layout/HalfCircleOrganizationChart"/>
    <dgm:cxn modelId="{290E678A-A0F1-4335-8CDE-93E7932AFE83}" type="presParOf" srcId="{B18D363B-2CBE-4BF9-94C8-E754BED4F27A}" destId="{C0EB0A6E-C697-43A7-81E4-1E0EC5984F39}" srcOrd="2" destOrd="0" presId="urn:microsoft.com/office/officeart/2008/layout/HalfCircleOrganizationChart"/>
    <dgm:cxn modelId="{DB9CC289-8C84-46EA-9BD8-51F036A2C295}" type="presParOf" srcId="{B18D363B-2CBE-4BF9-94C8-E754BED4F27A}" destId="{CB3F2391-E4E3-4EA0-90D7-A4C0113C02AB}" srcOrd="3" destOrd="0" presId="urn:microsoft.com/office/officeart/2008/layout/HalfCircleOrganizationChart"/>
    <dgm:cxn modelId="{C041F7D0-BB11-46B9-90A3-5482750BFF4F}" type="presParOf" srcId="{B41B2B1E-D673-4BB5-A895-E01AD5D8494B}" destId="{46398E54-EEE8-4D23-895E-DA1958D5310E}" srcOrd="1" destOrd="0" presId="urn:microsoft.com/office/officeart/2008/layout/HalfCircleOrganizationChart"/>
    <dgm:cxn modelId="{B7F1E29F-771D-410C-AB30-46163FCFBB23}" type="presParOf" srcId="{46398E54-EEE8-4D23-895E-DA1958D5310E}" destId="{A4FAD50D-FF01-4241-ABFA-9739E75A5AB4}" srcOrd="0" destOrd="0" presId="urn:microsoft.com/office/officeart/2008/layout/HalfCircleOrganizationChart"/>
    <dgm:cxn modelId="{D8D37300-ED0C-4D80-B0A6-3E1CF87561FE}" type="presParOf" srcId="{46398E54-EEE8-4D23-895E-DA1958D5310E}" destId="{7238F254-CA40-4261-9CDA-6892D4A907C7}" srcOrd="1" destOrd="0" presId="urn:microsoft.com/office/officeart/2008/layout/HalfCircleOrganizationChart"/>
    <dgm:cxn modelId="{5C684106-DD43-4C5A-9E7A-47F912258682}" type="presParOf" srcId="{7238F254-CA40-4261-9CDA-6892D4A907C7}" destId="{228489E0-75B3-41BF-9E11-DE34070675DA}" srcOrd="0" destOrd="0" presId="urn:microsoft.com/office/officeart/2008/layout/HalfCircleOrganizationChart"/>
    <dgm:cxn modelId="{752A2822-6F69-43CF-9001-7DF0558079D3}" type="presParOf" srcId="{228489E0-75B3-41BF-9E11-DE34070675DA}" destId="{FBD70AB6-1AA2-4FAE-9E64-6FDD4D426AE4}" srcOrd="0" destOrd="0" presId="urn:microsoft.com/office/officeart/2008/layout/HalfCircleOrganizationChart"/>
    <dgm:cxn modelId="{95DDAD04-C31F-4603-BE37-0EFCE625CBB0}" type="presParOf" srcId="{228489E0-75B3-41BF-9E11-DE34070675DA}" destId="{CD16FD7E-8905-439D-9882-721B9DA01B6A}" srcOrd="1" destOrd="0" presId="urn:microsoft.com/office/officeart/2008/layout/HalfCircleOrganizationChart"/>
    <dgm:cxn modelId="{C04ECDE8-EFEA-4582-9A9A-295D5B142667}" type="presParOf" srcId="{228489E0-75B3-41BF-9E11-DE34070675DA}" destId="{AC5D39DD-109A-4F46-B847-F0A9EAAEC2A3}" srcOrd="2" destOrd="0" presId="urn:microsoft.com/office/officeart/2008/layout/HalfCircleOrganizationChart"/>
    <dgm:cxn modelId="{5418C9E3-D044-4FF4-AAA5-9F6A29CFCBF0}" type="presParOf" srcId="{228489E0-75B3-41BF-9E11-DE34070675DA}" destId="{815CA36B-94FD-46EC-8BB4-F888613167B1}" srcOrd="3" destOrd="0" presId="urn:microsoft.com/office/officeart/2008/layout/HalfCircleOrganizationChart"/>
    <dgm:cxn modelId="{F7837354-2B7D-49C1-B87F-B5043E5BE0FF}" type="presParOf" srcId="{7238F254-CA40-4261-9CDA-6892D4A907C7}" destId="{EBB4FA10-EA65-4CB8-A275-D9B96E161723}" srcOrd="1" destOrd="0" presId="urn:microsoft.com/office/officeart/2008/layout/HalfCircleOrganizationChart"/>
    <dgm:cxn modelId="{821EE29C-AB57-47E7-AEB6-774492FFF1A1}" type="presParOf" srcId="{EBB4FA10-EA65-4CB8-A275-D9B96E161723}" destId="{F8F485EC-3650-4603-A9FB-3AB328EEC3BE}" srcOrd="0" destOrd="0" presId="urn:microsoft.com/office/officeart/2008/layout/HalfCircleOrganizationChart"/>
    <dgm:cxn modelId="{FE585223-6FD4-41B2-A02A-73CE6FE584E7}" type="presParOf" srcId="{EBB4FA10-EA65-4CB8-A275-D9B96E161723}" destId="{C6E100CB-A9C5-4F34-B7F6-F114A9339E79}" srcOrd="1" destOrd="0" presId="urn:microsoft.com/office/officeart/2008/layout/HalfCircleOrganizationChart"/>
    <dgm:cxn modelId="{EFEAD193-264E-4162-B86B-D56D87F7A184}" type="presParOf" srcId="{C6E100CB-A9C5-4F34-B7F6-F114A9339E79}" destId="{E55DC363-38B3-4302-8FB7-BF464A537CA9}" srcOrd="0" destOrd="0" presId="urn:microsoft.com/office/officeart/2008/layout/HalfCircleOrganizationChart"/>
    <dgm:cxn modelId="{50128A09-F1A8-4C35-BE04-D166E93FBC16}" type="presParOf" srcId="{E55DC363-38B3-4302-8FB7-BF464A537CA9}" destId="{C4794377-9458-4DCC-AD67-F85E66D72ECA}" srcOrd="0" destOrd="0" presId="urn:microsoft.com/office/officeart/2008/layout/HalfCircleOrganizationChart"/>
    <dgm:cxn modelId="{50CDDCAA-2A54-48EB-AC86-002A2602F1C6}" type="presParOf" srcId="{E55DC363-38B3-4302-8FB7-BF464A537CA9}" destId="{D52F38E8-485C-451D-B286-CE4CD1F41C0B}" srcOrd="1" destOrd="0" presId="urn:microsoft.com/office/officeart/2008/layout/HalfCircleOrganizationChart"/>
    <dgm:cxn modelId="{02850ED2-A309-44D9-978F-7A0EE3DB7272}" type="presParOf" srcId="{E55DC363-38B3-4302-8FB7-BF464A537CA9}" destId="{6788C36A-6669-4F83-BE83-DB0A09F7D566}" srcOrd="2" destOrd="0" presId="urn:microsoft.com/office/officeart/2008/layout/HalfCircleOrganizationChart"/>
    <dgm:cxn modelId="{E15FEEAA-1E77-4B55-B4B5-070F4DFA24A4}" type="presParOf" srcId="{E55DC363-38B3-4302-8FB7-BF464A537CA9}" destId="{09181F6C-8A81-45C0-BA80-9EA9B52D7E2F}" srcOrd="3" destOrd="0" presId="urn:microsoft.com/office/officeart/2008/layout/HalfCircleOrganizationChart"/>
    <dgm:cxn modelId="{945E6EEF-08AB-43B2-9A05-E8E534F0C65A}" type="presParOf" srcId="{C6E100CB-A9C5-4F34-B7F6-F114A9339E79}" destId="{B8BA46A0-727A-4284-86B1-F1F4E32D006B}" srcOrd="1" destOrd="0" presId="urn:microsoft.com/office/officeart/2008/layout/HalfCircleOrganizationChart"/>
    <dgm:cxn modelId="{57BCA2CE-EEDA-49B4-A9F1-0810C44E0C71}" type="presParOf" srcId="{C6E100CB-A9C5-4F34-B7F6-F114A9339E79}" destId="{3FC0CEA1-F487-470C-95F4-882A223C766E}" srcOrd="2" destOrd="0" presId="urn:microsoft.com/office/officeart/2008/layout/HalfCircleOrganizationChart"/>
    <dgm:cxn modelId="{5EA2818F-F4C0-4F78-BF6A-396BC5070351}" type="presParOf" srcId="{7238F254-CA40-4261-9CDA-6892D4A907C7}" destId="{404F45AC-26B2-44CE-A4E9-8B55991634B3}" srcOrd="2" destOrd="0" presId="urn:microsoft.com/office/officeart/2008/layout/HalfCircleOrganizationChart"/>
    <dgm:cxn modelId="{83A5D0B9-67C0-4CB4-9C5A-E968097BC621}" type="presParOf" srcId="{B41B2B1E-D673-4BB5-A895-E01AD5D8494B}" destId="{2E60EB2E-3D06-4DFB-99BF-E58EDD050289}" srcOrd="2" destOrd="0" presId="urn:microsoft.com/office/officeart/2008/layout/HalfCircleOrganizationChart"/>
    <dgm:cxn modelId="{665E8BBD-ED8D-4F4D-A20D-CE44A59A47E2}" type="presParOf" srcId="{508ED9D5-0F2B-49FF-8373-05758AAF0E1C}" destId="{1BD3A77B-D94A-46F0-9AE4-CD4FAFD0CDDB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F485EC-3650-4603-A9FB-3AB328EEC3BE}">
      <dsp:nvSpPr>
        <dsp:cNvPr id="0" name=""/>
        <dsp:cNvSpPr/>
      </dsp:nvSpPr>
      <dsp:spPr>
        <a:xfrm>
          <a:off x="2418692" y="2871332"/>
          <a:ext cx="1029860" cy="448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8472"/>
              </a:lnTo>
              <a:lnTo>
                <a:pt x="1029860" y="4484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FAD50D-FF01-4241-ABFA-9739E75A5AB4}">
      <dsp:nvSpPr>
        <dsp:cNvPr id="0" name=""/>
        <dsp:cNvSpPr/>
      </dsp:nvSpPr>
      <dsp:spPr>
        <a:xfrm>
          <a:off x="2372972" y="1809947"/>
          <a:ext cx="91440" cy="313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18F2C-979E-4E68-A56C-0A68F63F4301}">
      <dsp:nvSpPr>
        <dsp:cNvPr id="0" name=""/>
        <dsp:cNvSpPr/>
      </dsp:nvSpPr>
      <dsp:spPr>
        <a:xfrm>
          <a:off x="2372972" y="748561"/>
          <a:ext cx="91440" cy="3139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B9722D-0026-4FD0-8350-E3C18635289B}">
      <dsp:nvSpPr>
        <dsp:cNvPr id="0" name=""/>
        <dsp:cNvSpPr/>
      </dsp:nvSpPr>
      <dsp:spPr>
        <a:xfrm>
          <a:off x="1913073" y="1107"/>
          <a:ext cx="1011238" cy="7474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DFE97-53D7-47E5-9C09-664C507C6B40}">
      <dsp:nvSpPr>
        <dsp:cNvPr id="0" name=""/>
        <dsp:cNvSpPr/>
      </dsp:nvSpPr>
      <dsp:spPr>
        <a:xfrm>
          <a:off x="1913073" y="1107"/>
          <a:ext cx="1011238" cy="7474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0BEB7-5C7D-46A0-BE75-A4301B1B298D}">
      <dsp:nvSpPr>
        <dsp:cNvPr id="0" name=""/>
        <dsp:cNvSpPr/>
      </dsp:nvSpPr>
      <dsp:spPr>
        <a:xfrm>
          <a:off x="1407454" y="135649"/>
          <a:ext cx="2022477" cy="47837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kern="1200"/>
            <a:t>COO</a:t>
          </a:r>
        </a:p>
      </dsp:txBody>
      <dsp:txXfrm>
        <a:off x="1407454" y="135649"/>
        <a:ext cx="2022477" cy="478370"/>
      </dsp:txXfrm>
    </dsp:sp>
    <dsp:sp modelId="{D9340973-8CE4-4D5D-AD24-1665FF6712E4}">
      <dsp:nvSpPr>
        <dsp:cNvPr id="0" name=""/>
        <dsp:cNvSpPr/>
      </dsp:nvSpPr>
      <dsp:spPr>
        <a:xfrm>
          <a:off x="1422538" y="1062492"/>
          <a:ext cx="1992309" cy="7474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EB0A6E-C697-43A7-81E4-1E0EC5984F39}">
      <dsp:nvSpPr>
        <dsp:cNvPr id="0" name=""/>
        <dsp:cNvSpPr/>
      </dsp:nvSpPr>
      <dsp:spPr>
        <a:xfrm>
          <a:off x="1422538" y="1062492"/>
          <a:ext cx="1992309" cy="7474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30BF4-320D-4E15-B084-7F81CD2A4AA9}">
      <dsp:nvSpPr>
        <dsp:cNvPr id="0" name=""/>
        <dsp:cNvSpPr/>
      </dsp:nvSpPr>
      <dsp:spPr>
        <a:xfrm>
          <a:off x="426383" y="1197034"/>
          <a:ext cx="3984619" cy="47837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kern="1200"/>
            <a:t>Head of Quality</a:t>
          </a:r>
        </a:p>
      </dsp:txBody>
      <dsp:txXfrm>
        <a:off x="426383" y="1197034"/>
        <a:ext cx="3984619" cy="478370"/>
      </dsp:txXfrm>
    </dsp:sp>
    <dsp:sp modelId="{CD16FD7E-8905-439D-9882-721B9DA01B6A}">
      <dsp:nvSpPr>
        <dsp:cNvPr id="0" name=""/>
        <dsp:cNvSpPr/>
      </dsp:nvSpPr>
      <dsp:spPr>
        <a:xfrm>
          <a:off x="1787662" y="2123877"/>
          <a:ext cx="1262061" cy="7474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D39DD-109A-4F46-B847-F0A9EAAEC2A3}">
      <dsp:nvSpPr>
        <dsp:cNvPr id="0" name=""/>
        <dsp:cNvSpPr/>
      </dsp:nvSpPr>
      <dsp:spPr>
        <a:xfrm>
          <a:off x="1787662" y="2123877"/>
          <a:ext cx="1262061" cy="7474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70AB6-1AA2-4FAE-9E64-6FDD4D426AE4}">
      <dsp:nvSpPr>
        <dsp:cNvPr id="0" name=""/>
        <dsp:cNvSpPr/>
      </dsp:nvSpPr>
      <dsp:spPr>
        <a:xfrm>
          <a:off x="1156631" y="2258419"/>
          <a:ext cx="2524123" cy="47837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kern="1200"/>
            <a:t>Quality Manager</a:t>
          </a:r>
        </a:p>
      </dsp:txBody>
      <dsp:txXfrm>
        <a:off x="1156631" y="2258419"/>
        <a:ext cx="2524123" cy="478370"/>
      </dsp:txXfrm>
    </dsp:sp>
    <dsp:sp modelId="{D52F38E8-485C-451D-B286-CE4CD1F41C0B}">
      <dsp:nvSpPr>
        <dsp:cNvPr id="0" name=""/>
        <dsp:cNvSpPr/>
      </dsp:nvSpPr>
      <dsp:spPr>
        <a:xfrm>
          <a:off x="3322506" y="3185263"/>
          <a:ext cx="1050390" cy="74745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8C36A-6669-4F83-BE83-DB0A09F7D566}">
      <dsp:nvSpPr>
        <dsp:cNvPr id="0" name=""/>
        <dsp:cNvSpPr/>
      </dsp:nvSpPr>
      <dsp:spPr>
        <a:xfrm>
          <a:off x="3322506" y="3185263"/>
          <a:ext cx="1050390" cy="74745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94377-9458-4DCC-AD67-F85E66D72ECA}">
      <dsp:nvSpPr>
        <dsp:cNvPr id="0" name=""/>
        <dsp:cNvSpPr/>
      </dsp:nvSpPr>
      <dsp:spPr>
        <a:xfrm>
          <a:off x="2797311" y="3319804"/>
          <a:ext cx="2100780" cy="47837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600" kern="1200"/>
            <a:t>Field Quality Officer </a:t>
          </a:r>
        </a:p>
      </dsp:txBody>
      <dsp:txXfrm>
        <a:off x="2797311" y="3319804"/>
        <a:ext cx="2100780" cy="478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1B147C39F974EBB011DDF1B0B0184" ma:contentTypeVersion="16" ma:contentTypeDescription="Create a new document." ma:contentTypeScope="" ma:versionID="a8933bdca2ecda5637618973e42f41f0">
  <xsd:schema xmlns:xsd="http://www.w3.org/2001/XMLSchema" xmlns:xs="http://www.w3.org/2001/XMLSchema" xmlns:p="http://schemas.microsoft.com/office/2006/metadata/properties" xmlns:ns2="2e970b8d-ed7a-4eb1-a630-5f776c3af65c" xmlns:ns3="ce23ba3c-f8c7-4bc8-88fc-65ee8dc7aac5" targetNamespace="http://schemas.microsoft.com/office/2006/metadata/properties" ma:root="true" ma:fieldsID="b7fdb9956ad0b53fa31db955c0ee1ea4" ns2:_="" ns3:_="">
    <xsd:import namespace="2e970b8d-ed7a-4eb1-a630-5f776c3af65c"/>
    <xsd:import namespace="ce23ba3c-f8c7-4bc8-88fc-65ee8dc7a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70b8d-ed7a-4eb1-a630-5f776c3af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87c09-8f25-445f-b53c-75128c7df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ba3c-f8c7-4bc8-88fc-65ee8dc7a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3adf0e-e7df-4780-ab0b-8f626abf9945}" ma:internalName="TaxCatchAll" ma:showField="CatchAllData" ma:web="ce23ba3c-f8c7-4bc8-88fc-65ee8dc7a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23ba3c-f8c7-4bc8-88fc-65ee8dc7aac5" xsi:nil="true"/>
    <lcf76f155ced4ddcb4097134ff3c332f xmlns="2e970b8d-ed7a-4eb1-a630-5f776c3af6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41719B-AF46-450B-ABEB-90FCCD93B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93557-0AA1-4D02-8FDB-8AF3D8FE5336}"/>
</file>

<file path=customXml/itemProps3.xml><?xml version="1.0" encoding="utf-8"?>
<ds:datastoreItem xmlns:ds="http://schemas.openxmlformats.org/officeDocument/2006/customXml" ds:itemID="{8DC79A86-C76C-4BD5-A62D-E6C7F4FF8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fonction</vt:lpstr>
    </vt:vector>
  </TitlesOfParts>
  <Company>VERDON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fonction</dc:title>
  <dc:creator>Donatienne Poulaert</dc:creator>
  <cp:lastModifiedBy>Sabrina Collavino</cp:lastModifiedBy>
  <cp:revision>18</cp:revision>
  <cp:lastPrinted>2018-08-07T09:03:00Z</cp:lastPrinted>
  <dcterms:created xsi:type="dcterms:W3CDTF">2020-10-15T12:11:00Z</dcterms:created>
  <dcterms:modified xsi:type="dcterms:W3CDTF">2021-10-12T14:36:00Z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0x010100BF01B147C39F974EBB011DDF1B0B0184</vt:lpwstr>
  </property>
</Properties>
</file>