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D81E2" w14:textId="5230A5CD" w:rsidR="000147D7" w:rsidRDefault="000147D7">
      <w:r>
        <w:rPr>
          <w:noProof/>
        </w:rPr>
        <w:drawing>
          <wp:inline distT="0" distB="0" distL="0" distR="0" wp14:anchorId="0DDF9E29" wp14:editId="05F810B4">
            <wp:extent cx="1225550" cy="792480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tab/>
      </w:r>
      <w:r>
        <w:tab/>
      </w:r>
      <w:r>
        <w:tab/>
      </w:r>
      <w:r w:rsidRPr="000147D7">
        <w:rPr>
          <w:b/>
          <w:bCs/>
          <w:sz w:val="48"/>
          <w:szCs w:val="48"/>
        </w:rPr>
        <w:t>COMMUNIQUE</w:t>
      </w:r>
    </w:p>
    <w:p w14:paraId="24255F4F" w14:textId="11217CA3" w:rsidR="000147D7" w:rsidRDefault="000147D7">
      <w:r>
        <w:t xml:space="preserve">L’Amicale du Tournoi des VI Nations organisait </w:t>
      </w:r>
      <w:r w:rsidR="00A53B1E">
        <w:t>l</w:t>
      </w:r>
      <w:r>
        <w:t xml:space="preserve">e week-end </w:t>
      </w:r>
      <w:r w:rsidR="00A53B1E">
        <w:t xml:space="preserve">dernier </w:t>
      </w:r>
      <w:r>
        <w:t xml:space="preserve">son Tournoi national inter Ligues régionales Moins de 18 ans. </w:t>
      </w:r>
      <w:r>
        <w:br/>
      </w:r>
      <w:r>
        <w:br/>
        <w:t>Ce premier tour qualificatif avait pour cadre :</w:t>
      </w:r>
    </w:p>
    <w:p w14:paraId="408CBC37" w14:textId="099DFF92" w:rsidR="000147D7" w:rsidRDefault="000147D7" w:rsidP="000147D7">
      <w:pPr>
        <w:pStyle w:val="Paragraphedeliste"/>
        <w:numPr>
          <w:ilvl w:val="0"/>
          <w:numId w:val="1"/>
        </w:numPr>
      </w:pPr>
      <w:r>
        <w:t xml:space="preserve">Le club de Castanet </w:t>
      </w:r>
      <w:proofErr w:type="spellStart"/>
      <w:r>
        <w:t>Tolosan</w:t>
      </w:r>
      <w:proofErr w:type="spellEnd"/>
      <w:r>
        <w:t xml:space="preserve"> (Haute Garonne) avec 3 Ligues : Occitanie – Ile de France – Auvergne Rhône Alpes</w:t>
      </w:r>
    </w:p>
    <w:p w14:paraId="0D62302D" w14:textId="1EDFAF90" w:rsidR="000147D7" w:rsidRDefault="000147D7" w:rsidP="000147D7">
      <w:pPr>
        <w:pStyle w:val="Paragraphedeliste"/>
        <w:numPr>
          <w:ilvl w:val="0"/>
          <w:numId w:val="1"/>
        </w:numPr>
      </w:pPr>
      <w:r>
        <w:t>Le club de Meyzieu (Rhône= avec 4 Ligues : Bourgogne Franche Comté – Centre Val de Loire – Grand Est – PACA</w:t>
      </w:r>
    </w:p>
    <w:p w14:paraId="10D7B087" w14:textId="35EA9C04" w:rsidR="000147D7" w:rsidRDefault="000147D7" w:rsidP="000147D7">
      <w:pPr>
        <w:pStyle w:val="Paragraphedeliste"/>
        <w:numPr>
          <w:ilvl w:val="0"/>
          <w:numId w:val="1"/>
        </w:numPr>
      </w:pPr>
      <w:r>
        <w:t>Le club d’Ancenis (Loire Atlantique) : Bretagne – Pays de la Loire – Normandie – Hauts de France</w:t>
      </w:r>
    </w:p>
    <w:p w14:paraId="7383AB88" w14:textId="1A64D751" w:rsidR="000147D7" w:rsidRDefault="000147D7">
      <w:r>
        <w:t>A l’issue de cette première phase de la compétition, 3 Ligues se sont qualifiées pour la finale A :</w:t>
      </w:r>
    </w:p>
    <w:p w14:paraId="29A4FF8A" w14:textId="00189DDB" w:rsidR="000147D7" w:rsidRDefault="000147D7">
      <w:r w:rsidRPr="006A0734">
        <w:rPr>
          <w:b/>
          <w:bCs/>
        </w:rPr>
        <w:t>Bourgogne Franche Comté</w:t>
      </w:r>
      <w:r w:rsidR="006A0734" w:rsidRPr="006A0734">
        <w:rPr>
          <w:b/>
          <w:bCs/>
        </w:rPr>
        <w:t xml:space="preserve"> – Ile de France - Occitanie</w:t>
      </w:r>
      <w:r>
        <w:t>. Rappelons que la Ligue v</w:t>
      </w:r>
      <w:r w:rsidR="002E5121">
        <w:t>ictorieuse</w:t>
      </w:r>
      <w:r>
        <w:t xml:space="preserve"> se verra invitée par l’Amicale du Tournoi des VI Nations à Paris pour le match France Ecosse le 26 février 2023.</w:t>
      </w:r>
    </w:p>
    <w:p w14:paraId="17C337AB" w14:textId="07F42A18" w:rsidR="000147D7" w:rsidRDefault="000147D7">
      <w:r>
        <w:t xml:space="preserve">Et 3 Ligues se sont qualifiées pour la finale B : </w:t>
      </w:r>
    </w:p>
    <w:p w14:paraId="3CFFA187" w14:textId="7A10BF96" w:rsidR="000147D7" w:rsidRDefault="006A0734">
      <w:r w:rsidRPr="00A53B1E">
        <w:rPr>
          <w:b/>
          <w:bCs/>
        </w:rPr>
        <w:t>Bretagne – Centre Val de Loire – Pays de la Loire</w:t>
      </w:r>
      <w:r>
        <w:t>. La Ligue v</w:t>
      </w:r>
      <w:r w:rsidR="002E5121">
        <w:t>ictorieuse</w:t>
      </w:r>
      <w:r>
        <w:t xml:space="preserve"> sera elle invitée à Rome pour le match Italie France du 5 février 2023. </w:t>
      </w:r>
      <w:r>
        <w:br/>
      </w:r>
      <w:r>
        <w:br/>
        <w:t xml:space="preserve">Ces finales se joueront à Rueil Malmaison (Hauts de Seine) les 12 et 13 novembre prochain. </w:t>
      </w:r>
    </w:p>
    <w:p w14:paraId="79533439" w14:textId="77777777" w:rsidR="000147D7" w:rsidRDefault="000147D7"/>
    <w:p w14:paraId="4B594BD6" w14:textId="330FFCD9" w:rsidR="0051584E" w:rsidRDefault="000147D7">
      <w:r w:rsidRPr="000147D7">
        <w:rPr>
          <w:noProof/>
        </w:rPr>
        <w:drawing>
          <wp:inline distT="0" distB="0" distL="0" distR="0" wp14:anchorId="0763EEA5" wp14:editId="071EAFAE">
            <wp:extent cx="5760720" cy="32404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58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E5B1D"/>
    <w:multiLevelType w:val="hybridMultilevel"/>
    <w:tmpl w:val="8D822538"/>
    <w:lvl w:ilvl="0" w:tplc="C0E217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3704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7D7"/>
    <w:rsid w:val="000147D7"/>
    <w:rsid w:val="002E5121"/>
    <w:rsid w:val="0051584E"/>
    <w:rsid w:val="006A0734"/>
    <w:rsid w:val="00A53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E0567"/>
  <w15:chartTrackingRefBased/>
  <w15:docId w15:val="{959029E5-A582-4049-BBA1-90A16E68B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147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169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DUBREUIL</dc:creator>
  <cp:keywords/>
  <dc:description/>
  <cp:lastModifiedBy>Michel DUBREUIL</cp:lastModifiedBy>
  <cp:revision>3</cp:revision>
  <dcterms:created xsi:type="dcterms:W3CDTF">2022-10-24T21:42:00Z</dcterms:created>
  <dcterms:modified xsi:type="dcterms:W3CDTF">2022-10-24T22:03:00Z</dcterms:modified>
</cp:coreProperties>
</file>