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244"/>
      </w:tblGrid>
      <w:tr w:rsidR="00D1396C" w:rsidRPr="000D518C" w14:paraId="08F28F0A" w14:textId="77777777" w:rsidTr="00DE1F1E">
        <w:tc>
          <w:tcPr>
            <w:tcW w:w="9039" w:type="dxa"/>
          </w:tcPr>
          <w:tbl>
            <w:tblPr>
              <w:tblW w:w="10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68"/>
              <w:gridCol w:w="636"/>
              <w:gridCol w:w="636"/>
            </w:tblGrid>
            <w:tr w:rsidR="00D1396C" w:rsidRPr="000D518C" w14:paraId="1C55579F" w14:textId="77777777" w:rsidTr="00DE1F1E">
              <w:trPr>
                <w:trHeight w:val="396"/>
              </w:trPr>
              <w:tc>
                <w:tcPr>
                  <w:tcW w:w="9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04EF5B" w14:textId="77777777" w:rsidR="00D1396C" w:rsidRPr="000D518C" w:rsidRDefault="00D1396C" w:rsidP="00DE1F1E">
                  <w:pPr>
                    <w:spacing w:after="0" w:line="240" w:lineRule="auto"/>
                    <w:rPr>
                      <w:rFonts w:ascii="Bodoni MT Black" w:eastAsia="Times New Roman" w:hAnsi="Bodoni MT Black" w:cs="Arial"/>
                      <w:b/>
                      <w:bCs/>
                      <w:color w:val="5F497A"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Bodoni MT Black" w:eastAsia="Times New Roman" w:hAnsi="Bodoni MT Black" w:cs="Arial"/>
                      <w:b/>
                      <w:bCs/>
                      <w:noProof/>
                      <w:color w:val="5F497A"/>
                      <w:sz w:val="32"/>
                      <w:szCs w:val="32"/>
                      <w:lang w:eastAsia="fr-FR"/>
                    </w:rPr>
                    <w:drawing>
                      <wp:anchor distT="0" distB="0" distL="114300" distR="114300" simplePos="0" relativeHeight="251659264" behindDoc="0" locked="0" layoutInCell="1" allowOverlap="1" wp14:anchorId="5C66183F" wp14:editId="53BD1545">
                        <wp:simplePos x="0" y="0"/>
                        <wp:positionH relativeFrom="column">
                          <wp:posOffset>5547995</wp:posOffset>
                        </wp:positionH>
                        <wp:positionV relativeFrom="paragraph">
                          <wp:posOffset>80010</wp:posOffset>
                        </wp:positionV>
                        <wp:extent cx="982980" cy="1036320"/>
                        <wp:effectExtent l="19050" t="0" r="7620" b="0"/>
                        <wp:wrapNone/>
                        <wp:docPr id="1" name="Imag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D518C">
                    <w:rPr>
                      <w:rFonts w:ascii="Bodoni MT Black" w:eastAsia="Times New Roman" w:hAnsi="Bodoni MT Black" w:cs="Arial"/>
                      <w:b/>
                      <w:bCs/>
                      <w:color w:val="5F497A"/>
                      <w:sz w:val="32"/>
                      <w:szCs w:val="32"/>
                      <w:lang w:eastAsia="fr-FR"/>
                    </w:rPr>
                    <w:t>Fédération Française De Pétanque et Jeu Provençal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F323A" w14:textId="77777777" w:rsidR="00D1396C" w:rsidRPr="000D518C" w:rsidRDefault="00D1396C" w:rsidP="00DE1F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6AF71" w14:textId="77777777" w:rsidR="00D1396C" w:rsidRPr="000D518C" w:rsidRDefault="00D1396C" w:rsidP="00DE1F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D1396C" w:rsidRPr="000D518C" w14:paraId="6EAD1BCE" w14:textId="77777777" w:rsidTr="00DE1F1E">
              <w:trPr>
                <w:trHeight w:val="264"/>
              </w:trPr>
              <w:tc>
                <w:tcPr>
                  <w:tcW w:w="9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F32E0" w14:textId="77777777" w:rsidR="00D1396C" w:rsidRPr="000D518C" w:rsidRDefault="00D1396C" w:rsidP="00DE1F1E">
                  <w:pPr>
                    <w:spacing w:after="0" w:line="240" w:lineRule="auto"/>
                    <w:jc w:val="center"/>
                    <w:rPr>
                      <w:rFonts w:ascii="Bodoni MT Black" w:eastAsia="Times New Roman" w:hAnsi="Bodoni MT Black" w:cs="Arial"/>
                      <w:color w:val="5F497A"/>
                      <w:sz w:val="20"/>
                      <w:szCs w:val="20"/>
                      <w:lang w:eastAsia="fr-FR"/>
                    </w:rPr>
                  </w:pPr>
                  <w:r w:rsidRPr="000D518C">
                    <w:rPr>
                      <w:rFonts w:ascii="Bodoni MT Black" w:eastAsia="Times New Roman" w:hAnsi="Bodoni MT Black" w:cs="Arial"/>
                      <w:color w:val="5F497A"/>
                      <w:sz w:val="20"/>
                      <w:szCs w:val="20"/>
                      <w:lang w:eastAsia="fr-FR"/>
                    </w:rPr>
                    <w:t xml:space="preserve">Agréé par le </w:t>
                  </w:r>
                  <w:proofErr w:type="gramStart"/>
                  <w:r w:rsidRPr="000D518C">
                    <w:rPr>
                      <w:rFonts w:ascii="Bodoni MT Black" w:eastAsia="Times New Roman" w:hAnsi="Bodoni MT Black" w:cs="Arial"/>
                      <w:color w:val="5F497A"/>
                      <w:sz w:val="20"/>
                      <w:szCs w:val="20"/>
                      <w:lang w:eastAsia="fr-FR"/>
                    </w:rPr>
                    <w:t>Ministère</w:t>
                  </w:r>
                  <w:proofErr w:type="gramEnd"/>
                  <w:r w:rsidRPr="000D518C">
                    <w:rPr>
                      <w:rFonts w:ascii="Bodoni MT Black" w:eastAsia="Times New Roman" w:hAnsi="Bodoni MT Black" w:cs="Arial"/>
                      <w:color w:val="5F497A"/>
                      <w:sz w:val="20"/>
                      <w:szCs w:val="20"/>
                      <w:lang w:eastAsia="fr-FR"/>
                    </w:rPr>
                    <w:t xml:space="preserve"> de la Jeunesse et des Sports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F7320" w14:textId="77777777" w:rsidR="00D1396C" w:rsidRPr="000D518C" w:rsidRDefault="00D1396C" w:rsidP="00DE1F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04B7F" w14:textId="77777777" w:rsidR="00D1396C" w:rsidRPr="000D518C" w:rsidRDefault="00D1396C" w:rsidP="00DE1F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D1396C" w:rsidRPr="000D518C" w14:paraId="551D453B" w14:textId="77777777" w:rsidTr="00DE1F1E">
              <w:trPr>
                <w:trHeight w:val="432"/>
              </w:trPr>
              <w:tc>
                <w:tcPr>
                  <w:tcW w:w="9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0916B" w14:textId="77777777" w:rsidR="00D1396C" w:rsidRPr="000D518C" w:rsidRDefault="00D1396C" w:rsidP="00DE1F1E">
                  <w:pPr>
                    <w:spacing w:after="0" w:line="240" w:lineRule="auto"/>
                    <w:jc w:val="center"/>
                    <w:rPr>
                      <w:rFonts w:ascii="Bodoni MT Black" w:eastAsia="Times New Roman" w:hAnsi="Bodoni MT Black" w:cs="Arial"/>
                      <w:color w:val="5F497A"/>
                      <w:sz w:val="28"/>
                      <w:szCs w:val="28"/>
                      <w:lang w:eastAsia="fr-FR"/>
                    </w:rPr>
                  </w:pPr>
                  <w:r w:rsidRPr="000D518C">
                    <w:rPr>
                      <w:rFonts w:ascii="Bodoni MT Black" w:eastAsia="Times New Roman" w:hAnsi="Bodoni MT Black" w:cs="Arial"/>
                      <w:color w:val="5F497A"/>
                      <w:sz w:val="28"/>
                      <w:szCs w:val="28"/>
                      <w:lang w:eastAsia="fr-FR"/>
                    </w:rPr>
                    <w:t>COMITE REGIONAL DU GRAND EST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778C8" w14:textId="77777777" w:rsidR="00D1396C" w:rsidRPr="000D518C" w:rsidRDefault="00D1396C" w:rsidP="00DE1F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1725D" w14:textId="77777777" w:rsidR="00D1396C" w:rsidRPr="000D518C" w:rsidRDefault="00D1396C" w:rsidP="00DE1F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D1396C" w:rsidRPr="000D518C" w14:paraId="3696880A" w14:textId="77777777" w:rsidTr="00DE1F1E">
              <w:trPr>
                <w:trHeight w:val="372"/>
              </w:trPr>
              <w:tc>
                <w:tcPr>
                  <w:tcW w:w="9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5D467" w14:textId="77777777" w:rsidR="00D1396C" w:rsidRPr="000D518C" w:rsidRDefault="00D1396C" w:rsidP="00DE1F1E">
                  <w:pPr>
                    <w:spacing w:after="0" w:line="240" w:lineRule="auto"/>
                    <w:jc w:val="center"/>
                    <w:rPr>
                      <w:rFonts w:ascii="Bodoni MT Black" w:eastAsia="Times New Roman" w:hAnsi="Bodoni MT Black" w:cs="Arial"/>
                      <w:color w:val="5F497A"/>
                      <w:sz w:val="36"/>
                      <w:szCs w:val="36"/>
                      <w:lang w:eastAsia="fr-FR"/>
                    </w:rPr>
                  </w:pPr>
                  <w:r w:rsidRPr="000D518C">
                    <w:rPr>
                      <w:rFonts w:ascii="Bodoni MT Black" w:eastAsia="Times New Roman" w:hAnsi="Bodoni MT Black" w:cs="Arial"/>
                      <w:color w:val="5F497A"/>
                      <w:sz w:val="36"/>
                      <w:szCs w:val="36"/>
                      <w:lang w:eastAsia="fr-FR"/>
                    </w:rPr>
                    <w:t>COMITE DES VOSGES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269CF" w14:textId="77777777" w:rsidR="00D1396C" w:rsidRPr="000D518C" w:rsidRDefault="00D1396C" w:rsidP="00DE1F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1DD60" w14:textId="77777777" w:rsidR="00D1396C" w:rsidRPr="000D518C" w:rsidRDefault="00D1396C" w:rsidP="00DE1F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D1396C" w:rsidRPr="000D518C" w14:paraId="48DE2E8A" w14:textId="77777777" w:rsidTr="00DE1F1E">
              <w:trPr>
                <w:trHeight w:val="252"/>
              </w:trPr>
              <w:tc>
                <w:tcPr>
                  <w:tcW w:w="9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DAB25" w14:textId="77777777" w:rsidR="00D1396C" w:rsidRPr="000D518C" w:rsidRDefault="00D1396C" w:rsidP="00DE1F1E">
                  <w:pPr>
                    <w:spacing w:after="0" w:line="240" w:lineRule="auto"/>
                    <w:jc w:val="center"/>
                    <w:rPr>
                      <w:rFonts w:ascii="Bodoni MT Black" w:eastAsia="Times New Roman" w:hAnsi="Bodoni MT Black" w:cs="Arial"/>
                      <w:color w:val="5F497A"/>
                      <w:sz w:val="24"/>
                      <w:szCs w:val="24"/>
                      <w:lang w:eastAsia="fr-FR"/>
                    </w:rPr>
                  </w:pPr>
                  <w:r w:rsidRPr="000D518C">
                    <w:rPr>
                      <w:rFonts w:ascii="Bodoni MT Black" w:eastAsia="Times New Roman" w:hAnsi="Bodoni MT Black" w:cs="Arial"/>
                      <w:color w:val="5F497A"/>
                      <w:sz w:val="24"/>
                      <w:szCs w:val="24"/>
                      <w:lang w:eastAsia="fr-FR"/>
                    </w:rPr>
                    <w:t>Maison des associations - entrée 12 - 88000 EPINAL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B772C" w14:textId="77777777" w:rsidR="00D1396C" w:rsidRPr="000D518C" w:rsidRDefault="00D1396C" w:rsidP="00DE1F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78676" w14:textId="77777777" w:rsidR="00D1396C" w:rsidRPr="000D518C" w:rsidRDefault="00D1396C" w:rsidP="00DE1F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EAC3D87" w14:textId="77777777" w:rsidR="00D1396C" w:rsidRPr="000D518C" w:rsidRDefault="00D1396C" w:rsidP="00DE1F1E">
            <w:pPr>
              <w:rPr>
                <w:rFonts w:ascii="Arial" w:hAnsi="Arial" w:cs="Arial"/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5244" w:type="dxa"/>
          </w:tcPr>
          <w:p w14:paraId="00C10BE9" w14:textId="77777777" w:rsidR="00D1396C" w:rsidRPr="000D518C" w:rsidRDefault="00D1396C" w:rsidP="00DE1F1E">
            <w:pPr>
              <w:rPr>
                <w:color w:val="2E74B5" w:themeColor="accent5" w:themeShade="BF"/>
              </w:rPr>
            </w:pPr>
          </w:p>
        </w:tc>
      </w:tr>
    </w:tbl>
    <w:p w14:paraId="02535198" w14:textId="77777777" w:rsidR="00D1396C" w:rsidRDefault="00D1396C" w:rsidP="00656443">
      <w:pPr>
        <w:ind w:left="-567" w:right="-851"/>
        <w:jc w:val="center"/>
        <w:rPr>
          <w:rFonts w:ascii="Arial" w:hAnsi="Arial" w:cs="Arial"/>
          <w:b/>
          <w:bCs/>
          <w:sz w:val="36"/>
          <w:szCs w:val="36"/>
        </w:rPr>
      </w:pPr>
    </w:p>
    <w:p w14:paraId="77AEFAD4" w14:textId="087EC4DF" w:rsidR="00B33A00" w:rsidRPr="00D1396C" w:rsidRDefault="00656443" w:rsidP="00656443">
      <w:pPr>
        <w:ind w:left="-567" w:right="-851"/>
        <w:jc w:val="center"/>
        <w:rPr>
          <w:rFonts w:ascii="Arial" w:hAnsi="Arial" w:cs="Arial"/>
          <w:b/>
          <w:bCs/>
          <w:sz w:val="36"/>
          <w:szCs w:val="36"/>
        </w:rPr>
      </w:pPr>
      <w:r w:rsidRPr="00D1396C">
        <w:rPr>
          <w:rFonts w:ascii="Arial" w:hAnsi="Arial" w:cs="Arial"/>
          <w:b/>
          <w:bCs/>
          <w:sz w:val="36"/>
          <w:szCs w:val="36"/>
        </w:rPr>
        <w:t>Commission des compétitions</w:t>
      </w:r>
    </w:p>
    <w:p w14:paraId="68833537" w14:textId="77777777" w:rsidR="00656443" w:rsidRPr="006C2162" w:rsidRDefault="00656443" w:rsidP="00656443">
      <w:pPr>
        <w:ind w:left="-567" w:right="-851"/>
        <w:rPr>
          <w:sz w:val="28"/>
          <w:szCs w:val="28"/>
        </w:rPr>
      </w:pPr>
      <w:r w:rsidRPr="006C2162">
        <w:rPr>
          <w:sz w:val="28"/>
          <w:szCs w:val="28"/>
        </w:rPr>
        <w:t>Réunion en date du 14/10/2022.</w:t>
      </w:r>
    </w:p>
    <w:p w14:paraId="0C9D6D0E" w14:textId="10313B0A" w:rsidR="00656443" w:rsidRPr="006C2162" w:rsidRDefault="00656443" w:rsidP="00D1396C">
      <w:pPr>
        <w:ind w:left="-567" w:right="-851"/>
        <w:rPr>
          <w:b/>
          <w:bCs/>
          <w:sz w:val="28"/>
          <w:szCs w:val="28"/>
        </w:rPr>
      </w:pPr>
      <w:r w:rsidRPr="006C2162">
        <w:rPr>
          <w:sz w:val="28"/>
          <w:szCs w:val="28"/>
        </w:rPr>
        <w:t xml:space="preserve">Membres présents :  </w:t>
      </w:r>
      <w:r w:rsidRPr="006C2162">
        <w:rPr>
          <w:b/>
          <w:bCs/>
          <w:sz w:val="28"/>
          <w:szCs w:val="28"/>
        </w:rPr>
        <w:t xml:space="preserve">Allan ABDELFADI, Daniel BENOIT, Bernard BICHOTTE, Yvon PAPELIER, </w:t>
      </w:r>
    </w:p>
    <w:p w14:paraId="0E6D5F0C" w14:textId="77777777" w:rsidR="00656443" w:rsidRPr="006C2162" w:rsidRDefault="00656443" w:rsidP="00D1396C">
      <w:pPr>
        <w:ind w:left="-567" w:right="-851"/>
        <w:rPr>
          <w:b/>
          <w:bCs/>
          <w:sz w:val="28"/>
          <w:szCs w:val="28"/>
        </w:rPr>
      </w:pPr>
      <w:r w:rsidRPr="006C2162">
        <w:rPr>
          <w:b/>
          <w:bCs/>
          <w:sz w:val="28"/>
          <w:szCs w:val="28"/>
        </w:rPr>
        <w:t>Sylvie MERY, Linda LARUE, Nicolas PIQUARD.</w:t>
      </w:r>
    </w:p>
    <w:p w14:paraId="14E4023D" w14:textId="77777777" w:rsidR="00656443" w:rsidRPr="006C2162" w:rsidRDefault="00656443" w:rsidP="00656443">
      <w:pPr>
        <w:ind w:left="-567" w:right="-851"/>
        <w:rPr>
          <w:sz w:val="28"/>
          <w:szCs w:val="28"/>
        </w:rPr>
      </w:pPr>
      <w:r w:rsidRPr="006C2162">
        <w:rPr>
          <w:sz w:val="28"/>
          <w:szCs w:val="28"/>
        </w:rPr>
        <w:t xml:space="preserve">Membres excusés ; </w:t>
      </w:r>
      <w:r w:rsidRPr="006C2162">
        <w:rPr>
          <w:b/>
          <w:bCs/>
          <w:sz w:val="28"/>
          <w:szCs w:val="28"/>
        </w:rPr>
        <w:t>Yannick MERY. Mireille DEPAOLI.</w:t>
      </w:r>
    </w:p>
    <w:p w14:paraId="0A369E74" w14:textId="77777777" w:rsidR="00656443" w:rsidRDefault="00656443" w:rsidP="00656443">
      <w:pPr>
        <w:ind w:left="-567" w:right="-851"/>
        <w:rPr>
          <w:sz w:val="24"/>
          <w:szCs w:val="24"/>
        </w:rPr>
      </w:pPr>
    </w:p>
    <w:p w14:paraId="24D7F829" w14:textId="08586171" w:rsidR="000263D4" w:rsidRPr="00B27FFD" w:rsidRDefault="00B27FFD" w:rsidP="008653B1">
      <w:pPr>
        <w:pStyle w:val="Paragraphedeliste"/>
        <w:numPr>
          <w:ilvl w:val="0"/>
          <w:numId w:val="1"/>
        </w:numPr>
        <w:spacing w:line="360" w:lineRule="auto"/>
        <w:ind w:left="-210" w:right="-851"/>
        <w:jc w:val="both"/>
        <w:rPr>
          <w:sz w:val="28"/>
          <w:szCs w:val="28"/>
        </w:rPr>
      </w:pPr>
      <w:r w:rsidRPr="00B27FFD">
        <w:rPr>
          <w:b/>
          <w:bCs/>
          <w:sz w:val="28"/>
          <w:szCs w:val="28"/>
          <w:u w:val="single"/>
        </w:rPr>
        <w:t>CDC </w:t>
      </w:r>
      <w:r w:rsidRPr="00B27FFD">
        <w:rPr>
          <w:sz w:val="28"/>
          <w:szCs w:val="28"/>
        </w:rPr>
        <w:t xml:space="preserve">: </w:t>
      </w:r>
      <w:r w:rsidR="00656443" w:rsidRPr="00B27FFD">
        <w:rPr>
          <w:sz w:val="28"/>
          <w:szCs w:val="28"/>
        </w:rPr>
        <w:t>Tou</w:t>
      </w:r>
      <w:r w:rsidR="00443697" w:rsidRPr="00B27FFD">
        <w:rPr>
          <w:sz w:val="28"/>
          <w:szCs w:val="28"/>
        </w:rPr>
        <w:t>s</w:t>
      </w:r>
      <w:r w:rsidR="00656443" w:rsidRPr="00B27FFD">
        <w:rPr>
          <w:sz w:val="28"/>
          <w:szCs w:val="28"/>
        </w:rPr>
        <w:t xml:space="preserve"> les </w:t>
      </w:r>
      <w:r w:rsidR="000263D4" w:rsidRPr="00B27FFD">
        <w:rPr>
          <w:sz w:val="28"/>
          <w:szCs w:val="28"/>
        </w:rPr>
        <w:t>C.D.C sont laissés en l’état actuel (au niveau des division</w:t>
      </w:r>
      <w:r w:rsidR="002B23F3" w:rsidRPr="00B27FFD">
        <w:rPr>
          <w:sz w:val="28"/>
          <w:szCs w:val="28"/>
        </w:rPr>
        <w:t>s</w:t>
      </w:r>
      <w:r w:rsidR="004149B3" w:rsidRPr="00B27FFD">
        <w:rPr>
          <w:sz w:val="28"/>
          <w:szCs w:val="28"/>
        </w:rPr>
        <w:t>)</w:t>
      </w:r>
      <w:r w:rsidR="000263D4" w:rsidRPr="00B27FFD">
        <w:rPr>
          <w:sz w:val="28"/>
          <w:szCs w:val="28"/>
        </w:rPr>
        <w:t>.</w:t>
      </w:r>
      <w:r w:rsidRPr="00B27FFD">
        <w:rPr>
          <w:sz w:val="28"/>
          <w:szCs w:val="28"/>
        </w:rPr>
        <w:t xml:space="preserve"> </w:t>
      </w:r>
      <w:r w:rsidR="000263D4" w:rsidRPr="00B27FFD">
        <w:rPr>
          <w:sz w:val="28"/>
          <w:szCs w:val="28"/>
        </w:rPr>
        <w:t>C.D.C Provençal en 2023, en fonction des équipes inscrites</w:t>
      </w:r>
      <w:r w:rsidR="006E0E6D" w:rsidRPr="00B27FFD">
        <w:rPr>
          <w:sz w:val="28"/>
          <w:szCs w:val="28"/>
        </w:rPr>
        <w:t>,</w:t>
      </w:r>
      <w:r w:rsidR="000263D4" w:rsidRPr="00B27FFD">
        <w:rPr>
          <w:sz w:val="28"/>
          <w:szCs w:val="28"/>
        </w:rPr>
        <w:t xml:space="preserve"> on </w:t>
      </w:r>
      <w:r w:rsidR="006E0E6D" w:rsidRPr="00B27FFD">
        <w:rPr>
          <w:sz w:val="28"/>
          <w:szCs w:val="28"/>
        </w:rPr>
        <w:t>étudiera la possibilité de de créer une seconde division.</w:t>
      </w:r>
      <w:r w:rsidR="000263D4" w:rsidRPr="00B27FFD">
        <w:rPr>
          <w:sz w:val="28"/>
          <w:szCs w:val="28"/>
        </w:rPr>
        <w:t xml:space="preserve"> </w:t>
      </w:r>
      <w:r w:rsidR="006E0E6D" w:rsidRPr="00B27FFD">
        <w:rPr>
          <w:sz w:val="28"/>
          <w:szCs w:val="28"/>
        </w:rPr>
        <w:t>Cette année il faut faire une finale pour départager les vainqueurs des 2 groupes</w:t>
      </w:r>
      <w:r w:rsidR="000263D4" w:rsidRPr="00B27FFD">
        <w:rPr>
          <w:sz w:val="28"/>
          <w:szCs w:val="28"/>
        </w:rPr>
        <w:t>.</w:t>
      </w:r>
    </w:p>
    <w:p w14:paraId="0C57FE76" w14:textId="6BF274D5" w:rsidR="000263D4" w:rsidRDefault="00294D8A" w:rsidP="008653B1">
      <w:pPr>
        <w:pStyle w:val="Paragraphedeliste"/>
        <w:spacing w:line="360" w:lineRule="auto"/>
        <w:ind w:left="-210" w:right="-851"/>
        <w:rPr>
          <w:sz w:val="28"/>
          <w:szCs w:val="28"/>
        </w:rPr>
      </w:pPr>
      <w:r>
        <w:rPr>
          <w:sz w:val="28"/>
          <w:szCs w:val="28"/>
        </w:rPr>
        <w:t>L</w:t>
      </w:r>
      <w:r w:rsidR="000263D4">
        <w:rPr>
          <w:sz w:val="28"/>
          <w:szCs w:val="28"/>
        </w:rPr>
        <w:t xml:space="preserve">e dossier </w:t>
      </w:r>
      <w:r>
        <w:rPr>
          <w:sz w:val="28"/>
          <w:szCs w:val="28"/>
        </w:rPr>
        <w:t xml:space="preserve">sera revu </w:t>
      </w:r>
      <w:r w:rsidR="000263D4">
        <w:rPr>
          <w:sz w:val="28"/>
          <w:szCs w:val="28"/>
        </w:rPr>
        <w:t>fin décembre).</w:t>
      </w:r>
    </w:p>
    <w:p w14:paraId="26C9A5DF" w14:textId="43555979" w:rsidR="000263D4" w:rsidRPr="000263D4" w:rsidRDefault="001462B0" w:rsidP="008653B1">
      <w:pPr>
        <w:pStyle w:val="Paragraphedeliste"/>
        <w:numPr>
          <w:ilvl w:val="0"/>
          <w:numId w:val="1"/>
        </w:numPr>
        <w:spacing w:line="360" w:lineRule="auto"/>
        <w:ind w:left="-210" w:right="-851"/>
        <w:rPr>
          <w:b/>
          <w:bCs/>
          <w:sz w:val="28"/>
          <w:szCs w:val="28"/>
        </w:rPr>
      </w:pPr>
      <w:r w:rsidRPr="001462B0">
        <w:rPr>
          <w:b/>
          <w:bCs/>
          <w:sz w:val="28"/>
          <w:szCs w:val="28"/>
          <w:u w:val="single"/>
        </w:rPr>
        <w:t>C</w:t>
      </w:r>
      <w:r w:rsidR="00B12DBD" w:rsidRPr="001462B0">
        <w:rPr>
          <w:b/>
          <w:bCs/>
          <w:sz w:val="28"/>
          <w:szCs w:val="28"/>
          <w:u w:val="single"/>
        </w:rPr>
        <w:t>hampionnat t</w:t>
      </w:r>
      <w:r w:rsidR="000263D4" w:rsidRPr="001462B0">
        <w:rPr>
          <w:b/>
          <w:bCs/>
          <w:sz w:val="28"/>
          <w:szCs w:val="28"/>
          <w:u w:val="single"/>
        </w:rPr>
        <w:t>ir de précision</w:t>
      </w:r>
      <w:r w:rsidR="000263D4">
        <w:rPr>
          <w:sz w:val="28"/>
          <w:szCs w:val="28"/>
        </w:rPr>
        <w:t xml:space="preserve"> 2023</w:t>
      </w:r>
      <w:r w:rsidR="002B23F3">
        <w:rPr>
          <w:sz w:val="28"/>
          <w:szCs w:val="28"/>
        </w:rPr>
        <w:t>,</w:t>
      </w:r>
      <w:r w:rsidR="000263D4">
        <w:rPr>
          <w:sz w:val="28"/>
          <w:szCs w:val="28"/>
        </w:rPr>
        <w:t xml:space="preserve"> dates </w:t>
      </w:r>
      <w:r>
        <w:rPr>
          <w:sz w:val="28"/>
          <w:szCs w:val="28"/>
        </w:rPr>
        <w:t>retenues le</w:t>
      </w:r>
      <w:r w:rsidR="000263D4">
        <w:rPr>
          <w:sz w:val="28"/>
          <w:szCs w:val="28"/>
        </w:rPr>
        <w:t xml:space="preserve"> </w:t>
      </w:r>
      <w:r w:rsidR="000263D4" w:rsidRPr="000263D4">
        <w:rPr>
          <w:b/>
          <w:bCs/>
          <w:sz w:val="28"/>
          <w:szCs w:val="28"/>
        </w:rPr>
        <w:t xml:space="preserve">05/02/23 </w:t>
      </w:r>
      <w:r w:rsidR="000263D4" w:rsidRPr="000263D4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le </w:t>
      </w:r>
      <w:r w:rsidR="000263D4" w:rsidRPr="000263D4">
        <w:rPr>
          <w:b/>
          <w:bCs/>
          <w:sz w:val="28"/>
          <w:szCs w:val="28"/>
        </w:rPr>
        <w:t>26/02/23</w:t>
      </w:r>
      <w:r w:rsidR="000263D4">
        <w:rPr>
          <w:b/>
          <w:bCs/>
          <w:sz w:val="28"/>
          <w:szCs w:val="28"/>
        </w:rPr>
        <w:t>.</w:t>
      </w:r>
    </w:p>
    <w:p w14:paraId="46070B93" w14:textId="067E6F24" w:rsidR="008653B1" w:rsidRPr="00294D8A" w:rsidRDefault="001462B0" w:rsidP="008653B1">
      <w:pPr>
        <w:pStyle w:val="Paragraphedeliste"/>
        <w:numPr>
          <w:ilvl w:val="0"/>
          <w:numId w:val="1"/>
        </w:numPr>
        <w:spacing w:line="360" w:lineRule="auto"/>
        <w:ind w:left="-210" w:right="-851"/>
        <w:rPr>
          <w:b/>
          <w:bCs/>
          <w:sz w:val="28"/>
          <w:szCs w:val="28"/>
        </w:rPr>
      </w:pPr>
      <w:r w:rsidRPr="001462B0">
        <w:rPr>
          <w:b/>
          <w:bCs/>
          <w:sz w:val="28"/>
          <w:szCs w:val="28"/>
          <w:u w:val="single"/>
        </w:rPr>
        <w:t>Concours </w:t>
      </w:r>
      <w:r>
        <w:rPr>
          <w:sz w:val="28"/>
          <w:szCs w:val="28"/>
        </w:rPr>
        <w:t xml:space="preserve">: </w:t>
      </w:r>
      <w:r w:rsidR="008653B1" w:rsidRPr="00294D8A">
        <w:rPr>
          <w:sz w:val="28"/>
          <w:szCs w:val="28"/>
        </w:rPr>
        <w:t>Pour qu’un club puisse avoir 3 concours dans l’année, il serait souhaitable qu’il ai</w:t>
      </w:r>
      <w:r w:rsidR="004149B3" w:rsidRPr="00294D8A">
        <w:rPr>
          <w:sz w:val="28"/>
          <w:szCs w:val="28"/>
        </w:rPr>
        <w:t>t</w:t>
      </w:r>
      <w:r w:rsidR="008653B1" w:rsidRPr="00294D8A">
        <w:rPr>
          <w:sz w:val="28"/>
          <w:szCs w:val="28"/>
        </w:rPr>
        <w:t xml:space="preserve"> un arbitre.</w:t>
      </w:r>
      <w:r w:rsidR="00294D8A" w:rsidRPr="00294D8A">
        <w:rPr>
          <w:sz w:val="28"/>
          <w:szCs w:val="28"/>
        </w:rPr>
        <w:t xml:space="preserve"> </w:t>
      </w:r>
      <w:r w:rsidR="008653B1" w:rsidRPr="00294D8A">
        <w:rPr>
          <w:sz w:val="28"/>
          <w:szCs w:val="28"/>
        </w:rPr>
        <w:t>Les club</w:t>
      </w:r>
      <w:r w:rsidR="00443697" w:rsidRPr="00294D8A">
        <w:rPr>
          <w:sz w:val="28"/>
          <w:szCs w:val="28"/>
        </w:rPr>
        <w:t>s</w:t>
      </w:r>
      <w:r w:rsidR="008653B1" w:rsidRPr="00294D8A">
        <w:rPr>
          <w:sz w:val="28"/>
          <w:szCs w:val="28"/>
        </w:rPr>
        <w:t xml:space="preserve"> disposant d’un arbitre au sein de leur club seront prioritaire</w:t>
      </w:r>
      <w:r w:rsidR="00443697" w:rsidRPr="00294D8A">
        <w:rPr>
          <w:sz w:val="28"/>
          <w:szCs w:val="28"/>
        </w:rPr>
        <w:t>s</w:t>
      </w:r>
      <w:r w:rsidR="008653B1" w:rsidRPr="00294D8A">
        <w:rPr>
          <w:sz w:val="28"/>
          <w:szCs w:val="28"/>
        </w:rPr>
        <w:t xml:space="preserve"> pour obtenir un 3</w:t>
      </w:r>
      <w:r w:rsidR="008653B1" w:rsidRPr="00294D8A">
        <w:rPr>
          <w:sz w:val="28"/>
          <w:szCs w:val="28"/>
          <w:vertAlign w:val="superscript"/>
        </w:rPr>
        <w:t>ème</w:t>
      </w:r>
      <w:r w:rsidR="008653B1" w:rsidRPr="00294D8A">
        <w:rPr>
          <w:sz w:val="28"/>
          <w:szCs w:val="28"/>
        </w:rPr>
        <w:t xml:space="preserve"> concours dans la saison.</w:t>
      </w:r>
    </w:p>
    <w:p w14:paraId="1753EEA1" w14:textId="28E5566D" w:rsidR="008653B1" w:rsidRPr="008653B1" w:rsidRDefault="008653B1" w:rsidP="008653B1">
      <w:pPr>
        <w:pStyle w:val="Paragraphedeliste"/>
        <w:numPr>
          <w:ilvl w:val="0"/>
          <w:numId w:val="1"/>
        </w:numPr>
        <w:spacing w:line="360" w:lineRule="auto"/>
        <w:ind w:left="-210" w:right="-851"/>
        <w:rPr>
          <w:b/>
          <w:bCs/>
          <w:sz w:val="28"/>
          <w:szCs w:val="28"/>
        </w:rPr>
      </w:pPr>
      <w:r w:rsidRPr="00B27FFD">
        <w:rPr>
          <w:b/>
          <w:bCs/>
          <w:sz w:val="28"/>
          <w:szCs w:val="28"/>
          <w:u w:val="single"/>
        </w:rPr>
        <w:t xml:space="preserve">Règlements des </w:t>
      </w:r>
      <w:r w:rsidR="00294D8A" w:rsidRPr="00B27FFD">
        <w:rPr>
          <w:b/>
          <w:bCs/>
          <w:sz w:val="28"/>
          <w:szCs w:val="28"/>
          <w:u w:val="single"/>
        </w:rPr>
        <w:t>Grands prix des aînés</w:t>
      </w:r>
      <w:r w:rsidR="00294D8A">
        <w:rPr>
          <w:sz w:val="28"/>
          <w:szCs w:val="28"/>
        </w:rPr>
        <w:t xml:space="preserve"> (vétérans en 2023),</w:t>
      </w:r>
      <w:r>
        <w:rPr>
          <w:sz w:val="28"/>
          <w:szCs w:val="28"/>
        </w:rPr>
        <w:t xml:space="preserve"> les partie</w:t>
      </w:r>
      <w:r w:rsidR="00443697">
        <w:rPr>
          <w:sz w:val="28"/>
          <w:szCs w:val="28"/>
        </w:rPr>
        <w:t>s</w:t>
      </w:r>
      <w:r>
        <w:rPr>
          <w:sz w:val="28"/>
          <w:szCs w:val="28"/>
        </w:rPr>
        <w:t xml:space="preserve"> s’arrêteront à </w:t>
      </w:r>
      <w:r w:rsidRPr="008653B1">
        <w:rPr>
          <w:b/>
          <w:bCs/>
          <w:sz w:val="28"/>
          <w:szCs w:val="28"/>
        </w:rPr>
        <w:t>12H30</w:t>
      </w:r>
      <w:r>
        <w:rPr>
          <w:sz w:val="28"/>
          <w:szCs w:val="28"/>
        </w:rPr>
        <w:t xml:space="preserve"> et reprendront à </w:t>
      </w:r>
      <w:r w:rsidRPr="008653B1">
        <w:rPr>
          <w:b/>
          <w:bCs/>
          <w:sz w:val="28"/>
          <w:szCs w:val="28"/>
        </w:rPr>
        <w:t>14H00</w:t>
      </w:r>
      <w:r>
        <w:rPr>
          <w:sz w:val="28"/>
          <w:szCs w:val="28"/>
        </w:rPr>
        <w:t>.</w:t>
      </w:r>
    </w:p>
    <w:p w14:paraId="09F6635E" w14:textId="102FF079" w:rsidR="008653B1" w:rsidRDefault="008653B1" w:rsidP="008653B1">
      <w:pPr>
        <w:pStyle w:val="Paragraphedeliste"/>
        <w:spacing w:line="360" w:lineRule="auto"/>
        <w:ind w:left="-210" w:right="-851"/>
        <w:rPr>
          <w:sz w:val="28"/>
          <w:szCs w:val="28"/>
        </w:rPr>
      </w:pPr>
      <w:r>
        <w:rPr>
          <w:sz w:val="28"/>
          <w:szCs w:val="28"/>
        </w:rPr>
        <w:t>Décisions prise</w:t>
      </w:r>
      <w:r w:rsidR="002B23F3">
        <w:rPr>
          <w:sz w:val="28"/>
          <w:szCs w:val="28"/>
        </w:rPr>
        <w:t xml:space="preserve"> lors</w:t>
      </w:r>
      <w:r>
        <w:rPr>
          <w:sz w:val="28"/>
          <w:szCs w:val="28"/>
        </w:rPr>
        <w:t xml:space="preserve"> </w:t>
      </w:r>
      <w:r w:rsidR="00294D8A">
        <w:rPr>
          <w:sz w:val="28"/>
          <w:szCs w:val="28"/>
        </w:rPr>
        <w:t xml:space="preserve">du </w:t>
      </w:r>
      <w:r>
        <w:rPr>
          <w:sz w:val="28"/>
          <w:szCs w:val="28"/>
        </w:rPr>
        <w:t xml:space="preserve">vote ; </w:t>
      </w:r>
      <w:r w:rsidRPr="008653B1">
        <w:rPr>
          <w:b/>
          <w:bCs/>
          <w:sz w:val="28"/>
          <w:szCs w:val="28"/>
        </w:rPr>
        <w:t>7 voix pour</w:t>
      </w:r>
      <w:r>
        <w:rPr>
          <w:sz w:val="28"/>
          <w:szCs w:val="28"/>
        </w:rPr>
        <w:t>.</w:t>
      </w:r>
    </w:p>
    <w:p w14:paraId="4C4ECE8F" w14:textId="5B303491" w:rsidR="00443697" w:rsidRDefault="00294D8A" w:rsidP="00443697">
      <w:pPr>
        <w:pStyle w:val="Paragraphedeliste"/>
        <w:numPr>
          <w:ilvl w:val="0"/>
          <w:numId w:val="1"/>
        </w:numPr>
        <w:spacing w:line="360" w:lineRule="auto"/>
        <w:ind w:right="-851"/>
        <w:rPr>
          <w:sz w:val="28"/>
          <w:szCs w:val="28"/>
        </w:rPr>
      </w:pPr>
      <w:r>
        <w:rPr>
          <w:sz w:val="28"/>
          <w:szCs w:val="28"/>
        </w:rPr>
        <w:t>C</w:t>
      </w:r>
      <w:r w:rsidR="00443697">
        <w:rPr>
          <w:sz w:val="28"/>
          <w:szCs w:val="28"/>
        </w:rPr>
        <w:t>lassement : Voir proposition de Daniel.</w:t>
      </w:r>
    </w:p>
    <w:p w14:paraId="065733BF" w14:textId="5E2DAE2B" w:rsidR="00443697" w:rsidRDefault="00443697" w:rsidP="00443697">
      <w:pPr>
        <w:pStyle w:val="Paragraphedeliste"/>
        <w:spacing w:line="360" w:lineRule="auto"/>
        <w:ind w:left="-207" w:right="-851"/>
        <w:rPr>
          <w:sz w:val="28"/>
          <w:szCs w:val="28"/>
        </w:rPr>
      </w:pPr>
      <w:r>
        <w:rPr>
          <w:sz w:val="28"/>
          <w:szCs w:val="28"/>
        </w:rPr>
        <w:t xml:space="preserve">Les équipes </w:t>
      </w:r>
      <w:r w:rsidR="004149B3">
        <w:rPr>
          <w:sz w:val="28"/>
          <w:szCs w:val="28"/>
        </w:rPr>
        <w:t>q</w:t>
      </w:r>
      <w:r>
        <w:rPr>
          <w:sz w:val="28"/>
          <w:szCs w:val="28"/>
        </w:rPr>
        <w:t>ui gagnent les 5 parties seront classées en premier en tenant compte du goal</w:t>
      </w:r>
      <w:r w:rsidR="002C10CA">
        <w:rPr>
          <w:sz w:val="28"/>
          <w:szCs w:val="28"/>
        </w:rPr>
        <w:t>-a</w:t>
      </w:r>
      <w:r>
        <w:rPr>
          <w:sz w:val="28"/>
          <w:szCs w:val="28"/>
        </w:rPr>
        <w:t>v</w:t>
      </w:r>
      <w:r w:rsidR="005140E2">
        <w:rPr>
          <w:sz w:val="28"/>
          <w:szCs w:val="28"/>
        </w:rPr>
        <w:t>e</w:t>
      </w:r>
      <w:r>
        <w:rPr>
          <w:sz w:val="28"/>
          <w:szCs w:val="28"/>
        </w:rPr>
        <w:t>rage</w:t>
      </w:r>
      <w:r w:rsidR="002C10CA">
        <w:rPr>
          <w:sz w:val="28"/>
          <w:szCs w:val="28"/>
        </w:rPr>
        <w:t> </w:t>
      </w:r>
      <w:r w:rsidR="007E54B5">
        <w:rPr>
          <w:sz w:val="28"/>
          <w:szCs w:val="28"/>
        </w:rPr>
        <w:t>acquis au cours des 5 parties</w:t>
      </w:r>
      <w:r w:rsidR="002C10CA">
        <w:rPr>
          <w:sz w:val="28"/>
          <w:szCs w:val="28"/>
        </w:rPr>
        <w:t>. Tout comme les gagnants des 4 et 3 parties.</w:t>
      </w:r>
    </w:p>
    <w:p w14:paraId="5A68DA29" w14:textId="77777777" w:rsidR="002C10CA" w:rsidRDefault="002C10CA" w:rsidP="00443697">
      <w:pPr>
        <w:pStyle w:val="Paragraphedeliste"/>
        <w:spacing w:line="360" w:lineRule="auto"/>
        <w:ind w:left="-207" w:right="-851"/>
        <w:rPr>
          <w:sz w:val="28"/>
          <w:szCs w:val="28"/>
        </w:rPr>
      </w:pPr>
      <w:r>
        <w:rPr>
          <w:sz w:val="28"/>
          <w:szCs w:val="28"/>
        </w:rPr>
        <w:t>Les parties arrangées ou les scores erronés, feront l’objets d’un rapport devant la commission de discipline.</w:t>
      </w:r>
    </w:p>
    <w:p w14:paraId="03864472" w14:textId="197F9D69" w:rsidR="002C10CA" w:rsidRDefault="002C10CA" w:rsidP="002C10CA">
      <w:pPr>
        <w:pStyle w:val="Paragraphedeliste"/>
        <w:numPr>
          <w:ilvl w:val="0"/>
          <w:numId w:val="1"/>
        </w:numPr>
        <w:spacing w:line="360" w:lineRule="auto"/>
        <w:ind w:right="-851"/>
        <w:rPr>
          <w:sz w:val="28"/>
          <w:szCs w:val="28"/>
        </w:rPr>
      </w:pPr>
      <w:r w:rsidRPr="007E54B5">
        <w:rPr>
          <w:b/>
          <w:bCs/>
          <w:sz w:val="28"/>
          <w:szCs w:val="28"/>
        </w:rPr>
        <w:t>Les concours vétéran</w:t>
      </w:r>
      <w:r w:rsidR="007E54B5">
        <w:rPr>
          <w:sz w:val="28"/>
          <w:szCs w:val="28"/>
        </w:rPr>
        <w:t>s</w:t>
      </w:r>
      <w:r>
        <w:rPr>
          <w:sz w:val="28"/>
          <w:szCs w:val="28"/>
        </w:rPr>
        <w:t xml:space="preserve"> ne pourront être organisé</w:t>
      </w:r>
      <w:r w:rsidR="00B12DBD">
        <w:rPr>
          <w:sz w:val="28"/>
          <w:szCs w:val="28"/>
        </w:rPr>
        <w:t>s</w:t>
      </w:r>
      <w:r>
        <w:rPr>
          <w:sz w:val="28"/>
          <w:szCs w:val="28"/>
        </w:rPr>
        <w:t xml:space="preserve"> qu’avec un minimum de </w:t>
      </w:r>
      <w:r w:rsidRPr="002C10CA">
        <w:rPr>
          <w:b/>
          <w:bCs/>
          <w:sz w:val="28"/>
          <w:szCs w:val="28"/>
        </w:rPr>
        <w:t xml:space="preserve">9 </w:t>
      </w:r>
      <w:r w:rsidRPr="00B14334">
        <w:rPr>
          <w:sz w:val="28"/>
          <w:szCs w:val="28"/>
        </w:rPr>
        <w:t>équipes</w:t>
      </w:r>
      <w:r w:rsidR="00B14334">
        <w:rPr>
          <w:sz w:val="28"/>
          <w:szCs w:val="28"/>
        </w:rPr>
        <w:t>,</w:t>
      </w:r>
      <w:r w:rsidR="00B14334" w:rsidRPr="00B14334">
        <w:rPr>
          <w:sz w:val="28"/>
          <w:szCs w:val="28"/>
        </w:rPr>
        <w:t xml:space="preserve"> sinon il</w:t>
      </w:r>
      <w:r w:rsidR="00B14334">
        <w:rPr>
          <w:sz w:val="28"/>
          <w:szCs w:val="28"/>
        </w:rPr>
        <w:t>s</w:t>
      </w:r>
      <w:r w:rsidR="00B14334" w:rsidRPr="00B14334">
        <w:rPr>
          <w:sz w:val="28"/>
          <w:szCs w:val="28"/>
        </w:rPr>
        <w:t xml:space="preserve"> ne rentreront pas dans le classement.</w:t>
      </w:r>
      <w:r w:rsidR="00B14334">
        <w:rPr>
          <w:sz w:val="28"/>
          <w:szCs w:val="28"/>
        </w:rPr>
        <w:t xml:space="preserve"> Les concours vétéran se dérouleront du </w:t>
      </w:r>
      <w:r w:rsidR="00B14334">
        <w:rPr>
          <w:b/>
          <w:bCs/>
          <w:sz w:val="28"/>
          <w:szCs w:val="28"/>
        </w:rPr>
        <w:lastRenderedPageBreak/>
        <w:t>15 Mars</w:t>
      </w:r>
      <w:r w:rsidR="00B14334">
        <w:rPr>
          <w:sz w:val="28"/>
          <w:szCs w:val="28"/>
        </w:rPr>
        <w:t xml:space="preserve"> au </w:t>
      </w:r>
      <w:r w:rsidR="00B14334">
        <w:rPr>
          <w:b/>
          <w:bCs/>
          <w:sz w:val="28"/>
          <w:szCs w:val="28"/>
        </w:rPr>
        <w:t>15 Octobre</w:t>
      </w:r>
      <w:r w:rsidR="00B14334">
        <w:rPr>
          <w:sz w:val="28"/>
          <w:szCs w:val="28"/>
        </w:rPr>
        <w:t>. Les clubs dont les joueurs vétérans ne participent pas aux concours extérieurs, ne seront pas prioritaire pour organiser des concours vétérans.</w:t>
      </w:r>
    </w:p>
    <w:p w14:paraId="7EC665B9" w14:textId="77777777" w:rsidR="00B14334" w:rsidRDefault="00B14334" w:rsidP="00F66273">
      <w:pPr>
        <w:pStyle w:val="Paragraphedeliste"/>
        <w:spacing w:line="360" w:lineRule="auto"/>
        <w:ind w:left="-207" w:right="-851"/>
        <w:jc w:val="both"/>
        <w:rPr>
          <w:sz w:val="28"/>
          <w:szCs w:val="28"/>
        </w:rPr>
      </w:pPr>
      <w:r>
        <w:rPr>
          <w:sz w:val="28"/>
          <w:szCs w:val="28"/>
        </w:rPr>
        <w:t>Pour le reste du règlement voire les propositions des Daniel.</w:t>
      </w:r>
    </w:p>
    <w:p w14:paraId="609D46AB" w14:textId="77777777" w:rsidR="007E54B5" w:rsidRDefault="00B14334" w:rsidP="00F66273">
      <w:pPr>
        <w:pStyle w:val="Paragraphedeliste"/>
        <w:spacing w:line="360" w:lineRule="auto"/>
        <w:ind w:left="-207"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ligne est rajoutée pour l’attribution des points ; </w:t>
      </w:r>
      <w:r w:rsidR="00097846">
        <w:rPr>
          <w:sz w:val="28"/>
          <w:szCs w:val="28"/>
        </w:rPr>
        <w:t xml:space="preserve">Que seule les équipes ayant gagnées 2 parties marqueront des points. </w:t>
      </w:r>
    </w:p>
    <w:p w14:paraId="1C39749A" w14:textId="6D7F5415" w:rsidR="00B14334" w:rsidRDefault="00097846" w:rsidP="00F66273">
      <w:pPr>
        <w:pStyle w:val="Paragraphedeliste"/>
        <w:spacing w:line="360" w:lineRule="auto"/>
        <w:ind w:left="-207"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Lors </w:t>
      </w:r>
      <w:r w:rsidR="00B12DBD">
        <w:rPr>
          <w:sz w:val="28"/>
          <w:szCs w:val="28"/>
        </w:rPr>
        <w:t xml:space="preserve">du championnat et </w:t>
      </w:r>
      <w:r>
        <w:rPr>
          <w:sz w:val="28"/>
          <w:szCs w:val="28"/>
        </w:rPr>
        <w:t>des trophées Vétéran,</w:t>
      </w:r>
      <w:r w:rsidR="007E54B5">
        <w:rPr>
          <w:sz w:val="28"/>
          <w:szCs w:val="28"/>
        </w:rPr>
        <w:t xml:space="preserve"> un concours vétérans est organisé l’après-midi en parallèle.</w:t>
      </w:r>
      <w:r>
        <w:rPr>
          <w:sz w:val="28"/>
          <w:szCs w:val="28"/>
        </w:rPr>
        <w:t xml:space="preserve"> </w:t>
      </w:r>
      <w:r w:rsidR="007E54B5">
        <w:rPr>
          <w:sz w:val="28"/>
          <w:szCs w:val="28"/>
        </w:rPr>
        <w:t>A</w:t>
      </w:r>
      <w:r w:rsidR="00B12DBD">
        <w:rPr>
          <w:sz w:val="28"/>
          <w:szCs w:val="28"/>
        </w:rPr>
        <w:t>fin de ne pas pénaliser les équipes</w:t>
      </w:r>
      <w:r w:rsidR="007427D2">
        <w:rPr>
          <w:sz w:val="28"/>
          <w:szCs w:val="28"/>
        </w:rPr>
        <w:t xml:space="preserve"> </w:t>
      </w:r>
      <w:r w:rsidR="00B12DBD">
        <w:rPr>
          <w:sz w:val="28"/>
          <w:szCs w:val="28"/>
        </w:rPr>
        <w:t>encore qualifiées</w:t>
      </w:r>
      <w:r w:rsidR="005140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27D2">
        <w:rPr>
          <w:sz w:val="28"/>
          <w:szCs w:val="28"/>
        </w:rPr>
        <w:t xml:space="preserve">vainqueur, </w:t>
      </w:r>
      <w:r>
        <w:rPr>
          <w:sz w:val="28"/>
          <w:szCs w:val="28"/>
        </w:rPr>
        <w:t xml:space="preserve">finaliste, </w:t>
      </w:r>
      <w:r w:rsidR="007427D2">
        <w:rPr>
          <w:sz w:val="28"/>
          <w:szCs w:val="28"/>
        </w:rPr>
        <w:t>perdant demi et perdants 1/4</w:t>
      </w:r>
      <w:r>
        <w:rPr>
          <w:sz w:val="28"/>
          <w:szCs w:val="28"/>
        </w:rPr>
        <w:t xml:space="preserve"> </w:t>
      </w:r>
      <w:r w:rsidR="007427D2">
        <w:rPr>
          <w:sz w:val="28"/>
          <w:szCs w:val="28"/>
        </w:rPr>
        <w:t>marq</w:t>
      </w:r>
      <w:r>
        <w:rPr>
          <w:sz w:val="28"/>
          <w:szCs w:val="28"/>
        </w:rPr>
        <w:t>ueront des points pour la coupe des Vosges</w:t>
      </w:r>
      <w:r w:rsidR="007427D2">
        <w:rPr>
          <w:sz w:val="28"/>
          <w:szCs w:val="28"/>
        </w:rPr>
        <w:t xml:space="preserve"> (10 ;8 ;6 ;4)</w:t>
      </w:r>
      <w:r>
        <w:rPr>
          <w:sz w:val="28"/>
          <w:szCs w:val="28"/>
        </w:rPr>
        <w:t>.</w:t>
      </w:r>
    </w:p>
    <w:p w14:paraId="777A50AE" w14:textId="77777777" w:rsidR="007E54B5" w:rsidRDefault="007E54B5" w:rsidP="00F66273">
      <w:pPr>
        <w:pStyle w:val="Paragraphedeliste"/>
        <w:numPr>
          <w:ilvl w:val="0"/>
          <w:numId w:val="1"/>
        </w:numPr>
        <w:spacing w:line="360" w:lineRule="auto"/>
        <w:ind w:right="-851"/>
        <w:jc w:val="both"/>
        <w:rPr>
          <w:sz w:val="28"/>
          <w:szCs w:val="28"/>
        </w:rPr>
      </w:pPr>
    </w:p>
    <w:p w14:paraId="633AFE4D" w14:textId="083E3172" w:rsidR="00097846" w:rsidRDefault="007E54B5" w:rsidP="00F66273">
      <w:pPr>
        <w:pStyle w:val="Paragraphedeliste"/>
        <w:numPr>
          <w:ilvl w:val="0"/>
          <w:numId w:val="1"/>
        </w:numPr>
        <w:spacing w:line="360" w:lineRule="auto"/>
        <w:ind w:right="-851"/>
        <w:jc w:val="both"/>
        <w:rPr>
          <w:sz w:val="28"/>
          <w:szCs w:val="28"/>
        </w:rPr>
      </w:pPr>
      <w:r w:rsidRPr="001462B0">
        <w:rPr>
          <w:b/>
          <w:bCs/>
          <w:sz w:val="28"/>
          <w:szCs w:val="28"/>
          <w:u w:val="single"/>
        </w:rPr>
        <w:t>CDC</w:t>
      </w:r>
      <w:r w:rsidRPr="001462B0">
        <w:rPr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: </w:t>
      </w:r>
      <w:r w:rsidR="00097846">
        <w:rPr>
          <w:sz w:val="28"/>
          <w:szCs w:val="28"/>
        </w:rPr>
        <w:t>Sur proposition de Daniel, attribuer les journées de C.D.C</w:t>
      </w:r>
      <w:r w:rsidR="002B23F3">
        <w:rPr>
          <w:sz w:val="28"/>
          <w:szCs w:val="28"/>
        </w:rPr>
        <w:t>,</w:t>
      </w:r>
      <w:r w:rsidR="00097846">
        <w:rPr>
          <w:sz w:val="28"/>
          <w:szCs w:val="28"/>
        </w:rPr>
        <w:t xml:space="preserve"> aux club disposants </w:t>
      </w:r>
      <w:r w:rsidR="00F66273">
        <w:rPr>
          <w:sz w:val="28"/>
          <w:szCs w:val="28"/>
        </w:rPr>
        <w:t>d’un nombre suffisant de terrains pour faire un regroupement de plusieurs groupes.</w:t>
      </w:r>
    </w:p>
    <w:p w14:paraId="693ABF50" w14:textId="2A5C374E" w:rsidR="00F66273" w:rsidRDefault="00F66273" w:rsidP="00F66273">
      <w:pPr>
        <w:pStyle w:val="Paragraphedeliste"/>
        <w:numPr>
          <w:ilvl w:val="0"/>
          <w:numId w:val="1"/>
        </w:numPr>
        <w:spacing w:line="36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Pour l’organisation de</w:t>
      </w:r>
      <w:r w:rsidR="005140E2">
        <w:rPr>
          <w:sz w:val="28"/>
          <w:szCs w:val="28"/>
        </w:rPr>
        <w:t>s</w:t>
      </w:r>
      <w:r>
        <w:rPr>
          <w:sz w:val="28"/>
          <w:szCs w:val="28"/>
        </w:rPr>
        <w:t xml:space="preserve"> championnats</w:t>
      </w:r>
      <w:r w:rsidR="005140E2">
        <w:rPr>
          <w:sz w:val="28"/>
          <w:szCs w:val="28"/>
        </w:rPr>
        <w:t>,</w:t>
      </w:r>
      <w:r>
        <w:rPr>
          <w:sz w:val="28"/>
          <w:szCs w:val="28"/>
        </w:rPr>
        <w:t xml:space="preserve"> les clubs organisateurs devront avoir des installations adéquate</w:t>
      </w:r>
      <w:r w:rsidR="007427D2">
        <w:rPr>
          <w:sz w:val="28"/>
          <w:szCs w:val="28"/>
        </w:rPr>
        <w:t>s</w:t>
      </w:r>
      <w:r>
        <w:rPr>
          <w:sz w:val="28"/>
          <w:szCs w:val="28"/>
        </w:rPr>
        <w:t xml:space="preserve"> surtout au niveau des sanitaires.</w:t>
      </w:r>
    </w:p>
    <w:p w14:paraId="0DCA5D1F" w14:textId="41C3A1EA" w:rsidR="00F66273" w:rsidRDefault="00F66273" w:rsidP="00F66273">
      <w:pPr>
        <w:pStyle w:val="Paragraphedeliste"/>
        <w:numPr>
          <w:ilvl w:val="0"/>
          <w:numId w:val="1"/>
        </w:numPr>
        <w:spacing w:line="36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Concours Hivernaux : Seniors ou vétérans : </w:t>
      </w:r>
      <w:r w:rsidR="002269E9">
        <w:rPr>
          <w:sz w:val="28"/>
          <w:szCs w:val="28"/>
        </w:rPr>
        <w:t>Daniel p</w:t>
      </w:r>
      <w:r w:rsidR="007427D2">
        <w:rPr>
          <w:sz w:val="28"/>
          <w:szCs w:val="28"/>
        </w:rPr>
        <w:t>ropos</w:t>
      </w:r>
      <w:r w:rsidR="002269E9">
        <w:rPr>
          <w:sz w:val="28"/>
          <w:szCs w:val="28"/>
        </w:rPr>
        <w:t>e</w:t>
      </w:r>
      <w:r w:rsidR="007427D2">
        <w:rPr>
          <w:sz w:val="28"/>
          <w:szCs w:val="28"/>
        </w:rPr>
        <w:t xml:space="preserve"> un règlement pour encadrer ces concours : rejeté à la majorité</w:t>
      </w:r>
      <w:r w:rsidR="002269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69E9">
        <w:rPr>
          <w:sz w:val="28"/>
          <w:szCs w:val="28"/>
        </w:rPr>
        <w:t>Néanmoins, ces concours</w:t>
      </w:r>
      <w:r>
        <w:rPr>
          <w:sz w:val="28"/>
          <w:szCs w:val="28"/>
        </w:rPr>
        <w:t xml:space="preserve"> ne devront pas reprendre avant la fin des concours officiels.</w:t>
      </w:r>
    </w:p>
    <w:p w14:paraId="276327CF" w14:textId="0260A48F" w:rsidR="00F66273" w:rsidRDefault="00F66273" w:rsidP="00F66273">
      <w:pPr>
        <w:pStyle w:val="Paragraphedeliste"/>
        <w:numPr>
          <w:ilvl w:val="0"/>
          <w:numId w:val="1"/>
        </w:numPr>
        <w:spacing w:line="360" w:lineRule="auto"/>
        <w:ind w:right="-851"/>
        <w:jc w:val="both"/>
        <w:rPr>
          <w:sz w:val="28"/>
          <w:szCs w:val="28"/>
        </w:rPr>
      </w:pPr>
      <w:r w:rsidRPr="001462B0">
        <w:rPr>
          <w:b/>
          <w:bCs/>
          <w:sz w:val="28"/>
          <w:szCs w:val="28"/>
          <w:u w:val="single"/>
        </w:rPr>
        <w:t>Récompense</w:t>
      </w:r>
      <w:r w:rsidR="005140E2" w:rsidRPr="001462B0">
        <w:rPr>
          <w:b/>
          <w:bCs/>
          <w:sz w:val="28"/>
          <w:szCs w:val="28"/>
          <w:u w:val="single"/>
        </w:rPr>
        <w:t>s</w:t>
      </w:r>
      <w:r w:rsidR="005140E2" w:rsidRPr="001462B0">
        <w:rPr>
          <w:sz w:val="28"/>
          <w:szCs w:val="28"/>
          <w:u w:val="single"/>
        </w:rPr>
        <w:t> </w:t>
      </w:r>
      <w:r w:rsidR="005140E2">
        <w:rPr>
          <w:sz w:val="28"/>
          <w:szCs w:val="28"/>
        </w:rPr>
        <w:t>:</w:t>
      </w:r>
      <w:r>
        <w:rPr>
          <w:sz w:val="28"/>
          <w:szCs w:val="28"/>
        </w:rPr>
        <w:t xml:space="preserve"> pour les équipes ou joueur</w:t>
      </w:r>
      <w:r w:rsidR="005140E2">
        <w:rPr>
          <w:sz w:val="28"/>
          <w:szCs w:val="28"/>
        </w:rPr>
        <w:t>s</w:t>
      </w:r>
      <w:r>
        <w:rPr>
          <w:sz w:val="28"/>
          <w:szCs w:val="28"/>
        </w:rPr>
        <w:t xml:space="preserve"> championne</w:t>
      </w:r>
      <w:r w:rsidR="005140E2">
        <w:rPr>
          <w:sz w:val="28"/>
          <w:szCs w:val="28"/>
        </w:rPr>
        <w:t>s</w:t>
      </w:r>
      <w:r w:rsidR="00B27FFD">
        <w:rPr>
          <w:sz w:val="28"/>
          <w:szCs w:val="28"/>
        </w:rPr>
        <w:t xml:space="preserve"> </w:t>
      </w:r>
      <w:r w:rsidR="005140E2">
        <w:rPr>
          <w:sz w:val="28"/>
          <w:szCs w:val="28"/>
        </w:rPr>
        <w:t>ou</w:t>
      </w:r>
      <w:r>
        <w:rPr>
          <w:sz w:val="28"/>
          <w:szCs w:val="28"/>
        </w:rPr>
        <w:t xml:space="preserve"> champion</w:t>
      </w:r>
      <w:r w:rsidR="005140E2">
        <w:rPr>
          <w:sz w:val="28"/>
          <w:szCs w:val="28"/>
        </w:rPr>
        <w:t>s</w:t>
      </w:r>
      <w:r>
        <w:rPr>
          <w:sz w:val="28"/>
          <w:szCs w:val="28"/>
        </w:rPr>
        <w:t xml:space="preserve"> lors des championnats des Vo</w:t>
      </w:r>
      <w:r w:rsidR="004149B3">
        <w:rPr>
          <w:sz w:val="28"/>
          <w:szCs w:val="28"/>
        </w:rPr>
        <w:t>s</w:t>
      </w:r>
      <w:r>
        <w:rPr>
          <w:sz w:val="28"/>
          <w:szCs w:val="28"/>
        </w:rPr>
        <w:t>ges</w:t>
      </w:r>
      <w:r w:rsidR="004149B3">
        <w:rPr>
          <w:sz w:val="28"/>
          <w:szCs w:val="28"/>
        </w:rPr>
        <w:t>, ce sera toujours un trophée.</w:t>
      </w:r>
    </w:p>
    <w:p w14:paraId="21FAF6DC" w14:textId="72135D62" w:rsidR="004149B3" w:rsidRDefault="004149B3" w:rsidP="00F66273">
      <w:pPr>
        <w:pStyle w:val="Paragraphedeliste"/>
        <w:numPr>
          <w:ilvl w:val="0"/>
          <w:numId w:val="1"/>
        </w:numPr>
        <w:spacing w:line="36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Fin de la réunion 20H</w:t>
      </w:r>
      <w:r w:rsidR="00B27FFD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14:paraId="33DD146A" w14:textId="77777777" w:rsidR="004149B3" w:rsidRDefault="004149B3" w:rsidP="004149B3">
      <w:pPr>
        <w:spacing w:line="360" w:lineRule="auto"/>
        <w:ind w:right="-851"/>
        <w:jc w:val="both"/>
        <w:rPr>
          <w:sz w:val="28"/>
          <w:szCs w:val="28"/>
        </w:rPr>
      </w:pPr>
    </w:p>
    <w:p w14:paraId="4364ECB7" w14:textId="77777777" w:rsidR="004149B3" w:rsidRDefault="004149B3" w:rsidP="004149B3">
      <w:pPr>
        <w:spacing w:line="36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Le Rapporteur de la séance.</w:t>
      </w:r>
    </w:p>
    <w:p w14:paraId="11DA09E4" w14:textId="77777777" w:rsidR="004149B3" w:rsidRPr="004149B3" w:rsidRDefault="004149B3" w:rsidP="004149B3">
      <w:pPr>
        <w:spacing w:line="36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B. BICHOTTE</w:t>
      </w:r>
    </w:p>
    <w:p w14:paraId="74BA2865" w14:textId="77777777" w:rsidR="00F66273" w:rsidRPr="00B14334" w:rsidRDefault="00F66273" w:rsidP="00F66273">
      <w:pPr>
        <w:pStyle w:val="Paragraphedeliste"/>
        <w:spacing w:line="360" w:lineRule="auto"/>
        <w:ind w:left="-207" w:right="-851"/>
        <w:jc w:val="both"/>
        <w:rPr>
          <w:sz w:val="28"/>
          <w:szCs w:val="28"/>
        </w:rPr>
      </w:pPr>
    </w:p>
    <w:sectPr w:rsidR="00F66273" w:rsidRPr="00B14334" w:rsidSect="006C2162">
      <w:pgSz w:w="11906" w:h="16838"/>
      <w:pgMar w:top="567" w:right="170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764"/>
    <w:multiLevelType w:val="hybridMultilevel"/>
    <w:tmpl w:val="101092C4"/>
    <w:lvl w:ilvl="0" w:tplc="F7B69080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73566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443"/>
    <w:rsid w:val="000263D4"/>
    <w:rsid w:val="0005420F"/>
    <w:rsid w:val="00097846"/>
    <w:rsid w:val="001462B0"/>
    <w:rsid w:val="00161FDF"/>
    <w:rsid w:val="002269E9"/>
    <w:rsid w:val="00263236"/>
    <w:rsid w:val="00294D8A"/>
    <w:rsid w:val="002B23F3"/>
    <w:rsid w:val="002C10CA"/>
    <w:rsid w:val="004149B3"/>
    <w:rsid w:val="00443697"/>
    <w:rsid w:val="00446F81"/>
    <w:rsid w:val="005140E2"/>
    <w:rsid w:val="005D3104"/>
    <w:rsid w:val="00656443"/>
    <w:rsid w:val="006C2162"/>
    <w:rsid w:val="006E0E6D"/>
    <w:rsid w:val="007427D2"/>
    <w:rsid w:val="00756348"/>
    <w:rsid w:val="007E54B5"/>
    <w:rsid w:val="00801680"/>
    <w:rsid w:val="00856013"/>
    <w:rsid w:val="008653B1"/>
    <w:rsid w:val="00895CD0"/>
    <w:rsid w:val="009D5D85"/>
    <w:rsid w:val="00A76D89"/>
    <w:rsid w:val="00AB6C10"/>
    <w:rsid w:val="00B12DBD"/>
    <w:rsid w:val="00B14334"/>
    <w:rsid w:val="00B27FFD"/>
    <w:rsid w:val="00B42971"/>
    <w:rsid w:val="00C82BA0"/>
    <w:rsid w:val="00D1396C"/>
    <w:rsid w:val="00F53D9D"/>
    <w:rsid w:val="00F6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0FBD6"/>
  <w15:docId w15:val="{8558AD1A-2469-446F-BB76-6E55E2F5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B6C1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color w:val="3399F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64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3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BICHOTTE</dc:creator>
  <cp:lastModifiedBy>Allan ABDELFADI</cp:lastModifiedBy>
  <cp:revision>6</cp:revision>
  <cp:lastPrinted>2022-10-15T10:03:00Z</cp:lastPrinted>
  <dcterms:created xsi:type="dcterms:W3CDTF">2022-10-17T08:31:00Z</dcterms:created>
  <dcterms:modified xsi:type="dcterms:W3CDTF">2022-10-17T09:51:00Z</dcterms:modified>
</cp:coreProperties>
</file>