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804F" w14:textId="2CA4F3FF" w:rsidR="00EA76FA" w:rsidRPr="00EA76FA" w:rsidRDefault="00EA76FA" w:rsidP="00EA76FA">
      <w:pPr>
        <w:spacing w:after="0" w:line="240" w:lineRule="auto"/>
        <w:rPr>
          <w:rFonts w:ascii="Times New Roman" w:eastAsia="Times New Roman" w:hAnsi="Times New Roman" w:cs="Times New Roman"/>
          <w:sz w:val="24"/>
          <w:szCs w:val="24"/>
          <w:lang w:eastAsia="fr-FR"/>
        </w:rPr>
      </w:pPr>
    </w:p>
    <w:p w14:paraId="3C7DBF62"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b/>
          <w:bCs/>
          <w:color w:val="002060"/>
          <w:sz w:val="20"/>
          <w:szCs w:val="20"/>
          <w:lang w:eastAsia="fr-FR"/>
        </w:rPr>
        <w:t>A diffuser à l’ensemble de vos clubs BMX,</w:t>
      </w:r>
    </w:p>
    <w:p w14:paraId="3F23D3F0"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5C868703"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Bonjour à tous,</w:t>
      </w:r>
    </w:p>
    <w:p w14:paraId="2FF65C5A"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1941AF81"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A l’aube de la saison BMX Racing 2023, nous avons le plaisir de vous informer que le système de chronométrage évolue. La saison 2023 répondra à un souhait global d’évolution afin d’offrir des compétitions sportivement équitables, lisibles et ludiques pour le public et les staffs.</w:t>
      </w:r>
    </w:p>
    <w:p w14:paraId="07F6B44B"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1E6F5F37"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Ainsi, cette nouvelle saison verra deux nouveautés sur les épreuves du calendrier fédéral (Indoor, Challenge France, Coupe de France, TF et Championnats de France) :</w:t>
      </w:r>
    </w:p>
    <w:p w14:paraId="31A47CC6" w14:textId="77777777" w:rsidR="00EA76FA" w:rsidRPr="00EA76FA" w:rsidRDefault="00EA76FA" w:rsidP="00EA76FA">
      <w:pPr>
        <w:numPr>
          <w:ilvl w:val="0"/>
          <w:numId w:val="1"/>
        </w:numPr>
        <w:spacing w:after="0" w:line="240" w:lineRule="auto"/>
        <w:ind w:left="1080"/>
        <w:jc w:val="both"/>
        <w:rPr>
          <w:rFonts w:ascii="Calibri" w:eastAsia="Times New Roman" w:hAnsi="Calibri" w:cs="Calibri"/>
          <w:color w:val="002060"/>
          <w:lang w:eastAsia="fr-FR"/>
        </w:rPr>
      </w:pPr>
      <w:r w:rsidRPr="00EA76FA">
        <w:rPr>
          <w:rFonts w:ascii="Arial" w:eastAsia="Times New Roman" w:hAnsi="Arial" w:cs="Arial"/>
          <w:color w:val="002060"/>
          <w:sz w:val="20"/>
          <w:szCs w:val="20"/>
          <w:lang w:eastAsia="fr-FR"/>
        </w:rPr>
        <w:t>Pour les catégories </w:t>
      </w:r>
      <w:r w:rsidRPr="00EA76FA">
        <w:rPr>
          <w:rFonts w:ascii="Arial" w:eastAsia="Times New Roman" w:hAnsi="Arial" w:cs="Arial"/>
          <w:b/>
          <w:bCs/>
          <w:color w:val="002060"/>
          <w:sz w:val="20"/>
          <w:szCs w:val="20"/>
          <w:lang w:eastAsia="fr-FR"/>
        </w:rPr>
        <w:t>Challenge,</w:t>
      </w:r>
      <w:r w:rsidRPr="00EA76FA">
        <w:rPr>
          <w:rFonts w:ascii="Arial" w:eastAsia="Times New Roman" w:hAnsi="Arial" w:cs="Arial"/>
          <w:color w:val="002060"/>
          <w:sz w:val="20"/>
          <w:szCs w:val="20"/>
          <w:lang w:eastAsia="fr-FR"/>
        </w:rPr>
        <w:t> les manches qualificatives se dérouleront en 3 manches brassées (scramble race). Chaque pilote évoluera alors dans 3 races différentes préalablement établies.</w:t>
      </w:r>
    </w:p>
    <w:p w14:paraId="0E538FD3" w14:textId="77777777" w:rsidR="00EA76FA" w:rsidRPr="00EA76FA" w:rsidRDefault="00EA76FA" w:rsidP="00EA76FA">
      <w:pPr>
        <w:numPr>
          <w:ilvl w:val="0"/>
          <w:numId w:val="1"/>
        </w:numPr>
        <w:spacing w:after="0" w:line="240" w:lineRule="auto"/>
        <w:ind w:left="1080"/>
        <w:jc w:val="both"/>
        <w:rPr>
          <w:rFonts w:ascii="Calibri" w:eastAsia="Times New Roman" w:hAnsi="Calibri" w:cs="Calibri"/>
          <w:color w:val="002060"/>
          <w:lang w:eastAsia="fr-FR"/>
        </w:rPr>
      </w:pPr>
      <w:r w:rsidRPr="00EA76FA">
        <w:rPr>
          <w:rFonts w:ascii="Arial" w:eastAsia="Times New Roman" w:hAnsi="Arial" w:cs="Arial"/>
          <w:color w:val="002060"/>
          <w:sz w:val="20"/>
          <w:szCs w:val="20"/>
          <w:lang w:eastAsia="fr-FR"/>
        </w:rPr>
        <w:t>Pour les catégories </w:t>
      </w:r>
      <w:r w:rsidRPr="00EA76FA">
        <w:rPr>
          <w:rFonts w:ascii="Arial" w:eastAsia="Times New Roman" w:hAnsi="Arial" w:cs="Arial"/>
          <w:b/>
          <w:bCs/>
          <w:color w:val="002060"/>
          <w:sz w:val="20"/>
          <w:szCs w:val="20"/>
          <w:lang w:eastAsia="fr-FR"/>
        </w:rPr>
        <w:t>Championnat</w:t>
      </w:r>
      <w:r w:rsidRPr="00EA76FA">
        <w:rPr>
          <w:rFonts w:ascii="Arial" w:eastAsia="Times New Roman" w:hAnsi="Arial" w:cs="Arial"/>
          <w:color w:val="002060"/>
          <w:sz w:val="20"/>
          <w:szCs w:val="20"/>
          <w:lang w:eastAsia="fr-FR"/>
        </w:rPr>
        <w:t xml:space="preserve"> (U17, U19, U23 et Elite), les courses se dérouleront en Last Chance avec transpondeurs </w:t>
      </w:r>
      <w:proofErr w:type="spellStart"/>
      <w:r w:rsidRPr="00EA76FA">
        <w:rPr>
          <w:rFonts w:ascii="Arial" w:eastAsia="Times New Roman" w:hAnsi="Arial" w:cs="Arial"/>
          <w:color w:val="002060"/>
          <w:sz w:val="20"/>
          <w:szCs w:val="20"/>
          <w:lang w:eastAsia="fr-FR"/>
        </w:rPr>
        <w:t>MyLaps</w:t>
      </w:r>
      <w:proofErr w:type="spellEnd"/>
      <w:r w:rsidRPr="00EA76FA">
        <w:rPr>
          <w:rFonts w:ascii="Arial" w:eastAsia="Times New Roman" w:hAnsi="Arial" w:cs="Arial"/>
          <w:color w:val="002060"/>
          <w:sz w:val="20"/>
          <w:szCs w:val="20"/>
          <w:lang w:eastAsia="fr-FR"/>
        </w:rPr>
        <w:t xml:space="preserve"> obligatoires pour les épreuves de la Coupe de France et des Championnats de France. Sur les épreuves Indoor, ce format avec les transpondeurs sera appliqué sur l’Open du samedi soir + le dimanche pour les catégories de U19 à Elite (les U17 ne seront concernés qu’à partir de la première Coupe de France).</w:t>
      </w:r>
    </w:p>
    <w:p w14:paraId="36C1479A"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2FE4B065"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Les transpondeurs devront être achetés au tarif de 62€ TTC (dont application d'une réduction de 20% comprise, négociée par la FFC) par les pilotes Championnat concernés afin d’évoluer sur les compétitions du calendrier fédéral. L’achat doit se faire directement sur le site Internet de la FFC accessible de </w:t>
      </w:r>
      <w:r w:rsidRPr="00EA76FA">
        <w:rPr>
          <w:rFonts w:ascii="Arial" w:eastAsia="Times New Roman" w:hAnsi="Arial" w:cs="Arial"/>
          <w:b/>
          <w:bCs/>
          <w:color w:val="002060"/>
          <w:sz w:val="20"/>
          <w:szCs w:val="20"/>
          <w:lang w:eastAsia="fr-FR"/>
        </w:rPr>
        <w:t>manière individuelle via le lien ci-après</w:t>
      </w:r>
      <w:r w:rsidRPr="00EA76FA">
        <w:rPr>
          <w:rFonts w:ascii="Arial" w:eastAsia="Times New Roman" w:hAnsi="Arial" w:cs="Arial"/>
          <w:color w:val="002060"/>
          <w:sz w:val="20"/>
          <w:szCs w:val="20"/>
          <w:lang w:eastAsia="fr-FR"/>
        </w:rPr>
        <w:t> ou, pour </w:t>
      </w:r>
      <w:r w:rsidRPr="00EA76FA">
        <w:rPr>
          <w:rFonts w:ascii="Arial" w:eastAsia="Times New Roman" w:hAnsi="Arial" w:cs="Arial"/>
          <w:b/>
          <w:bCs/>
          <w:color w:val="002060"/>
          <w:sz w:val="20"/>
          <w:szCs w:val="20"/>
          <w:lang w:eastAsia="fr-FR"/>
        </w:rPr>
        <w:t>les clubs via</w:t>
      </w:r>
      <w:r w:rsidRPr="00EA76FA">
        <w:rPr>
          <w:rFonts w:ascii="Arial" w:eastAsia="Times New Roman" w:hAnsi="Arial" w:cs="Arial"/>
          <w:color w:val="002060"/>
          <w:sz w:val="20"/>
          <w:szCs w:val="20"/>
          <w:lang w:eastAsia="fr-FR"/>
        </w:rPr>
        <w:t> </w:t>
      </w:r>
      <w:r w:rsidRPr="00EA76FA">
        <w:rPr>
          <w:rFonts w:ascii="Arial" w:eastAsia="Times New Roman" w:hAnsi="Arial" w:cs="Arial"/>
          <w:b/>
          <w:bCs/>
          <w:color w:val="002060"/>
          <w:sz w:val="20"/>
          <w:szCs w:val="20"/>
          <w:lang w:eastAsia="fr-FR"/>
        </w:rPr>
        <w:t>la plateforme d’engagement en ligne</w:t>
      </w:r>
      <w:r w:rsidRPr="00EA76FA">
        <w:rPr>
          <w:rFonts w:ascii="Arial" w:eastAsia="Times New Roman" w:hAnsi="Arial" w:cs="Arial"/>
          <w:color w:val="002060"/>
          <w:sz w:val="20"/>
          <w:szCs w:val="20"/>
          <w:lang w:eastAsia="fr-FR"/>
        </w:rPr>
        <w:t>. Il suffira d’aller sur l’épreuve de la Coupe de France de Vesoul dans la sous-épreuves </w:t>
      </w:r>
      <w:r w:rsidRPr="00EA76FA">
        <w:rPr>
          <w:rFonts w:ascii="Arial" w:eastAsia="Times New Roman" w:hAnsi="Arial" w:cs="Arial"/>
          <w:b/>
          <w:bCs/>
          <w:color w:val="002060"/>
          <w:sz w:val="20"/>
          <w:szCs w:val="20"/>
          <w:lang w:eastAsia="fr-FR"/>
        </w:rPr>
        <w:t>« TRANSPONDEURS »,</w:t>
      </w:r>
      <w:r w:rsidRPr="00EA76FA">
        <w:rPr>
          <w:rFonts w:ascii="Arial" w:eastAsia="Times New Roman" w:hAnsi="Arial" w:cs="Arial"/>
          <w:color w:val="002060"/>
          <w:sz w:val="20"/>
          <w:szCs w:val="20"/>
          <w:lang w:eastAsia="fr-FR"/>
        </w:rPr>
        <w:t> avec règlement par CB.</w:t>
      </w:r>
    </w:p>
    <w:p w14:paraId="734FD72C"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58FEB3EF" w14:textId="77777777" w:rsidR="00EA76FA" w:rsidRPr="00EA76FA" w:rsidRDefault="00EA76FA" w:rsidP="00EA76FA">
      <w:pPr>
        <w:spacing w:after="0" w:line="240" w:lineRule="auto"/>
        <w:jc w:val="both"/>
        <w:rPr>
          <w:rFonts w:ascii="Calibri" w:eastAsia="Times New Roman" w:hAnsi="Calibri" w:cs="Calibri"/>
          <w:color w:val="000000"/>
          <w:lang w:eastAsia="fr-FR"/>
        </w:rPr>
      </w:pPr>
      <w:hyperlink r:id="rId5" w:tgtFrame="_blank" w:history="1">
        <w:r w:rsidRPr="00EA76FA">
          <w:rPr>
            <w:rFonts w:ascii="Arial" w:eastAsia="Times New Roman" w:hAnsi="Arial" w:cs="Arial"/>
            <w:color w:val="0563C1"/>
            <w:sz w:val="20"/>
            <w:szCs w:val="20"/>
            <w:u w:val="single"/>
            <w:lang w:eastAsia="fr-FR"/>
          </w:rPr>
          <w:t>https://maj.ffc.fr/engagements/bmx/EngInd_fr/Eng_Ind_fr.asp</w:t>
        </w:r>
      </w:hyperlink>
    </w:p>
    <w:p w14:paraId="3E49C8E4"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2FACB057"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Chaque pilote qui aura acheté son transpondeur pourra le récupérer dans son enveloppe sur la prochaine épreuve où il participera (sauf U17 dont la distribution se fera lors de la première Coupe de France). La première utilisation se fera dès l’Indoor de Tours, donc les pilotes U19, U23 et Elite qui souhaitent participer à l’évènement doivent acheter leur transpondeur au préalable. La distribution se fera ensuite sur place. Ce sera la même chose pour l’Indoor de Caen et ensuite la Coupe de France de Vesoul.</w:t>
      </w:r>
    </w:p>
    <w:p w14:paraId="0EF5C776"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xml:space="preserve">Les pilotes Challenge qui participeront à la course Open des </w:t>
      </w:r>
      <w:proofErr w:type="spellStart"/>
      <w:r w:rsidRPr="00EA76FA">
        <w:rPr>
          <w:rFonts w:ascii="Arial" w:eastAsia="Times New Roman" w:hAnsi="Arial" w:cs="Arial"/>
          <w:color w:val="002060"/>
          <w:sz w:val="20"/>
          <w:szCs w:val="20"/>
          <w:lang w:eastAsia="fr-FR"/>
        </w:rPr>
        <w:t>indoors</w:t>
      </w:r>
      <w:proofErr w:type="spellEnd"/>
      <w:r w:rsidRPr="00EA76FA">
        <w:rPr>
          <w:rFonts w:ascii="Arial" w:eastAsia="Times New Roman" w:hAnsi="Arial" w:cs="Arial"/>
          <w:color w:val="002060"/>
          <w:sz w:val="20"/>
          <w:szCs w:val="20"/>
          <w:lang w:eastAsia="fr-FR"/>
        </w:rPr>
        <w:t xml:space="preserve"> se verront prêter un transpondeur à restituer à l’issue de l’épreuve.</w:t>
      </w:r>
    </w:p>
    <w:p w14:paraId="05F1A2C8"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21FE8CE1"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xml:space="preserve">Les pilotes possédant déjà un transpondeur </w:t>
      </w:r>
      <w:proofErr w:type="spellStart"/>
      <w:r w:rsidRPr="00EA76FA">
        <w:rPr>
          <w:rFonts w:ascii="Arial" w:eastAsia="Times New Roman" w:hAnsi="Arial" w:cs="Arial"/>
          <w:color w:val="002060"/>
          <w:sz w:val="20"/>
          <w:szCs w:val="20"/>
          <w:lang w:eastAsia="fr-FR"/>
        </w:rPr>
        <w:t>MyLaps</w:t>
      </w:r>
      <w:proofErr w:type="spellEnd"/>
      <w:r w:rsidRPr="00EA76FA">
        <w:rPr>
          <w:rFonts w:ascii="Arial" w:eastAsia="Times New Roman" w:hAnsi="Arial" w:cs="Arial"/>
          <w:color w:val="002060"/>
          <w:sz w:val="20"/>
          <w:szCs w:val="20"/>
          <w:lang w:eastAsia="fr-FR"/>
        </w:rPr>
        <w:t>, doivent nous le signifier par retour de ce mail en nous indiquant le numéro de transpondeur correspondant.</w:t>
      </w:r>
    </w:p>
    <w:p w14:paraId="3D6F4C62"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71D231BA"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La durée de vie des transpondeurs est de 4 ans (soit un investissement réduit de 15,50 € par an) et ces derniers peuvent également être utilisés sur d’autres compétitions compatibles ou lors des entrainements pour récupérer les données.</w:t>
      </w:r>
    </w:p>
    <w:p w14:paraId="27CA9C84"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22E335D1"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xml:space="preserve">Toutes les compétitions du calendrier fédéral pourront ainsi être suivies via le live </w:t>
      </w:r>
      <w:proofErr w:type="spellStart"/>
      <w:r w:rsidRPr="00EA76FA">
        <w:rPr>
          <w:rFonts w:ascii="Arial" w:eastAsia="Times New Roman" w:hAnsi="Arial" w:cs="Arial"/>
          <w:color w:val="002060"/>
          <w:sz w:val="20"/>
          <w:szCs w:val="20"/>
          <w:lang w:eastAsia="fr-FR"/>
        </w:rPr>
        <w:t>results</w:t>
      </w:r>
      <w:proofErr w:type="spellEnd"/>
      <w:r w:rsidRPr="00EA76FA">
        <w:rPr>
          <w:rFonts w:ascii="Arial" w:eastAsia="Times New Roman" w:hAnsi="Arial" w:cs="Arial"/>
          <w:color w:val="002060"/>
          <w:sz w:val="20"/>
          <w:szCs w:val="20"/>
          <w:lang w:eastAsia="fr-FR"/>
        </w:rPr>
        <w:t xml:space="preserve"> de </w:t>
      </w:r>
      <w:proofErr w:type="spellStart"/>
      <w:r w:rsidRPr="00EA76FA">
        <w:rPr>
          <w:rFonts w:ascii="Arial" w:eastAsia="Times New Roman" w:hAnsi="Arial" w:cs="Arial"/>
          <w:color w:val="002060"/>
          <w:sz w:val="20"/>
          <w:szCs w:val="20"/>
          <w:lang w:eastAsia="fr-FR"/>
        </w:rPr>
        <w:t>Sqorz</w:t>
      </w:r>
      <w:proofErr w:type="spellEnd"/>
      <w:r w:rsidRPr="00EA76FA">
        <w:rPr>
          <w:rFonts w:ascii="Arial" w:eastAsia="Times New Roman" w:hAnsi="Arial" w:cs="Arial"/>
          <w:color w:val="002060"/>
          <w:sz w:val="20"/>
          <w:szCs w:val="20"/>
          <w:lang w:eastAsia="fr-FR"/>
        </w:rPr>
        <w:t xml:space="preserve"> dont nous vous diffuserons le lien avant chaque compétition. Ce live </w:t>
      </w:r>
      <w:proofErr w:type="spellStart"/>
      <w:r w:rsidRPr="00EA76FA">
        <w:rPr>
          <w:rFonts w:ascii="Arial" w:eastAsia="Times New Roman" w:hAnsi="Arial" w:cs="Arial"/>
          <w:color w:val="002060"/>
          <w:sz w:val="20"/>
          <w:szCs w:val="20"/>
          <w:lang w:eastAsia="fr-FR"/>
        </w:rPr>
        <w:t>results</w:t>
      </w:r>
      <w:proofErr w:type="spellEnd"/>
      <w:r w:rsidRPr="00EA76FA">
        <w:rPr>
          <w:rFonts w:ascii="Arial" w:eastAsia="Times New Roman" w:hAnsi="Arial" w:cs="Arial"/>
          <w:color w:val="002060"/>
          <w:sz w:val="20"/>
          <w:szCs w:val="20"/>
          <w:lang w:eastAsia="fr-FR"/>
        </w:rPr>
        <w:t xml:space="preserve"> permet d’avoir les résultats en temps réel (place, temps), de voir les résultats de chaque pilote dans les phases précédentes (places, temps) et enfin, permet également d’avoir une vue globale des résultats par club.</w:t>
      </w:r>
    </w:p>
    <w:p w14:paraId="01945FCE"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342C2340"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Vous trouverez ci-joint le tableau récapitulatif des formats de compétitions appliqués en 2023.</w:t>
      </w:r>
    </w:p>
    <w:p w14:paraId="1C5117AF"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6E0653D9"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Bonne année et bonne saison 2023 à tous,</w:t>
      </w:r>
    </w:p>
    <w:p w14:paraId="03CBA808"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 </w:t>
      </w:r>
    </w:p>
    <w:p w14:paraId="36F9DDE6" w14:textId="77777777" w:rsidR="00EA76FA" w:rsidRPr="00EA76FA" w:rsidRDefault="00EA76FA" w:rsidP="00EA76FA">
      <w:pPr>
        <w:spacing w:after="0" w:line="240" w:lineRule="auto"/>
        <w:jc w:val="both"/>
        <w:rPr>
          <w:rFonts w:ascii="Calibri" w:eastAsia="Times New Roman" w:hAnsi="Calibri" w:cs="Calibri"/>
          <w:color w:val="000000"/>
          <w:lang w:eastAsia="fr-FR"/>
        </w:rPr>
      </w:pPr>
      <w:r w:rsidRPr="00EA76FA">
        <w:rPr>
          <w:rFonts w:ascii="Arial" w:eastAsia="Times New Roman" w:hAnsi="Arial" w:cs="Arial"/>
          <w:color w:val="002060"/>
          <w:sz w:val="20"/>
          <w:szCs w:val="20"/>
          <w:lang w:eastAsia="fr-FR"/>
        </w:rPr>
        <w:t>Cordialement,</w:t>
      </w:r>
    </w:p>
    <w:p w14:paraId="72A0E61F" w14:textId="77777777" w:rsidR="006B4434" w:rsidRDefault="006B4434"/>
    <w:sectPr w:rsidR="006B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2946"/>
    <w:multiLevelType w:val="multilevel"/>
    <w:tmpl w:val="3AB2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358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FA"/>
    <w:rsid w:val="006B4434"/>
    <w:rsid w:val="00EA7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08BAE8"/>
  <w15:chartTrackingRefBased/>
  <w15:docId w15:val="{00C33A21-5089-4723-88BE-FD03DBC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76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A76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94212">
      <w:bodyDiv w:val="1"/>
      <w:marLeft w:val="0"/>
      <w:marRight w:val="0"/>
      <w:marTop w:val="0"/>
      <w:marBottom w:val="0"/>
      <w:divBdr>
        <w:top w:val="none" w:sz="0" w:space="0" w:color="auto"/>
        <w:left w:val="none" w:sz="0" w:space="0" w:color="auto"/>
        <w:bottom w:val="none" w:sz="0" w:space="0" w:color="auto"/>
        <w:right w:val="none" w:sz="0" w:space="0" w:color="auto"/>
      </w:divBdr>
    </w:div>
    <w:div w:id="12235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j.ffc.fr/engagements/bmx/EngInd_fr/Eng_Ind_fr.as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528</Words>
  <Characters>2904</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solene f</dc:creator>
  <cp:keywords/>
  <dc:description/>
  <cp:lastModifiedBy>solene f</cp:lastModifiedBy>
  <cp:revision>1</cp:revision>
  <dcterms:created xsi:type="dcterms:W3CDTF">2023-01-09T10:19:00Z</dcterms:created>
  <dcterms:modified xsi:type="dcterms:W3CDTF">2023-01-09T10:22:00Z</dcterms:modified>
</cp:coreProperties>
</file>