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4976" w14:textId="5BD60968" w:rsidR="00B97E1C" w:rsidRPr="00B97E1C" w:rsidRDefault="00B97E1C" w:rsidP="00B97E1C">
      <w:pPr>
        <w:tabs>
          <w:tab w:val="left" w:pos="6096"/>
        </w:tabs>
        <w:jc w:val="right"/>
      </w:pPr>
      <w:r w:rsidRPr="00B97E1C">
        <w:t xml:space="preserve">La Plaine Saint Denis, le </w:t>
      </w:r>
      <w:r>
        <w:t>2 juillet 2023</w:t>
      </w:r>
    </w:p>
    <w:p w14:paraId="28C903BE" w14:textId="4E52AE75" w:rsidR="00B97E1C" w:rsidRPr="00B97E1C" w:rsidRDefault="00B97E1C" w:rsidP="00B97E1C">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Procès-verbal</w:t>
      </w:r>
      <w:r w:rsidRPr="00B97E1C">
        <w:rPr>
          <w:rFonts w:ascii="Times New Roman" w:eastAsia="Times New Roman" w:hAnsi="Times New Roman" w:cs="Times New Roman"/>
          <w:b/>
          <w:bCs/>
          <w:sz w:val="28"/>
          <w:szCs w:val="28"/>
          <w:lang w:eastAsia="ar-SA"/>
        </w:rPr>
        <w:t xml:space="preserve"> de l’Assemblée générale </w:t>
      </w:r>
      <w:r>
        <w:rPr>
          <w:rFonts w:ascii="Times New Roman" w:eastAsia="Times New Roman" w:hAnsi="Times New Roman" w:cs="Times New Roman"/>
          <w:b/>
          <w:bCs/>
          <w:sz w:val="28"/>
          <w:szCs w:val="28"/>
          <w:lang w:eastAsia="ar-SA"/>
        </w:rPr>
        <w:t>extra</w:t>
      </w:r>
      <w:r w:rsidRPr="00B97E1C">
        <w:rPr>
          <w:rFonts w:ascii="Times New Roman" w:eastAsia="Times New Roman" w:hAnsi="Times New Roman" w:cs="Times New Roman"/>
          <w:b/>
          <w:bCs/>
          <w:sz w:val="28"/>
          <w:szCs w:val="28"/>
          <w:lang w:eastAsia="ar-SA"/>
        </w:rPr>
        <w:t>ordinaire qui s’est tenue</w:t>
      </w:r>
    </w:p>
    <w:p w14:paraId="42A15BA0" w14:textId="1DEDC0F4" w:rsidR="00B97E1C" w:rsidRPr="00B97E1C" w:rsidRDefault="00B97E1C" w:rsidP="00B97E1C">
      <w:pPr>
        <w:keepNext/>
        <w:tabs>
          <w:tab w:val="left"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B97E1C">
        <w:rPr>
          <w:rFonts w:ascii="Times New Roman" w:eastAsia="Times New Roman" w:hAnsi="Times New Roman" w:cs="Times New Roman"/>
          <w:b/>
          <w:bCs/>
          <w:sz w:val="28"/>
          <w:szCs w:val="28"/>
          <w:lang w:eastAsia="ar-SA"/>
        </w:rPr>
        <w:t xml:space="preserve">Le </w:t>
      </w:r>
      <w:r>
        <w:rPr>
          <w:rFonts w:ascii="Times New Roman" w:eastAsia="Times New Roman" w:hAnsi="Times New Roman" w:cs="Times New Roman"/>
          <w:b/>
          <w:bCs/>
          <w:sz w:val="28"/>
          <w:szCs w:val="28"/>
          <w:lang w:eastAsia="ar-SA"/>
        </w:rPr>
        <w:t>jeudi</w:t>
      </w:r>
      <w:r w:rsidRPr="00B97E1C">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29 juin</w:t>
      </w:r>
      <w:r w:rsidRPr="00B97E1C">
        <w:rPr>
          <w:rFonts w:ascii="Times New Roman" w:eastAsia="Times New Roman" w:hAnsi="Times New Roman" w:cs="Times New Roman"/>
          <w:b/>
          <w:bCs/>
          <w:sz w:val="28"/>
          <w:szCs w:val="28"/>
          <w:lang w:eastAsia="ar-SA"/>
        </w:rPr>
        <w:t xml:space="preserve"> 20</w:t>
      </w:r>
      <w:r>
        <w:rPr>
          <w:rFonts w:ascii="Times New Roman" w:eastAsia="Times New Roman" w:hAnsi="Times New Roman" w:cs="Times New Roman"/>
          <w:b/>
          <w:bCs/>
          <w:sz w:val="28"/>
          <w:szCs w:val="28"/>
          <w:lang w:eastAsia="ar-SA"/>
        </w:rPr>
        <w:t>23</w:t>
      </w:r>
      <w:r w:rsidRPr="00B97E1C">
        <w:rPr>
          <w:rFonts w:ascii="Times New Roman" w:eastAsia="Times New Roman" w:hAnsi="Times New Roman" w:cs="Times New Roman"/>
          <w:b/>
          <w:bCs/>
          <w:sz w:val="28"/>
          <w:szCs w:val="28"/>
          <w:lang w:eastAsia="ar-SA"/>
        </w:rPr>
        <w:t xml:space="preserve"> à </w:t>
      </w:r>
      <w:r>
        <w:rPr>
          <w:rFonts w:ascii="Times New Roman" w:eastAsia="Times New Roman" w:hAnsi="Times New Roman" w:cs="Times New Roman"/>
          <w:b/>
          <w:bCs/>
          <w:sz w:val="28"/>
          <w:szCs w:val="28"/>
          <w:lang w:eastAsia="ar-SA"/>
        </w:rPr>
        <w:t xml:space="preserve">partir de </w:t>
      </w:r>
      <w:r w:rsidRPr="00B97E1C">
        <w:rPr>
          <w:rFonts w:ascii="Times New Roman" w:eastAsia="Times New Roman" w:hAnsi="Times New Roman" w:cs="Times New Roman"/>
          <w:b/>
          <w:bCs/>
          <w:sz w:val="28"/>
          <w:szCs w:val="28"/>
          <w:lang w:eastAsia="ar-SA"/>
        </w:rPr>
        <w:t>1</w:t>
      </w:r>
      <w:r>
        <w:rPr>
          <w:rFonts w:ascii="Times New Roman" w:eastAsia="Times New Roman" w:hAnsi="Times New Roman" w:cs="Times New Roman"/>
          <w:b/>
          <w:bCs/>
          <w:sz w:val="28"/>
          <w:szCs w:val="28"/>
          <w:lang w:eastAsia="ar-SA"/>
        </w:rPr>
        <w:t>7h30</w:t>
      </w:r>
    </w:p>
    <w:p w14:paraId="4344ED87" w14:textId="281B198C" w:rsidR="00B97E1C" w:rsidRPr="00B97E1C" w:rsidRDefault="00B97E1C" w:rsidP="00B97E1C">
      <w:pPr>
        <w:jc w:val="center"/>
        <w:rPr>
          <w:b/>
          <w:sz w:val="28"/>
          <w:szCs w:val="28"/>
        </w:rPr>
      </w:pPr>
      <w:r>
        <w:rPr>
          <w:b/>
          <w:sz w:val="28"/>
          <w:szCs w:val="28"/>
        </w:rPr>
        <w:t xml:space="preserve">Au Théâtre de la Colline, 15 rue Malte-brun </w:t>
      </w:r>
      <w:r w:rsidRPr="00B97E1C">
        <w:rPr>
          <w:b/>
          <w:sz w:val="28"/>
          <w:szCs w:val="28"/>
        </w:rPr>
        <w:t>750</w:t>
      </w:r>
      <w:r>
        <w:rPr>
          <w:b/>
          <w:sz w:val="28"/>
          <w:szCs w:val="28"/>
        </w:rPr>
        <w:t>20</w:t>
      </w:r>
      <w:r w:rsidRPr="00B97E1C">
        <w:rPr>
          <w:b/>
          <w:sz w:val="28"/>
          <w:szCs w:val="28"/>
        </w:rPr>
        <w:t xml:space="preserve"> PARIS</w:t>
      </w:r>
    </w:p>
    <w:p w14:paraId="4B8B290C" w14:textId="1EB70B75" w:rsidR="00E66EA1" w:rsidRDefault="00E66EA1" w:rsidP="00B97E1C">
      <w:pPr>
        <w:ind w:right="-285"/>
      </w:pPr>
    </w:p>
    <w:p w14:paraId="6F3F3BF3" w14:textId="67EBDF2C" w:rsidR="00B97E1C" w:rsidRDefault="00B97E1C" w:rsidP="00B97E1C">
      <w:pPr>
        <w:ind w:right="-285"/>
      </w:pPr>
    </w:p>
    <w:p w14:paraId="54276DA3" w14:textId="77777777" w:rsidR="00B97E1C" w:rsidRDefault="00B97E1C" w:rsidP="00FE5E24">
      <w:pPr>
        <w:tabs>
          <w:tab w:val="left" w:pos="7020"/>
        </w:tabs>
        <w:jc w:val="both"/>
      </w:pPr>
      <w:r>
        <w:t>La séance est ouverte par le président jean Claude Labranche à 18h05. Il accueille les participants à la réunion, les remercie de leur présence.</w:t>
      </w:r>
    </w:p>
    <w:p w14:paraId="74416D02" w14:textId="125AD843" w:rsidR="00B97E1C" w:rsidRDefault="00B97E1C" w:rsidP="00FE5E24">
      <w:pPr>
        <w:tabs>
          <w:tab w:val="left" w:pos="7020"/>
        </w:tabs>
        <w:jc w:val="both"/>
      </w:pPr>
      <w:r>
        <w:t>Il constate que cette assemblée portant sur la révision des statuts de l’association a été régulièrement convoqu</w:t>
      </w:r>
      <w:r w:rsidR="006E79AC">
        <w:t>ée et que</w:t>
      </w:r>
      <w:r>
        <w:t xml:space="preserve"> 4</w:t>
      </w:r>
      <w:r w:rsidR="006E79AC">
        <w:t>1</w:t>
      </w:r>
      <w:r>
        <w:t xml:space="preserve"> </w:t>
      </w:r>
      <w:r w:rsidR="006E79AC">
        <w:t xml:space="preserve">adhérents </w:t>
      </w:r>
      <w:r w:rsidR="00901204">
        <w:t>de</w:t>
      </w:r>
      <w:r w:rsidR="006E79AC">
        <w:t xml:space="preserve"> l’association sont présents ou régulièrement représentés. Le quorum est atteint et l’assemblée peut donc valablement délibérer</w:t>
      </w:r>
      <w:r>
        <w:t xml:space="preserve"> de l’association sont présents et 8 ont envoyé un pouvoir. </w:t>
      </w:r>
    </w:p>
    <w:p w14:paraId="5EDD8B9A" w14:textId="77777777" w:rsidR="00B97E1C" w:rsidRDefault="00B97E1C" w:rsidP="00FE5E24">
      <w:pPr>
        <w:ind w:right="-285"/>
        <w:jc w:val="both"/>
      </w:pPr>
    </w:p>
    <w:p w14:paraId="2C78EF12" w14:textId="6FD81BC9" w:rsidR="001F0D6E" w:rsidRPr="001F0D6E" w:rsidRDefault="006E79AC" w:rsidP="00FE5E24">
      <w:pPr>
        <w:pStyle w:val="Paragraphedeliste"/>
        <w:numPr>
          <w:ilvl w:val="0"/>
          <w:numId w:val="1"/>
        </w:numPr>
        <w:tabs>
          <w:tab w:val="left" w:pos="7020"/>
        </w:tabs>
        <w:jc w:val="both"/>
        <w:rPr>
          <w:u w:val="single"/>
        </w:rPr>
      </w:pPr>
      <w:r w:rsidRPr="006E79AC">
        <w:rPr>
          <w:u w:val="single"/>
        </w:rPr>
        <w:t>EXPOSE DES MOFIFS :</w:t>
      </w:r>
    </w:p>
    <w:p w14:paraId="4EA4344F" w14:textId="12EB58E9" w:rsidR="006E79AC" w:rsidRDefault="006E79AC" w:rsidP="00FE5E24">
      <w:pPr>
        <w:tabs>
          <w:tab w:val="left" w:pos="7020"/>
        </w:tabs>
        <w:jc w:val="both"/>
      </w:pPr>
      <w:r w:rsidRPr="006E79AC">
        <w:t>Le président prend la parole et ex</w:t>
      </w:r>
      <w:r>
        <w:t>p</w:t>
      </w:r>
      <w:r w:rsidRPr="006E79AC">
        <w:t>lique les objectifs de la modification des statuts proposé</w:t>
      </w:r>
      <w:r>
        <w:t>e par le conseil d’administration :</w:t>
      </w:r>
    </w:p>
    <w:p w14:paraId="1165EB26" w14:textId="097C2E70" w:rsidR="006E79AC" w:rsidRDefault="006C78F7" w:rsidP="00FE5E24">
      <w:pPr>
        <w:jc w:val="both"/>
      </w:pPr>
      <w:r>
        <w:t>« </w:t>
      </w:r>
      <w:r w:rsidR="006E79AC">
        <w:t xml:space="preserve">Le conseil d’administration de votre association se propose de soumettre à l’approbation </w:t>
      </w:r>
      <w:r>
        <w:t>de cette assemblée générale extraordinaire une révision des statuts de notre association.</w:t>
      </w:r>
    </w:p>
    <w:p w14:paraId="0DFAD165" w14:textId="4A67873F" w:rsidR="006E79AC" w:rsidRDefault="006E79AC" w:rsidP="00FE5E24">
      <w:pPr>
        <w:jc w:val="both"/>
      </w:pPr>
      <w:r>
        <w:t xml:space="preserve">Ce projet vise, tout d’abord, à féminiser l’appellation de </w:t>
      </w:r>
      <w:r w:rsidR="006C78F7">
        <w:t>n</w:t>
      </w:r>
      <w:r>
        <w:t>otre association et ensuite à énoncer de façon plus précise les buts généraux de l’association qui deviendrait « Association des auditrices et auditeurs de l’Institut National du Travail, de l’Emploi et de la Formation Professionnelle (INTEFP) pour le dialogue social ».</w:t>
      </w:r>
    </w:p>
    <w:p w14:paraId="6A3FD932" w14:textId="558D804C" w:rsidR="006E79AC" w:rsidRDefault="006C78F7" w:rsidP="00FE5E24">
      <w:pPr>
        <w:jc w:val="both"/>
      </w:pPr>
      <w:r>
        <w:t xml:space="preserve">Il s’agit également de souligner l’objet général de notre association qui est de contribuer au développement de la culture du dialogue social. </w:t>
      </w:r>
      <w:r w:rsidR="006E79AC">
        <w:t>Pour répondre à ce deuxième objectif, l’article 2 – BUTS DE L’ASSOCIATION est refondu pour insister sur le caractère tripartite de l’association et souligner sa participation à l’écosystème, laboratoire d’idée de l’INTEFP.</w:t>
      </w:r>
    </w:p>
    <w:p w14:paraId="2E7C3446" w14:textId="31BB2543" w:rsidR="006E79AC" w:rsidRDefault="006E79AC" w:rsidP="00FE5E24">
      <w:pPr>
        <w:jc w:val="both"/>
      </w:pPr>
      <w:r>
        <w:t>Il est proposé</w:t>
      </w:r>
      <w:r w:rsidR="006C78F7">
        <w:t xml:space="preserve"> de répondre à une demande ancienne notamment de nos membres cooptés et de journalistes ayant participé à ce titre aux sessions nationales. Le projet vise à</w:t>
      </w:r>
      <w:r>
        <w:t xml:space="preserve"> mieux associer à la gouvernance de l’association, en leur accordant les mêmes droits que les membres actifs, les membres associés de l’association qui regroupent, d’une part, les journalistes et les parlementaires ayant participé à une session nationale et, d’autre part, les membres de l’association n’ayant pas participé à une session nationale mais qui ont été cooptés par le conseil d’administration dans les conditions de l’article 5 des statuts. Les </w:t>
      </w:r>
      <w:r>
        <w:lastRenderedPageBreak/>
        <w:t>membres associés constituent une catégorie de membres actifs qui pourra désigner deux membres au conseil d’administration.</w:t>
      </w:r>
    </w:p>
    <w:p w14:paraId="6DEE247D" w14:textId="523EE795" w:rsidR="006E79AC" w:rsidRDefault="006E79AC" w:rsidP="00FE5E24">
      <w:pPr>
        <w:jc w:val="both"/>
      </w:pPr>
      <w:r>
        <w:t>Les nouveaux statuts prévoient, enfin, des modalités modernisées de fonctionnement des instances en introduisant la possibilité de convoquer les instances par courriel et l’organisation des réunions statutaires en mode hybride en pouvant recourir à la visioconférence.</w:t>
      </w:r>
      <w:r w:rsidR="001F0D6E">
        <w:t> »</w:t>
      </w:r>
    </w:p>
    <w:p w14:paraId="52471A2A" w14:textId="77777777" w:rsidR="001F0D6E" w:rsidRDefault="001F0D6E" w:rsidP="00FE5E24">
      <w:pPr>
        <w:jc w:val="both"/>
      </w:pPr>
    </w:p>
    <w:p w14:paraId="69BE9F56" w14:textId="59AD8A3D" w:rsidR="006E79AC" w:rsidRPr="001F0D6E" w:rsidRDefault="001F0D6E" w:rsidP="001F0D6E">
      <w:pPr>
        <w:pStyle w:val="Paragraphedeliste"/>
        <w:numPr>
          <w:ilvl w:val="0"/>
          <w:numId w:val="1"/>
        </w:numPr>
        <w:tabs>
          <w:tab w:val="left" w:pos="7020"/>
        </w:tabs>
        <w:jc w:val="both"/>
        <w:rPr>
          <w:u w:val="single"/>
        </w:rPr>
      </w:pPr>
      <w:r w:rsidRPr="001F0D6E">
        <w:rPr>
          <w:u w:val="single"/>
        </w:rPr>
        <w:t>PRESENTATION DU TEXTE REVISE :</w:t>
      </w:r>
    </w:p>
    <w:p w14:paraId="719D3BDF" w14:textId="14A66E73" w:rsidR="001F0D6E" w:rsidRDefault="001F0D6E" w:rsidP="001F0D6E">
      <w:pPr>
        <w:tabs>
          <w:tab w:val="left" w:pos="7020"/>
        </w:tabs>
        <w:jc w:val="both"/>
      </w:pPr>
      <w:r>
        <w:t xml:space="preserve">Le président présente et commente le texte </w:t>
      </w:r>
      <w:r w:rsidR="00901204">
        <w:t xml:space="preserve">portant modification des statuts de l’association </w:t>
      </w:r>
      <w:r>
        <w:t>suivant :</w:t>
      </w:r>
    </w:p>
    <w:p w14:paraId="7BD85F38" w14:textId="77777777" w:rsidR="001F0D6E" w:rsidRPr="001F0D6E" w:rsidRDefault="001F0D6E" w:rsidP="001F0D6E">
      <w:pPr>
        <w:suppressAutoHyphens/>
        <w:spacing w:after="0" w:line="240" w:lineRule="auto"/>
        <w:jc w:val="center"/>
        <w:rPr>
          <w:rFonts w:ascii="Times New Roman" w:eastAsia="Times New Roman" w:hAnsi="Times New Roman" w:cs="Times New Roman"/>
          <w:b/>
          <w:i/>
          <w:sz w:val="24"/>
          <w:szCs w:val="24"/>
          <w:lang w:eastAsia="ar-SA"/>
        </w:rPr>
      </w:pPr>
      <w:r w:rsidRPr="001F0D6E">
        <w:rPr>
          <w:rFonts w:ascii="Times New Roman" w:eastAsia="Times New Roman" w:hAnsi="Times New Roman" w:cs="Times New Roman"/>
          <w:b/>
          <w:sz w:val="24"/>
          <w:szCs w:val="24"/>
          <w:lang w:eastAsia="ar-SA"/>
        </w:rPr>
        <w:t>STATUTS DE L’ASSOCIATION DES AUDITEURS</w:t>
      </w:r>
      <w:r w:rsidRPr="001F0D6E">
        <w:rPr>
          <w:rFonts w:ascii="Times New Roman" w:eastAsia="Times New Roman" w:hAnsi="Times New Roman" w:cs="Times New Roman"/>
          <w:b/>
          <w:i/>
          <w:sz w:val="24"/>
          <w:szCs w:val="24"/>
          <w:lang w:eastAsia="ar-SA"/>
        </w:rPr>
        <w:t xml:space="preserve"> </w:t>
      </w:r>
      <w:r w:rsidRPr="001F0D6E">
        <w:rPr>
          <w:rFonts w:ascii="Times New Roman" w:eastAsia="Times New Roman" w:hAnsi="Times New Roman" w:cs="Times New Roman"/>
          <w:b/>
          <w:sz w:val="24"/>
          <w:szCs w:val="24"/>
          <w:lang w:eastAsia="ar-SA"/>
        </w:rPr>
        <w:t>DE L’INSTITUT NATIONAL</w:t>
      </w:r>
    </w:p>
    <w:p w14:paraId="36C9DD82" w14:textId="77777777" w:rsidR="001F0D6E" w:rsidRPr="001F0D6E" w:rsidRDefault="001F0D6E" w:rsidP="001F0D6E">
      <w:pPr>
        <w:suppressAutoHyphens/>
        <w:spacing w:after="0" w:line="240" w:lineRule="auto"/>
        <w:jc w:val="center"/>
        <w:rPr>
          <w:rFonts w:ascii="Times New Roman" w:eastAsia="Times New Roman" w:hAnsi="Times New Roman" w:cs="Times New Roman"/>
          <w:b/>
          <w:sz w:val="24"/>
          <w:szCs w:val="24"/>
          <w:lang w:eastAsia="ar-SA"/>
        </w:rPr>
      </w:pPr>
      <w:r w:rsidRPr="001F0D6E">
        <w:rPr>
          <w:rFonts w:ascii="Times New Roman" w:eastAsia="Times New Roman" w:hAnsi="Times New Roman" w:cs="Times New Roman"/>
          <w:b/>
          <w:sz w:val="24"/>
          <w:szCs w:val="24"/>
          <w:lang w:eastAsia="ar-SA"/>
        </w:rPr>
        <w:t>DU TRAVAIL, DE L’EMPLOI ET DE LA FORMATION PROFESSIONNELLE</w:t>
      </w:r>
    </w:p>
    <w:p w14:paraId="794388EF" w14:textId="77777777" w:rsidR="001F0D6E" w:rsidRPr="001F0D6E" w:rsidRDefault="001F0D6E" w:rsidP="001F0D6E">
      <w:pPr>
        <w:suppressAutoHyphens/>
        <w:spacing w:after="0" w:line="240" w:lineRule="auto"/>
        <w:jc w:val="center"/>
        <w:rPr>
          <w:rFonts w:ascii="Times New Roman" w:eastAsia="Times New Roman" w:hAnsi="Times New Roman" w:cs="Times New Roman"/>
          <w:b/>
          <w:sz w:val="24"/>
          <w:szCs w:val="24"/>
          <w:lang w:eastAsia="ar-SA"/>
        </w:rPr>
      </w:pPr>
      <w:r w:rsidRPr="001F0D6E">
        <w:rPr>
          <w:rFonts w:ascii="Times New Roman" w:eastAsia="Times New Roman" w:hAnsi="Times New Roman" w:cs="Times New Roman"/>
          <w:b/>
          <w:sz w:val="24"/>
          <w:szCs w:val="24"/>
          <w:lang w:eastAsia="ar-SA"/>
        </w:rPr>
        <w:t>Modifiés par l’Assemblée Générale Extraordinaire tenue le 17 décembre 2014 à Paris 12</w:t>
      </w:r>
      <w:r w:rsidRPr="001F0D6E">
        <w:rPr>
          <w:rFonts w:ascii="Times New Roman" w:eastAsia="Times New Roman" w:hAnsi="Times New Roman" w:cs="Times New Roman"/>
          <w:b/>
          <w:sz w:val="24"/>
          <w:szCs w:val="24"/>
          <w:vertAlign w:val="superscript"/>
          <w:lang w:eastAsia="ar-SA"/>
        </w:rPr>
        <w:t>ème</w:t>
      </w:r>
    </w:p>
    <w:p w14:paraId="2EE92852" w14:textId="77777777" w:rsidR="001F0D6E" w:rsidRPr="001F0D6E" w:rsidRDefault="001F0D6E" w:rsidP="001F0D6E">
      <w:pPr>
        <w:suppressAutoHyphens/>
        <w:spacing w:after="0" w:line="240" w:lineRule="auto"/>
        <w:jc w:val="center"/>
        <w:rPr>
          <w:rFonts w:ascii="Times New Roman" w:eastAsia="Times New Roman" w:hAnsi="Times New Roman" w:cs="Times New Roman"/>
          <w:b/>
          <w:color w:val="C0504D" w:themeColor="accent2"/>
          <w:sz w:val="24"/>
          <w:szCs w:val="24"/>
          <w:lang w:eastAsia="ar-SA"/>
        </w:rPr>
      </w:pPr>
      <w:r w:rsidRPr="001F0D6E">
        <w:rPr>
          <w:rFonts w:ascii="Times New Roman" w:eastAsia="Times New Roman" w:hAnsi="Times New Roman" w:cs="Times New Roman"/>
          <w:b/>
          <w:color w:val="C0504D" w:themeColor="accent2"/>
          <w:sz w:val="24"/>
          <w:szCs w:val="24"/>
          <w:lang w:eastAsia="ar-SA"/>
        </w:rPr>
        <w:t>Proposition de modification 2023</w:t>
      </w:r>
    </w:p>
    <w:p w14:paraId="41BC900E" w14:textId="77777777" w:rsidR="001F0D6E" w:rsidRPr="001F0D6E" w:rsidRDefault="001F0D6E" w:rsidP="001F0D6E">
      <w:pPr>
        <w:suppressAutoHyphens/>
        <w:spacing w:after="0" w:line="240" w:lineRule="auto"/>
        <w:jc w:val="center"/>
        <w:rPr>
          <w:rFonts w:ascii="Times New Roman" w:eastAsia="Times New Roman" w:hAnsi="Times New Roman" w:cs="Times New Roman"/>
          <w:sz w:val="24"/>
          <w:szCs w:val="24"/>
          <w:lang w:eastAsia="ar-SA"/>
        </w:rPr>
      </w:pPr>
    </w:p>
    <w:p w14:paraId="79EF40C0" w14:textId="77777777" w:rsidR="001F0D6E" w:rsidRPr="001F0D6E" w:rsidRDefault="001F0D6E" w:rsidP="001F0D6E">
      <w:pPr>
        <w:suppressAutoHyphens/>
        <w:spacing w:after="0" w:line="240" w:lineRule="auto"/>
        <w:jc w:val="both"/>
        <w:rPr>
          <w:rFonts w:ascii="Times New Roman" w:eastAsia="Times New Roman" w:hAnsi="Times New Roman" w:cs="Times New Roman"/>
          <w:sz w:val="24"/>
          <w:szCs w:val="24"/>
          <w:lang w:eastAsia="ar-SA"/>
        </w:rPr>
      </w:pPr>
    </w:p>
    <w:p w14:paraId="6A93F385" w14:textId="77777777" w:rsidR="001F0D6E" w:rsidRPr="001F0D6E" w:rsidRDefault="001F0D6E" w:rsidP="001F0D6E">
      <w:pPr>
        <w:suppressAutoHyphens/>
        <w:spacing w:after="0" w:line="240" w:lineRule="auto"/>
        <w:jc w:val="both"/>
        <w:rPr>
          <w:rFonts w:ascii="Times New Roman" w:eastAsia="Times New Roman" w:hAnsi="Times New Roman" w:cs="Times New Roman"/>
          <w:i/>
          <w:sz w:val="24"/>
          <w:szCs w:val="24"/>
          <w:lang w:eastAsia="ar-SA"/>
        </w:rPr>
      </w:pPr>
    </w:p>
    <w:p w14:paraId="48F21334" w14:textId="77777777" w:rsidR="001F0D6E" w:rsidRPr="001F0D6E" w:rsidRDefault="001F0D6E" w:rsidP="001F0D6E">
      <w:pPr>
        <w:suppressAutoHyphens/>
        <w:spacing w:after="0" w:line="240" w:lineRule="auto"/>
        <w:jc w:val="both"/>
        <w:rPr>
          <w:rFonts w:ascii="Times New Roman" w:eastAsia="Times New Roman" w:hAnsi="Times New Roman" w:cs="Times New Roman"/>
          <w:i/>
          <w:sz w:val="24"/>
          <w:szCs w:val="24"/>
          <w:lang w:eastAsia="ar-SA"/>
        </w:rPr>
      </w:pPr>
    </w:p>
    <w:p w14:paraId="09D77C3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premier</w:t>
      </w:r>
      <w:r w:rsidRPr="001F0D6E">
        <w:rPr>
          <w:rFonts w:ascii="Times New Roman" w:eastAsia="Times New Roman" w:hAnsi="Times New Roman" w:cs="Times New Roman"/>
          <w:sz w:val="24"/>
          <w:szCs w:val="24"/>
          <w:lang w:eastAsia="ar-SA"/>
        </w:rPr>
        <w:t xml:space="preserve"> - TITRE</w:t>
      </w:r>
    </w:p>
    <w:p w14:paraId="2AC5516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ab/>
      </w:r>
    </w:p>
    <w:p w14:paraId="6ECFB254"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sz w:val="24"/>
          <w:szCs w:val="24"/>
          <w:lang w:eastAsia="ar-SA"/>
        </w:rPr>
      </w:pPr>
      <w:r w:rsidRPr="001F0D6E">
        <w:rPr>
          <w:rFonts w:ascii="Times New Roman" w:eastAsia="Times New Roman" w:hAnsi="Times New Roman" w:cs="Times New Roman"/>
          <w:sz w:val="24"/>
          <w:szCs w:val="24"/>
          <w:lang w:eastAsia="ar-SA"/>
        </w:rPr>
        <w:t>Il est formé entre les personnes adhérant aux présents statuts, dans les conditions fixées par ceux-ci, une association dite  </w:t>
      </w:r>
      <w:r w:rsidRPr="001F0D6E">
        <w:rPr>
          <w:rFonts w:ascii="Times New Roman" w:eastAsia="Times New Roman" w:hAnsi="Times New Roman" w:cs="Times New Roman"/>
          <w:strike/>
          <w:sz w:val="24"/>
          <w:szCs w:val="24"/>
          <w:lang w:eastAsia="ar-SA"/>
        </w:rPr>
        <w:t xml:space="preserve">ASSOCIATION DES AUDITEURS DE L’INSTITUT NATIONAL DU TRAVAIL, DE L’EMPLOI ET DE </w:t>
      </w:r>
      <w:smartTag w:uri="urn:schemas-microsoft-com:office:smarttags" w:element="PersonName">
        <w:smartTagPr>
          <w:attr w:name="ProductID" w:val="LA FORMATION"/>
        </w:smartTagPr>
        <w:r w:rsidRPr="001F0D6E">
          <w:rPr>
            <w:rFonts w:ascii="Times New Roman" w:eastAsia="Times New Roman" w:hAnsi="Times New Roman" w:cs="Times New Roman"/>
            <w:strike/>
            <w:sz w:val="24"/>
            <w:szCs w:val="24"/>
            <w:lang w:eastAsia="ar-SA"/>
          </w:rPr>
          <w:t>LA FORMATION</w:t>
        </w:r>
      </w:smartTag>
      <w:r w:rsidRPr="001F0D6E">
        <w:rPr>
          <w:rFonts w:ascii="Times New Roman" w:eastAsia="Times New Roman" w:hAnsi="Times New Roman" w:cs="Times New Roman"/>
          <w:strike/>
          <w:sz w:val="24"/>
          <w:szCs w:val="24"/>
          <w:lang w:eastAsia="ar-SA"/>
        </w:rPr>
        <w:t xml:space="preserve"> PROFESSIONNELLE (I.N.T.E.F.P.)</w:t>
      </w:r>
      <w:r w:rsidRPr="001F0D6E">
        <w:rPr>
          <w:rFonts w:ascii="Times New Roman" w:eastAsia="Times New Roman" w:hAnsi="Times New Roman" w:cs="Times New Roman"/>
          <w:sz w:val="24"/>
          <w:szCs w:val="24"/>
          <w:lang w:eastAsia="ar-SA"/>
        </w:rPr>
        <w:t xml:space="preserve"> </w:t>
      </w:r>
      <w:r w:rsidRPr="001F0D6E">
        <w:rPr>
          <w:rFonts w:ascii="Times New Roman" w:eastAsia="Times New Roman" w:hAnsi="Times New Roman" w:cs="Times New Roman"/>
          <w:i/>
          <w:iCs/>
          <w:color w:val="C0504D" w:themeColor="accent2"/>
          <w:sz w:val="24"/>
          <w:szCs w:val="24"/>
          <w:lang w:eastAsia="ar-SA"/>
        </w:rPr>
        <w:t xml:space="preserve">ASSOCIATION DES  AUDITRICES ET AUDITEURS DE </w:t>
      </w:r>
      <w:r w:rsidRPr="001F0D6E">
        <w:rPr>
          <w:rFonts w:ascii="Times New Roman" w:eastAsia="Times New Roman" w:hAnsi="Times New Roman" w:cs="Times New Roman"/>
          <w:i/>
          <w:color w:val="C0504D" w:themeColor="accent2"/>
          <w:sz w:val="24"/>
          <w:szCs w:val="24"/>
          <w:lang w:eastAsia="ar-SA"/>
        </w:rPr>
        <w:t xml:space="preserve">L’INSTITUT NATIONAL DU TRAVAIL, DE L’EMPLOI ET DE </w:t>
      </w:r>
      <w:smartTag w:uri="urn:schemas-microsoft-com:office:smarttags" w:element="PersonName">
        <w:smartTagPr>
          <w:attr w:name="ProductID" w:val="LA FORMATION"/>
        </w:smartTagPr>
        <w:r w:rsidRPr="001F0D6E">
          <w:rPr>
            <w:rFonts w:ascii="Times New Roman" w:eastAsia="Times New Roman" w:hAnsi="Times New Roman" w:cs="Times New Roman"/>
            <w:i/>
            <w:color w:val="C0504D" w:themeColor="accent2"/>
            <w:sz w:val="24"/>
            <w:szCs w:val="24"/>
            <w:lang w:eastAsia="ar-SA"/>
          </w:rPr>
          <w:t>LA FORMATION</w:t>
        </w:r>
      </w:smartTag>
      <w:r w:rsidRPr="001F0D6E">
        <w:rPr>
          <w:rFonts w:ascii="Times New Roman" w:eastAsia="Times New Roman" w:hAnsi="Times New Roman" w:cs="Times New Roman"/>
          <w:i/>
          <w:color w:val="C0504D" w:themeColor="accent2"/>
          <w:sz w:val="24"/>
          <w:szCs w:val="24"/>
          <w:lang w:eastAsia="ar-SA"/>
        </w:rPr>
        <w:t xml:space="preserve"> PROFESSIONNELLE (I.N.T.E.F.P.)</w:t>
      </w:r>
      <w:r w:rsidRPr="001F0D6E">
        <w:rPr>
          <w:rFonts w:ascii="Times New Roman" w:eastAsia="Times New Roman" w:hAnsi="Times New Roman" w:cs="Times New Roman"/>
          <w:i/>
          <w:iCs/>
          <w:color w:val="C0504D" w:themeColor="accent2"/>
          <w:sz w:val="24"/>
          <w:szCs w:val="24"/>
          <w:lang w:eastAsia="ar-SA"/>
        </w:rPr>
        <w:t xml:space="preserve"> POUR LE DIALOGUE SOCIAL.</w:t>
      </w:r>
    </w:p>
    <w:p w14:paraId="30F93448"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w:t>
      </w:r>
    </w:p>
    <w:p w14:paraId="63577A0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2DF26B5D"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2</w:t>
      </w:r>
      <w:r w:rsidRPr="001F0D6E">
        <w:rPr>
          <w:rFonts w:ascii="Times New Roman" w:eastAsia="Times New Roman" w:hAnsi="Times New Roman" w:cs="Times New Roman"/>
          <w:sz w:val="24"/>
          <w:szCs w:val="24"/>
          <w:lang w:eastAsia="ar-SA"/>
        </w:rPr>
        <w:t xml:space="preserve"> - BUTS DE L’ASSOCIATION</w:t>
      </w:r>
    </w:p>
    <w:p w14:paraId="480DA76D"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4EDCD5D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r w:rsidRPr="001F0D6E">
        <w:rPr>
          <w:rFonts w:ascii="Times New Roman" w:eastAsia="Times New Roman" w:hAnsi="Times New Roman" w:cs="Times New Roman"/>
          <w:strike/>
          <w:sz w:val="24"/>
          <w:szCs w:val="24"/>
          <w:lang w:eastAsia="ar-SA"/>
        </w:rPr>
        <w:t>1 -Maintenir et développer entre les personnes ayant participé aux Sessions Extérieures de l’I.N.T.E.F.P. les liens qui se sont noués à cette occasion.</w:t>
      </w:r>
    </w:p>
    <w:p w14:paraId="0905744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r w:rsidRPr="001F0D6E">
        <w:rPr>
          <w:rFonts w:ascii="Times New Roman" w:eastAsia="Times New Roman" w:hAnsi="Times New Roman" w:cs="Times New Roman"/>
          <w:strike/>
          <w:sz w:val="24"/>
          <w:szCs w:val="24"/>
          <w:lang w:eastAsia="ar-SA"/>
        </w:rPr>
        <w:t>2 - Promouvoir l’étude des questions intéressant la vie économique et sociale.</w:t>
      </w:r>
    </w:p>
    <w:p w14:paraId="3149837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r w:rsidRPr="001F0D6E">
        <w:rPr>
          <w:rFonts w:ascii="Times New Roman" w:eastAsia="Times New Roman" w:hAnsi="Times New Roman" w:cs="Times New Roman"/>
          <w:strike/>
          <w:sz w:val="24"/>
          <w:szCs w:val="24"/>
          <w:lang w:eastAsia="ar-SA"/>
        </w:rPr>
        <w:t>3 -Apporter son concours à l’I.N.T.E.F.P. pour l’accomplissement de ses activités dans le domaine des sessions extérieures.</w:t>
      </w:r>
    </w:p>
    <w:p w14:paraId="6C45E36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p>
    <w:p w14:paraId="503262A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r w:rsidRPr="001F0D6E">
        <w:rPr>
          <w:rFonts w:ascii="Times New Roman" w:eastAsia="Times New Roman" w:hAnsi="Times New Roman" w:cs="Times New Roman"/>
          <w:strike/>
          <w:sz w:val="24"/>
          <w:szCs w:val="24"/>
          <w:lang w:eastAsia="ar-SA"/>
        </w:rPr>
        <w:t>Des personnes n’ayant pas participé aux sessions nationales de l’INTEFP mais partageant les buts de l’Association et cooptées par le Conseil d’Administration peuvent également adhérer dans les conditions prévues par les articles suivants.</w:t>
      </w:r>
    </w:p>
    <w:p w14:paraId="37FE7D8D"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lang w:eastAsia="ar-SA"/>
        </w:rPr>
      </w:pPr>
    </w:p>
    <w:p w14:paraId="3923538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bookmarkStart w:id="0" w:name="_Hlk132376373"/>
      <w:r w:rsidRPr="001F0D6E">
        <w:rPr>
          <w:rFonts w:ascii="Times New Roman" w:eastAsia="Times New Roman" w:hAnsi="Times New Roman" w:cs="Times New Roman"/>
          <w:color w:val="C0504D" w:themeColor="accent2"/>
          <w:sz w:val="24"/>
          <w:szCs w:val="24"/>
          <w:lang w:eastAsia="ar-SA"/>
        </w:rPr>
        <w:t xml:space="preserve">1- </w:t>
      </w:r>
      <w:r w:rsidRPr="001F0D6E">
        <w:rPr>
          <w:rFonts w:ascii="Times New Roman" w:eastAsia="Times New Roman" w:hAnsi="Times New Roman" w:cs="Times New Roman"/>
          <w:i/>
          <w:iCs/>
          <w:color w:val="C0504D" w:themeColor="accent2"/>
          <w:sz w:val="24"/>
          <w:szCs w:val="24"/>
          <w:lang w:eastAsia="ar-SA"/>
        </w:rPr>
        <w:t>Maintenir et développer le Dialogue, la reconnaissance de la Différence par le Débat tripartite entre les auditrices et auditeurs issus des  entreprises, des syndicats et de l’administration ayant participé aux Sessions Nationales de l’INTEFP (Institut National du Travail, de l’Emploi, de la Formation Professionnelle) avec la volonté de comprendre la réalité d’aujourd’hui et de mieux préparer Demain.</w:t>
      </w:r>
    </w:p>
    <w:p w14:paraId="1B47481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color w:val="C0504D" w:themeColor="accent2"/>
          <w:sz w:val="24"/>
          <w:szCs w:val="24"/>
          <w:lang w:eastAsia="ar-SA"/>
        </w:rPr>
        <w:t xml:space="preserve">2- </w:t>
      </w:r>
      <w:r w:rsidRPr="001F0D6E">
        <w:rPr>
          <w:rFonts w:ascii="Times New Roman" w:eastAsia="Times New Roman" w:hAnsi="Times New Roman" w:cs="Times New Roman"/>
          <w:b/>
          <w:bCs/>
          <w:i/>
          <w:iCs/>
          <w:color w:val="C0504D" w:themeColor="accent2"/>
          <w:sz w:val="24"/>
          <w:szCs w:val="24"/>
          <w:lang w:eastAsia="ar-SA"/>
        </w:rPr>
        <w:t>Promouvoir des regards croisés intéressant le dialogue social, notamment, en s’appuyant sur le partenariat avec l’INTEFP</w:t>
      </w:r>
      <w:r w:rsidRPr="001F0D6E">
        <w:rPr>
          <w:rFonts w:ascii="Times New Roman" w:eastAsia="Times New Roman" w:hAnsi="Times New Roman" w:cs="Times New Roman"/>
          <w:i/>
          <w:iCs/>
          <w:color w:val="C0504D" w:themeColor="accent2"/>
          <w:sz w:val="24"/>
          <w:szCs w:val="24"/>
          <w:lang w:eastAsia="ar-SA"/>
        </w:rPr>
        <w:t xml:space="preserve"> : le travail, la conflictualité sociale, le travail en temps de crise, les nouvelles organisations de travail, le développement des compétences, les relations professionnelles, la protection </w:t>
      </w:r>
      <w:r w:rsidRPr="001F0D6E">
        <w:rPr>
          <w:rFonts w:ascii="Times New Roman" w:eastAsia="Times New Roman" w:hAnsi="Times New Roman" w:cs="Times New Roman"/>
          <w:i/>
          <w:iCs/>
          <w:color w:val="C0504D" w:themeColor="accent2"/>
          <w:sz w:val="24"/>
          <w:szCs w:val="24"/>
          <w:lang w:eastAsia="ar-SA"/>
        </w:rPr>
        <w:lastRenderedPageBreak/>
        <w:t>sociale, la transformation numérique, la transition écologique, les restructurations d’entreprises et autres sujets économiques et sociaux.</w:t>
      </w:r>
    </w:p>
    <w:p w14:paraId="18A4839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iCs/>
          <w:color w:val="C0504D" w:themeColor="accent2"/>
          <w:sz w:val="24"/>
          <w:szCs w:val="24"/>
          <w:lang w:eastAsia="ar-SA"/>
        </w:rPr>
        <w:t>3- L’Association prend part à l’écosystème de l’INTEFP dans l’esprit laboratoire d’idées et participe à l’acquisition, la production, et aux échanges de connaissances, hors champ commercial.</w:t>
      </w:r>
    </w:p>
    <w:p w14:paraId="7A59731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iCs/>
          <w:color w:val="C0504D" w:themeColor="accent2"/>
          <w:sz w:val="24"/>
          <w:szCs w:val="24"/>
          <w:lang w:eastAsia="ar-SA"/>
        </w:rPr>
        <w:t>L’Association contribue aux travaux de la Session Nationale en cours et les valorise ainsi que les travaux des Sessions passées.</w:t>
      </w:r>
    </w:p>
    <w:p w14:paraId="54A1833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iCs/>
          <w:color w:val="C0504D" w:themeColor="accent2"/>
          <w:sz w:val="24"/>
          <w:szCs w:val="24"/>
          <w:lang w:eastAsia="ar-SA"/>
        </w:rPr>
        <w:t>L’Association peut répondre aux sollicitations pouvant émaner des Autorités de l’Etat.</w:t>
      </w:r>
    </w:p>
    <w:p w14:paraId="533395A5"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color w:val="C0504D" w:themeColor="accent2"/>
          <w:sz w:val="24"/>
          <w:szCs w:val="24"/>
          <w:lang w:eastAsia="ar-SA"/>
        </w:rPr>
      </w:pPr>
      <w:r w:rsidRPr="001F0D6E">
        <w:rPr>
          <w:rFonts w:ascii="Times New Roman" w:eastAsia="Times New Roman" w:hAnsi="Times New Roman" w:cs="Times New Roman"/>
          <w:i/>
          <w:iCs/>
          <w:color w:val="C0504D" w:themeColor="accent2"/>
          <w:sz w:val="24"/>
          <w:szCs w:val="24"/>
          <w:lang w:eastAsia="ar-SA"/>
        </w:rPr>
        <w:t>4- Pour atteindre ses objectifs, l’Association développe toutes initiatives : publications, organisation de rencontres, colloques, visites, voyages d’études en France et à l’étranger.</w:t>
      </w:r>
    </w:p>
    <w:bookmarkEnd w:id="0"/>
    <w:p w14:paraId="7D00AB6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color w:val="C0504D" w:themeColor="accent2"/>
          <w:sz w:val="24"/>
          <w:szCs w:val="24"/>
          <w:lang w:eastAsia="ar-SA"/>
        </w:rPr>
      </w:pPr>
    </w:p>
    <w:p w14:paraId="1DBCDE7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3</w:t>
      </w:r>
      <w:r w:rsidRPr="001F0D6E">
        <w:rPr>
          <w:rFonts w:ascii="Times New Roman" w:eastAsia="Times New Roman" w:hAnsi="Times New Roman" w:cs="Times New Roman"/>
          <w:sz w:val="24"/>
          <w:szCs w:val="24"/>
          <w:lang w:eastAsia="ar-SA"/>
        </w:rPr>
        <w:t xml:space="preserve"> - SIEGE</w:t>
      </w:r>
    </w:p>
    <w:p w14:paraId="71B071A5"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1904BA0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sz w:val="24"/>
          <w:szCs w:val="24"/>
          <w:lang w:eastAsia="ar-SA"/>
        </w:rPr>
        <w:t xml:space="preserve">Le siège de l’Association est à l’I.N.T.E.F.P., 1498 route de Sain Bel, B.P. 84, MARCY L’ETOILE, 69752 CHARBONNIERES LES BAINS Cedex. </w:t>
      </w:r>
      <w:bookmarkStart w:id="1" w:name="_Hlk132376692"/>
      <w:r w:rsidRPr="001F0D6E">
        <w:rPr>
          <w:rFonts w:ascii="Times New Roman" w:eastAsia="Times New Roman" w:hAnsi="Times New Roman" w:cs="Times New Roman"/>
          <w:i/>
          <w:iCs/>
          <w:color w:val="C0504D" w:themeColor="accent2"/>
          <w:sz w:val="24"/>
          <w:szCs w:val="24"/>
          <w:lang w:eastAsia="ar-SA"/>
        </w:rPr>
        <w:t>Le siège de l’association peut être déplacé par décision du conseil d’administration.</w:t>
      </w:r>
    </w:p>
    <w:bookmarkEnd w:id="1"/>
    <w:p w14:paraId="65619EB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6D13D70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4</w:t>
      </w:r>
      <w:r w:rsidRPr="001F0D6E">
        <w:rPr>
          <w:rFonts w:ascii="Times New Roman" w:eastAsia="Times New Roman" w:hAnsi="Times New Roman" w:cs="Times New Roman"/>
          <w:sz w:val="24"/>
          <w:szCs w:val="24"/>
          <w:lang w:eastAsia="ar-SA"/>
        </w:rPr>
        <w:t xml:space="preserve"> - DUREE</w:t>
      </w:r>
    </w:p>
    <w:p w14:paraId="2D2E33D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60878D6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La durée de l’Association est illimitée.</w:t>
      </w:r>
    </w:p>
    <w:p w14:paraId="4B48A18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3C6899B8"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5</w:t>
      </w:r>
      <w:r w:rsidRPr="001F0D6E">
        <w:rPr>
          <w:rFonts w:ascii="Times New Roman" w:eastAsia="Times New Roman" w:hAnsi="Times New Roman" w:cs="Times New Roman"/>
          <w:sz w:val="24"/>
          <w:szCs w:val="24"/>
          <w:lang w:eastAsia="ar-SA"/>
        </w:rPr>
        <w:t xml:space="preserve"> - MEMBRES</w:t>
      </w:r>
    </w:p>
    <w:p w14:paraId="13DE091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480FFB7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r w:rsidRPr="001F0D6E">
        <w:rPr>
          <w:rFonts w:ascii="Times New Roman" w:eastAsia="Times New Roman" w:hAnsi="Times New Roman" w:cs="Times New Roman"/>
          <w:strike/>
          <w:sz w:val="24"/>
          <w:szCs w:val="24"/>
          <w:lang w:eastAsia="ar-SA"/>
        </w:rPr>
        <w:t>L’Association est composée de membres actifs, de membres de droit</w:t>
      </w:r>
      <w:r w:rsidRPr="001F0D6E">
        <w:rPr>
          <w:rFonts w:ascii="Times New Roman" w:eastAsia="Times New Roman" w:hAnsi="Times New Roman" w:cs="Times New Roman"/>
          <w:strike/>
          <w:lang w:eastAsia="ar-SA"/>
        </w:rPr>
        <w:t xml:space="preserve"> et des membres cooptés mentionnés à l’article 2</w:t>
      </w:r>
      <w:r w:rsidRPr="001F0D6E">
        <w:rPr>
          <w:rFonts w:ascii="Times New Roman" w:eastAsia="Times New Roman" w:hAnsi="Times New Roman" w:cs="Times New Roman"/>
          <w:strike/>
          <w:sz w:val="24"/>
          <w:szCs w:val="24"/>
          <w:lang w:eastAsia="ar-SA"/>
        </w:rPr>
        <w:t>.</w:t>
      </w:r>
    </w:p>
    <w:p w14:paraId="282E0574"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bookmarkStart w:id="2" w:name="_Hlk132377594"/>
      <w:r w:rsidRPr="001F0D6E">
        <w:rPr>
          <w:rFonts w:ascii="Times New Roman" w:eastAsia="Times New Roman" w:hAnsi="Times New Roman" w:cs="Times New Roman"/>
          <w:i/>
          <w:iCs/>
          <w:color w:val="C0504D" w:themeColor="accent2"/>
          <w:sz w:val="24"/>
          <w:szCs w:val="24"/>
          <w:lang w:eastAsia="ar-SA"/>
        </w:rPr>
        <w:t>Peuvent adhérer à l’Association les auditrices et auditeurs issu(e)s des entreprises, des syndicats et de l’administration ayant participé aux Sessions Nationales de l’INTEFP (Institut National du Travail, de l’Emploi, de la Formation Professionnelle).</w:t>
      </w:r>
    </w:p>
    <w:p w14:paraId="08940018"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p>
    <w:p w14:paraId="30D4611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color w:val="C0504D" w:themeColor="accent2"/>
          <w:sz w:val="24"/>
          <w:szCs w:val="24"/>
          <w:lang w:eastAsia="ar-SA"/>
        </w:rPr>
        <w:t>Des personnes n’ayant pas participé aux sessions nationales de l’INTEFP mais partageant les buts de l’Association et cooptées par le Conseil d’Administration peuvent également adhérer dans les conditions prévues par les articles suivants.</w:t>
      </w:r>
    </w:p>
    <w:p w14:paraId="5E9DE7C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p>
    <w:p w14:paraId="6AD0B1A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color w:val="C0504D" w:themeColor="accent2"/>
          <w:sz w:val="24"/>
          <w:szCs w:val="24"/>
          <w:lang w:eastAsia="ar-SA"/>
        </w:rPr>
      </w:pPr>
      <w:r w:rsidRPr="001F0D6E">
        <w:rPr>
          <w:rFonts w:ascii="Times New Roman" w:eastAsia="Times New Roman" w:hAnsi="Times New Roman" w:cs="Times New Roman"/>
          <w:i/>
          <w:color w:val="C0504D" w:themeColor="accent2"/>
          <w:sz w:val="24"/>
          <w:szCs w:val="24"/>
          <w:lang w:eastAsia="ar-SA"/>
        </w:rPr>
        <w:t>L’Association est composée de membres actifs et de membres de droit.</w:t>
      </w:r>
    </w:p>
    <w:bookmarkEnd w:id="2"/>
    <w:p w14:paraId="633B312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0D9598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-6</w:t>
      </w:r>
      <w:r w:rsidRPr="001F0D6E">
        <w:rPr>
          <w:rFonts w:ascii="Times New Roman" w:eastAsia="Times New Roman" w:hAnsi="Times New Roman" w:cs="Times New Roman"/>
          <w:sz w:val="24"/>
          <w:szCs w:val="24"/>
          <w:lang w:eastAsia="ar-SA"/>
        </w:rPr>
        <w:t xml:space="preserve"> - CONDITIONS D’ADMISSION</w:t>
      </w:r>
    </w:p>
    <w:p w14:paraId="5D4D020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6E54EE43"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bookmarkStart w:id="3" w:name="_Hlk132378071"/>
      <w:r w:rsidRPr="001F0D6E">
        <w:rPr>
          <w:rFonts w:ascii="Times New Roman" w:eastAsia="Times New Roman" w:hAnsi="Times New Roman" w:cs="Times New Roman"/>
          <w:sz w:val="24"/>
          <w:szCs w:val="24"/>
          <w:lang w:eastAsia="ar-SA"/>
        </w:rPr>
        <w:t>1- Membres actifs :</w:t>
      </w:r>
    </w:p>
    <w:p w14:paraId="4B4560FF" w14:textId="77777777" w:rsidR="001F0D6E" w:rsidRPr="001F0D6E" w:rsidRDefault="001F0D6E" w:rsidP="001F0D6E">
      <w:pPr>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 xml:space="preserve">a) les personnes ayant participé aux sessions organisées par l’I.N.T.E.F.P.et issues du collège </w:t>
      </w:r>
      <w:r w:rsidRPr="001F0D6E">
        <w:rPr>
          <w:rFonts w:ascii="Times New Roman" w:eastAsia="Times New Roman" w:hAnsi="Times New Roman" w:cs="Times New Roman"/>
          <w:strike/>
          <w:sz w:val="24"/>
          <w:szCs w:val="24"/>
          <w:lang w:eastAsia="ar-SA"/>
        </w:rPr>
        <w:t>cadres et chefs d</w:t>
      </w:r>
      <w:r w:rsidRPr="001F0D6E">
        <w:rPr>
          <w:rFonts w:ascii="Times New Roman" w:eastAsia="Times New Roman" w:hAnsi="Times New Roman" w:cs="Times New Roman"/>
          <w:sz w:val="24"/>
          <w:szCs w:val="24"/>
          <w:lang w:eastAsia="ar-SA"/>
        </w:rPr>
        <w:t xml:space="preserve">’ </w:t>
      </w:r>
      <w:r w:rsidRPr="001F0D6E">
        <w:rPr>
          <w:rFonts w:ascii="Times New Roman" w:eastAsia="Times New Roman" w:hAnsi="Times New Roman" w:cs="Times New Roman"/>
          <w:i/>
          <w:iCs/>
          <w:color w:val="C0504D" w:themeColor="accent2"/>
          <w:sz w:val="24"/>
          <w:szCs w:val="24"/>
          <w:lang w:eastAsia="ar-SA"/>
        </w:rPr>
        <w:t xml:space="preserve">des </w:t>
      </w:r>
      <w:r w:rsidRPr="001F0D6E">
        <w:rPr>
          <w:rFonts w:ascii="Times New Roman" w:eastAsia="Times New Roman" w:hAnsi="Times New Roman" w:cs="Times New Roman"/>
          <w:sz w:val="24"/>
          <w:szCs w:val="24"/>
          <w:lang w:eastAsia="ar-SA"/>
        </w:rPr>
        <w:t>entreprises,</w:t>
      </w:r>
    </w:p>
    <w:p w14:paraId="3FA6FCC4" w14:textId="77777777" w:rsidR="001F0D6E" w:rsidRPr="001F0D6E" w:rsidRDefault="001F0D6E" w:rsidP="001F0D6E">
      <w:pPr>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b) les personnes ayant participé aux sessions organisées par l’I.N.T.E.F.P. et issues du collège de l’administration publique et des collectivités territoriales,</w:t>
      </w:r>
    </w:p>
    <w:p w14:paraId="043BB4C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c) les personnes ayant participé aux sessions organisées par l’I.N.T.E.F.P.et issues du collège des syndicats.</w:t>
      </w:r>
    </w:p>
    <w:p w14:paraId="019344BC"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lang w:eastAsia="ar-SA"/>
        </w:rPr>
      </w:pPr>
      <w:r w:rsidRPr="001F0D6E">
        <w:rPr>
          <w:rFonts w:ascii="Times New Roman" w:eastAsia="Times New Roman" w:hAnsi="Times New Roman" w:cs="Times New Roman"/>
          <w:strike/>
          <w:sz w:val="24"/>
          <w:szCs w:val="24"/>
          <w:lang w:eastAsia="ar-SA"/>
        </w:rPr>
        <w:t xml:space="preserve">d) </w:t>
      </w:r>
      <w:r w:rsidRPr="001F0D6E">
        <w:rPr>
          <w:rFonts w:ascii="Times New Roman" w:eastAsia="Times New Roman" w:hAnsi="Times New Roman" w:cs="Times New Roman"/>
          <w:strike/>
          <w:lang w:eastAsia="ar-SA"/>
        </w:rPr>
        <w:t>les membres cooptés par le CA. Les membres ainsi cooptés, appelés membres associés, paient chacun pour leur part une cotisation identique à celle des membres actifs, dont le taux est fixé par l’Assemblée Générale. Cette cotisation permet de participer à l’ensemble des activités proposées par l’Association.</w:t>
      </w:r>
    </w:p>
    <w:p w14:paraId="09C09F3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color w:val="C0504D" w:themeColor="accent2"/>
          <w:sz w:val="24"/>
          <w:szCs w:val="24"/>
          <w:lang w:eastAsia="ar-SA"/>
        </w:rPr>
        <w:t>d)</w:t>
      </w:r>
      <w:r w:rsidRPr="001F0D6E">
        <w:rPr>
          <w:rFonts w:ascii="Times New Roman" w:eastAsia="Times New Roman" w:hAnsi="Times New Roman" w:cs="Times New Roman"/>
          <w:color w:val="C0504D" w:themeColor="accent2"/>
          <w:sz w:val="24"/>
          <w:szCs w:val="24"/>
          <w:lang w:eastAsia="ar-SA"/>
        </w:rPr>
        <w:t xml:space="preserve"> </w:t>
      </w:r>
      <w:r w:rsidRPr="001F0D6E">
        <w:rPr>
          <w:rFonts w:ascii="Times New Roman" w:eastAsia="Times New Roman" w:hAnsi="Times New Roman" w:cs="Times New Roman"/>
          <w:i/>
          <w:iCs/>
          <w:color w:val="C0504D" w:themeColor="accent2"/>
          <w:sz w:val="24"/>
          <w:szCs w:val="24"/>
          <w:lang w:eastAsia="ar-SA"/>
        </w:rPr>
        <w:t xml:space="preserve">les membres associés : les journalistes et parlementaires ayant suivi une Session Nationale de l’INTEFP et les membres cooptés par le CA. Les membres associés paient chacun pour leur part une cotisation identique à celle des autres membres actifs dont le taux est fixé par l’Assemblée Générale. Cette cotisation </w:t>
      </w:r>
      <w:r w:rsidRPr="001F0D6E">
        <w:rPr>
          <w:rFonts w:ascii="Times New Roman" w:eastAsia="Times New Roman" w:hAnsi="Times New Roman" w:cs="Times New Roman"/>
          <w:i/>
          <w:iCs/>
          <w:color w:val="C0504D" w:themeColor="accent2"/>
          <w:sz w:val="24"/>
          <w:szCs w:val="24"/>
          <w:lang w:eastAsia="ar-SA"/>
        </w:rPr>
        <w:lastRenderedPageBreak/>
        <w:t>permet de participer à l’ensemble des activités proposées par l’Association. Les membres associés peuvent contribuer au développement de l’Association grâce à leurs compétences et leurs réseaux professionnels.</w:t>
      </w:r>
    </w:p>
    <w:bookmarkEnd w:id="3"/>
    <w:p w14:paraId="3DA9B0D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31F1161C"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2 - Membres de droit :</w:t>
      </w:r>
    </w:p>
    <w:p w14:paraId="08E9F99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membres du Conseil d’Administration ayant voix délibérative non élus par l’Assemblée Générale à savoir : deux représentants de l’I.N.T.E.F.P. dont le Directeur ou son représentant.</w:t>
      </w:r>
    </w:p>
    <w:p w14:paraId="1319631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4FFB0A2C"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membres actifs paient chacun pour leur part une cotisation dont le taux est fixé par l’Assemblée Générale.</w:t>
      </w:r>
    </w:p>
    <w:p w14:paraId="6CC2294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6FB5725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membres de droit ne sont pas tenus de payer une cotisation.</w:t>
      </w:r>
    </w:p>
    <w:p w14:paraId="1EF03146"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7F9F10C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7</w:t>
      </w:r>
      <w:r w:rsidRPr="001F0D6E">
        <w:rPr>
          <w:rFonts w:ascii="Times New Roman" w:eastAsia="Times New Roman" w:hAnsi="Times New Roman" w:cs="Times New Roman"/>
          <w:sz w:val="24"/>
          <w:szCs w:val="24"/>
          <w:lang w:eastAsia="ar-SA"/>
        </w:rPr>
        <w:t xml:space="preserve"> - COTISATIONS </w:t>
      </w:r>
    </w:p>
    <w:p w14:paraId="1453DE5E"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70866CA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La cotisation des membres de l’Association est déterminée par l’Assemblée Générale.</w:t>
      </w:r>
    </w:p>
    <w:p w14:paraId="700223F8"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1D2AC60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8</w:t>
      </w:r>
      <w:r w:rsidRPr="001F0D6E">
        <w:rPr>
          <w:rFonts w:ascii="Times New Roman" w:eastAsia="Times New Roman" w:hAnsi="Times New Roman" w:cs="Times New Roman"/>
          <w:sz w:val="24"/>
          <w:szCs w:val="24"/>
          <w:lang w:eastAsia="ar-SA"/>
        </w:rPr>
        <w:t xml:space="preserve"> - RADIATION</w:t>
      </w:r>
    </w:p>
    <w:p w14:paraId="0CFBA16F"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2C6CDD3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La qualité de membre se perd :</w:t>
      </w:r>
    </w:p>
    <w:p w14:paraId="676F622B"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ab/>
      </w:r>
    </w:p>
    <w:p w14:paraId="3715E7A2"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1° par la démission, adressée par écrit au Président ;</w:t>
      </w:r>
    </w:p>
    <w:p w14:paraId="5E640DC9"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3F71D35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2° par la radiation, prononcée par le comité directeur, pour le non-paiement de la cotisation, ou pour motif grave, jugé comme tel par le Conseil d’Administration, l’intéressé ayant été, au préalable, appelé à fournir toutes explications nécessaires.</w:t>
      </w:r>
    </w:p>
    <w:p w14:paraId="0CC5FCCA"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227F83BD"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9</w:t>
      </w:r>
      <w:r w:rsidRPr="001F0D6E">
        <w:rPr>
          <w:rFonts w:ascii="Times New Roman" w:eastAsia="Times New Roman" w:hAnsi="Times New Roman" w:cs="Times New Roman"/>
          <w:sz w:val="24"/>
          <w:szCs w:val="24"/>
          <w:lang w:eastAsia="ar-SA"/>
        </w:rPr>
        <w:t xml:space="preserve"> - ASSEMBLEE GENERALE</w:t>
      </w:r>
    </w:p>
    <w:p w14:paraId="10ED9F89"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070E154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L’Assemblée Générale est composée de tous les membres de l’Association tels qu’ils sont désignés à l’article 6.</w:t>
      </w:r>
    </w:p>
    <w:p w14:paraId="425200DB"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5EF7ABC5"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membres actifs doivent être à jour de leurs cotisations s’ils veulent participer à l’assemblée générale comme aux autres organes de direction de l’Association.</w:t>
      </w:r>
    </w:p>
    <w:p w14:paraId="5E859914"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464E7F6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membres actifs disposent d’une voix et peuvent donner mandat, en cas d’indisponibilité, à un membre actif de l’Association pour voter en leur nom. Chaque membre ne peut disposer que de 4 mandats.</w:t>
      </w:r>
    </w:p>
    <w:p w14:paraId="4C7AD59B"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1F617BD2"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lang w:eastAsia="ar-SA"/>
        </w:rPr>
      </w:pPr>
      <w:r w:rsidRPr="001F0D6E">
        <w:rPr>
          <w:rFonts w:ascii="Times New Roman" w:eastAsia="Times New Roman" w:hAnsi="Times New Roman" w:cs="Times New Roman"/>
          <w:strike/>
          <w:lang w:eastAsia="ar-SA"/>
        </w:rPr>
        <w:t>Les membres associés participent aux travaux de l’Assemblée Générale dans les mêmes conditions que les membres actifs, avec voix consultative et non délibérative. Ils ne peuvent recevoir mandat des membres actifs. Ils ne peuvent être désignés comme membre du Conseil d’Administration.</w:t>
      </w:r>
    </w:p>
    <w:p w14:paraId="79D7D8F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bookmarkStart w:id="4" w:name="_Hlk132378478"/>
      <w:r w:rsidRPr="001F0D6E">
        <w:rPr>
          <w:rFonts w:ascii="Times New Roman" w:eastAsia="Times New Roman" w:hAnsi="Times New Roman" w:cs="Times New Roman"/>
          <w:i/>
          <w:iCs/>
          <w:color w:val="C0504D" w:themeColor="accent2"/>
          <w:sz w:val="24"/>
          <w:szCs w:val="24"/>
          <w:lang w:eastAsia="ar-SA"/>
        </w:rPr>
        <w:t>Les membres associés participent aux travaux de l’Assemblée Générale dans les mêmes conditions que les autres membres actifs. Ils peuvent recevoir mandat d’un membre de leur catégorie. Ils proposent deux représentants au Conseil d’Administration ayant voix délibérative. Ils ne peuvent pas être élus Président.</w:t>
      </w:r>
    </w:p>
    <w:p w14:paraId="68AB65F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lang w:eastAsia="ar-SA"/>
        </w:rPr>
      </w:pPr>
    </w:p>
    <w:p w14:paraId="1274178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0AB7DC4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trike/>
          <w:sz w:val="24"/>
          <w:szCs w:val="24"/>
          <w:lang w:eastAsia="ar-SA"/>
        </w:rPr>
      </w:pPr>
      <w:r w:rsidRPr="001F0D6E">
        <w:rPr>
          <w:rFonts w:ascii="Times New Roman" w:eastAsia="Times New Roman" w:hAnsi="Times New Roman" w:cs="Times New Roman"/>
          <w:strike/>
          <w:sz w:val="24"/>
          <w:szCs w:val="24"/>
          <w:lang w:eastAsia="ar-SA"/>
        </w:rPr>
        <w:t>L’Assemblée Générale se réunit sur convocation du Président de l’Association :</w:t>
      </w:r>
    </w:p>
    <w:p w14:paraId="4A8B67A3"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iCs/>
          <w:color w:val="C0504D" w:themeColor="accent2"/>
          <w:sz w:val="24"/>
          <w:szCs w:val="24"/>
          <w:lang w:eastAsia="ar-SA"/>
        </w:rPr>
        <w:t>L’Assemblée Générale se réunit sur convocation du Président par courrier ou par courriel. Elle peut se dérouler en présence, à distance ou de façon hybride. Un dispositif de vote à distance peut être instauré.</w:t>
      </w:r>
    </w:p>
    <w:bookmarkEnd w:id="4"/>
    <w:p w14:paraId="6113C71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4ECA506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i/>
          <w:sz w:val="24"/>
          <w:szCs w:val="24"/>
          <w:lang w:eastAsia="ar-SA"/>
        </w:rPr>
      </w:pPr>
      <w:r w:rsidRPr="001F0D6E">
        <w:rPr>
          <w:rFonts w:ascii="Times New Roman" w:eastAsia="Times New Roman" w:hAnsi="Times New Roman" w:cs="Times New Roman"/>
          <w:i/>
          <w:sz w:val="24"/>
          <w:szCs w:val="24"/>
          <w:lang w:eastAsia="ar-SA"/>
        </w:rPr>
        <w:lastRenderedPageBreak/>
        <w:t>Elle est réunie soit :</w:t>
      </w:r>
    </w:p>
    <w:p w14:paraId="427BEB24"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26F8AEDA" w14:textId="77777777" w:rsidR="001F0D6E" w:rsidRPr="001F0D6E" w:rsidRDefault="001F0D6E" w:rsidP="001F0D6E">
      <w:pPr>
        <w:numPr>
          <w:ilvl w:val="0"/>
          <w:numId w:val="4"/>
        </w:numPr>
        <w:suppressAutoHyphens/>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 xml:space="preserve">en session ordinaire - une fois tous les deux ans ; </w:t>
      </w:r>
      <w:r w:rsidRPr="001F0D6E">
        <w:rPr>
          <w:rFonts w:ascii="Times New Roman" w:eastAsia="Times New Roman" w:hAnsi="Times New Roman" w:cs="Times New Roman"/>
          <w:bCs/>
          <w:iCs/>
          <w:lang w:eastAsia="ar-SA"/>
        </w:rPr>
        <w:t>cette périodicité de deux ans peut être réduite ou allongée, afin de tenir compte de la tenue de cette réunion en même temps que les Ateliers de l’INTEFP, organisés à l’issue de chaque session nationale et qui rassemblent des auditeurs de toutes les sessions, sans toutefois pouvoir être abaissée à moins de 18 mois ou excéder 36 mois.</w:t>
      </w:r>
    </w:p>
    <w:p w14:paraId="2D58B4D1" w14:textId="77777777" w:rsidR="001F0D6E" w:rsidRPr="001F0D6E" w:rsidRDefault="001F0D6E" w:rsidP="001F0D6E">
      <w:pPr>
        <w:numPr>
          <w:ilvl w:val="0"/>
          <w:numId w:val="4"/>
        </w:numPr>
        <w:suppressAutoHyphens/>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en session extraordinaire, soit par décision du conseil d’administration, soit à la demande conjointe d’au moins 1/3 des membres actifs.</w:t>
      </w:r>
    </w:p>
    <w:p w14:paraId="3F1D84AD" w14:textId="77777777" w:rsidR="001F0D6E" w:rsidRPr="001F0D6E" w:rsidRDefault="001F0D6E" w:rsidP="001F0D6E">
      <w:pPr>
        <w:suppressAutoHyphens/>
        <w:spacing w:after="0" w:line="240" w:lineRule="auto"/>
        <w:ind w:left="1414" w:right="-879"/>
        <w:jc w:val="both"/>
        <w:rPr>
          <w:rFonts w:ascii="Times New Roman" w:eastAsia="Times New Roman" w:hAnsi="Times New Roman" w:cs="Times New Roman"/>
          <w:sz w:val="24"/>
          <w:szCs w:val="24"/>
          <w:lang w:eastAsia="ar-SA"/>
        </w:rPr>
      </w:pPr>
    </w:p>
    <w:p w14:paraId="6A77B703"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Son ordre du jour est fixé par le conseil d’administration. Son bureau est celui du conseil d’administration.</w:t>
      </w:r>
    </w:p>
    <w:p w14:paraId="0DB4E9F3"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07FCC6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Lorsqu’elle se réunit en session ordinaire, l’assemblée générale entend notamment les rapports du conseil d’administration sur la situation morale et financière de l’Association.</w:t>
      </w:r>
    </w:p>
    <w:p w14:paraId="71D20719"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21674F62"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Elle désigne les membres du conseil d’administration, selon les modalités prévues par l’article ci-après, ainsi que les réviseurs aux comptes qui doivent être distincts des membres du conseil d’administration.</w:t>
      </w:r>
    </w:p>
    <w:p w14:paraId="135D1B7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5F3C59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 xml:space="preserve">Elle valide la politique générale de l’Association, vote son propre règlement intérieur et approuve les statuts types et règlement type </w:t>
      </w:r>
      <w:r w:rsidRPr="001F0D6E">
        <w:rPr>
          <w:rFonts w:ascii="Times New Roman" w:eastAsia="Times New Roman" w:hAnsi="Times New Roman" w:cs="Times New Roman"/>
          <w:lang w:eastAsia="ar-SA"/>
        </w:rPr>
        <w:t>proposés </w:t>
      </w:r>
      <w:r w:rsidRPr="001F0D6E">
        <w:rPr>
          <w:rFonts w:ascii="Times New Roman" w:eastAsia="Times New Roman" w:hAnsi="Times New Roman" w:cs="Times New Roman"/>
          <w:sz w:val="24"/>
          <w:szCs w:val="24"/>
          <w:lang w:eastAsia="ar-SA"/>
        </w:rPr>
        <w:t xml:space="preserve"> par le Conseil d’Administration. Ses décisions ne sont valablement prises que sur des questions préalablement portées à l’ordre du jour.</w:t>
      </w:r>
    </w:p>
    <w:p w14:paraId="23F16EB5"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0030D8A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Ses décisions sont prises à la majorité absolue des voix des votants pour les deux premiers tours de scrutin sur le même sujet. La majorité relative sera admise à partir du 3</w:t>
      </w:r>
      <w:r w:rsidRPr="001F0D6E">
        <w:rPr>
          <w:rFonts w:ascii="Times New Roman" w:eastAsia="Times New Roman" w:hAnsi="Times New Roman" w:cs="Times New Roman"/>
          <w:sz w:val="24"/>
          <w:szCs w:val="24"/>
          <w:vertAlign w:val="superscript"/>
          <w:lang w:eastAsia="ar-SA"/>
        </w:rPr>
        <w:t>ème</w:t>
      </w:r>
      <w:r w:rsidRPr="001F0D6E">
        <w:rPr>
          <w:rFonts w:ascii="Times New Roman" w:eastAsia="Times New Roman" w:hAnsi="Times New Roman" w:cs="Times New Roman"/>
          <w:sz w:val="24"/>
          <w:szCs w:val="24"/>
          <w:lang w:eastAsia="ar-SA"/>
        </w:rPr>
        <w:t xml:space="preserve"> tour à condition qu’elle dépasse le tiers des membres votants.</w:t>
      </w:r>
    </w:p>
    <w:p w14:paraId="6CF4D376"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076150A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10</w:t>
      </w:r>
      <w:r w:rsidRPr="001F0D6E">
        <w:rPr>
          <w:rFonts w:ascii="Times New Roman" w:eastAsia="Times New Roman" w:hAnsi="Times New Roman" w:cs="Times New Roman"/>
          <w:sz w:val="24"/>
          <w:szCs w:val="24"/>
          <w:lang w:eastAsia="ar-SA"/>
        </w:rPr>
        <w:t xml:space="preserve"> - LE CONSEIL D’ADMINISTRATION</w:t>
      </w:r>
    </w:p>
    <w:p w14:paraId="3B60D9FC" w14:textId="77777777" w:rsidR="001F0D6E" w:rsidRPr="001F0D6E" w:rsidRDefault="001F0D6E" w:rsidP="001F0D6E">
      <w:pPr>
        <w:suppressAutoHyphens/>
        <w:spacing w:after="0" w:line="240" w:lineRule="auto"/>
        <w:ind w:left="1414" w:right="-879" w:hanging="705"/>
        <w:jc w:val="both"/>
        <w:rPr>
          <w:rFonts w:ascii="Times New Roman" w:eastAsia="Times New Roman" w:hAnsi="Times New Roman" w:cs="Times New Roman"/>
          <w:sz w:val="24"/>
          <w:szCs w:val="24"/>
          <w:lang w:eastAsia="ar-SA"/>
        </w:rPr>
      </w:pPr>
    </w:p>
    <w:p w14:paraId="0D9769EC" w14:textId="77777777" w:rsidR="001F0D6E" w:rsidRPr="001F0D6E" w:rsidRDefault="001F0D6E" w:rsidP="001F0D6E">
      <w:pPr>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Composition :</w:t>
      </w:r>
    </w:p>
    <w:p w14:paraId="04C74041" w14:textId="77777777" w:rsidR="001F0D6E" w:rsidRPr="001F0D6E" w:rsidRDefault="001F0D6E" w:rsidP="001F0D6E">
      <w:pPr>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p>
    <w:p w14:paraId="6AF8B5F5" w14:textId="77777777" w:rsidR="001F0D6E" w:rsidRPr="001F0D6E" w:rsidRDefault="001F0D6E" w:rsidP="001F0D6E">
      <w:pPr>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 Conseil d’Administration de l’Association est composé :</w:t>
      </w:r>
    </w:p>
    <w:p w14:paraId="6269689F" w14:textId="77777777" w:rsidR="001F0D6E" w:rsidRPr="001F0D6E" w:rsidRDefault="001F0D6E" w:rsidP="001F0D6E">
      <w:pPr>
        <w:suppressAutoHyphens/>
        <w:spacing w:after="0" w:line="240" w:lineRule="auto"/>
        <w:ind w:left="1414" w:right="-879"/>
        <w:jc w:val="both"/>
        <w:rPr>
          <w:rFonts w:ascii="Times New Roman" w:eastAsia="Times New Roman" w:hAnsi="Times New Roman" w:cs="Times New Roman"/>
          <w:sz w:val="24"/>
          <w:szCs w:val="24"/>
          <w:lang w:eastAsia="ar-SA"/>
        </w:rPr>
      </w:pPr>
    </w:p>
    <w:p w14:paraId="00DF75E8" w14:textId="77777777" w:rsidR="001F0D6E" w:rsidRPr="001F0D6E" w:rsidRDefault="001F0D6E" w:rsidP="001F0D6E">
      <w:pPr>
        <w:numPr>
          <w:ilvl w:val="0"/>
          <w:numId w:val="3"/>
        </w:numPr>
        <w:suppressAutoHyphens/>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de membres de droit, à savoir deux représentants de L’I.N.T.E.F.P.</w:t>
      </w:r>
    </w:p>
    <w:p w14:paraId="17BAE61A" w14:textId="77777777" w:rsidR="001F0D6E" w:rsidRPr="001F0D6E" w:rsidRDefault="001F0D6E" w:rsidP="001F0D6E">
      <w:pPr>
        <w:numPr>
          <w:ilvl w:val="0"/>
          <w:numId w:val="3"/>
        </w:numPr>
        <w:suppressAutoHyphens/>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 xml:space="preserve">de </w:t>
      </w:r>
      <w:r w:rsidRPr="001F0D6E">
        <w:rPr>
          <w:rFonts w:ascii="Times New Roman" w:eastAsia="Times New Roman" w:hAnsi="Times New Roman" w:cs="Times New Roman"/>
          <w:strike/>
          <w:sz w:val="24"/>
          <w:szCs w:val="24"/>
          <w:lang w:eastAsia="ar-SA"/>
        </w:rPr>
        <w:t>15</w:t>
      </w:r>
      <w:r w:rsidRPr="001F0D6E">
        <w:rPr>
          <w:rFonts w:ascii="Times New Roman" w:eastAsia="Times New Roman" w:hAnsi="Times New Roman" w:cs="Times New Roman"/>
          <w:sz w:val="24"/>
          <w:szCs w:val="24"/>
          <w:lang w:eastAsia="ar-SA"/>
        </w:rPr>
        <w:t xml:space="preserve"> </w:t>
      </w:r>
      <w:r w:rsidRPr="001F0D6E">
        <w:rPr>
          <w:rFonts w:ascii="Times New Roman" w:eastAsia="Times New Roman" w:hAnsi="Times New Roman" w:cs="Times New Roman"/>
          <w:i/>
          <w:color w:val="C0504D" w:themeColor="accent2"/>
          <w:sz w:val="24"/>
          <w:szCs w:val="24"/>
          <w:lang w:eastAsia="ar-SA"/>
        </w:rPr>
        <w:t>17</w:t>
      </w:r>
      <w:r w:rsidRPr="001F0D6E">
        <w:rPr>
          <w:rFonts w:ascii="Times New Roman" w:eastAsia="Times New Roman" w:hAnsi="Times New Roman" w:cs="Times New Roman"/>
          <w:i/>
          <w:sz w:val="24"/>
          <w:szCs w:val="24"/>
          <w:lang w:eastAsia="ar-SA"/>
        </w:rPr>
        <w:t xml:space="preserve"> </w:t>
      </w:r>
      <w:r w:rsidRPr="001F0D6E">
        <w:rPr>
          <w:rFonts w:ascii="Times New Roman" w:eastAsia="Times New Roman" w:hAnsi="Times New Roman" w:cs="Times New Roman"/>
          <w:sz w:val="24"/>
          <w:szCs w:val="24"/>
          <w:lang w:eastAsia="ar-SA"/>
        </w:rPr>
        <w:t xml:space="preserve"> membres actifs présentés par </w:t>
      </w:r>
      <w:r w:rsidRPr="001F0D6E">
        <w:rPr>
          <w:rFonts w:ascii="Times New Roman" w:eastAsia="Times New Roman" w:hAnsi="Times New Roman" w:cs="Times New Roman"/>
          <w:strike/>
          <w:color w:val="FF0000"/>
          <w:sz w:val="24"/>
          <w:szCs w:val="24"/>
          <w:lang w:eastAsia="ar-SA"/>
        </w:rPr>
        <w:t>le </w:t>
      </w:r>
      <w:r w:rsidRPr="001F0D6E">
        <w:rPr>
          <w:rFonts w:ascii="Times New Roman" w:eastAsia="Times New Roman" w:hAnsi="Times New Roman" w:cs="Times New Roman"/>
          <w:sz w:val="24"/>
          <w:szCs w:val="24"/>
          <w:lang w:eastAsia="ar-SA"/>
        </w:rPr>
        <w:t>:</w:t>
      </w:r>
    </w:p>
    <w:p w14:paraId="781A3C59" w14:textId="77777777" w:rsidR="001F0D6E" w:rsidRPr="001F0D6E" w:rsidRDefault="001F0D6E" w:rsidP="001F0D6E">
      <w:pPr>
        <w:numPr>
          <w:ilvl w:val="0"/>
          <w:numId w:val="2"/>
        </w:numPr>
        <w:suppressAutoHyphens/>
        <w:overflowPunct w:val="0"/>
        <w:autoSpaceDE w:val="0"/>
        <w:autoSpaceDN w:val="0"/>
        <w:adjustRightInd w:val="0"/>
        <w:spacing w:after="0" w:line="240" w:lineRule="auto"/>
        <w:ind w:left="1963"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i/>
          <w:color w:val="FF0000"/>
          <w:sz w:val="24"/>
          <w:szCs w:val="24"/>
          <w:lang w:eastAsia="ar-SA"/>
        </w:rPr>
        <w:t>le</w:t>
      </w:r>
      <w:r w:rsidRPr="001F0D6E">
        <w:rPr>
          <w:rFonts w:ascii="Times New Roman" w:eastAsia="Times New Roman" w:hAnsi="Times New Roman" w:cs="Times New Roman"/>
          <w:sz w:val="24"/>
          <w:szCs w:val="24"/>
          <w:lang w:eastAsia="ar-SA"/>
        </w:rPr>
        <w:t xml:space="preserve"> collège des </w:t>
      </w:r>
      <w:r w:rsidRPr="001F0D6E">
        <w:rPr>
          <w:rFonts w:ascii="Times New Roman" w:eastAsia="Times New Roman" w:hAnsi="Times New Roman" w:cs="Times New Roman"/>
          <w:strike/>
          <w:sz w:val="24"/>
          <w:szCs w:val="24"/>
          <w:lang w:eastAsia="ar-SA"/>
        </w:rPr>
        <w:t>cadres et chefs d’</w:t>
      </w:r>
      <w:r w:rsidRPr="001F0D6E">
        <w:rPr>
          <w:rFonts w:ascii="Times New Roman" w:eastAsia="Times New Roman" w:hAnsi="Times New Roman" w:cs="Times New Roman"/>
          <w:sz w:val="24"/>
          <w:szCs w:val="24"/>
          <w:lang w:eastAsia="ar-SA"/>
        </w:rPr>
        <w:t>entreprises, au nombre de 5 ;</w:t>
      </w:r>
    </w:p>
    <w:p w14:paraId="218A23EC" w14:textId="77777777" w:rsidR="001F0D6E" w:rsidRPr="001F0D6E" w:rsidRDefault="001F0D6E" w:rsidP="001F0D6E">
      <w:pPr>
        <w:numPr>
          <w:ilvl w:val="0"/>
          <w:numId w:val="2"/>
        </w:numPr>
        <w:suppressAutoHyphens/>
        <w:overflowPunct w:val="0"/>
        <w:autoSpaceDE w:val="0"/>
        <w:autoSpaceDN w:val="0"/>
        <w:adjustRightInd w:val="0"/>
        <w:spacing w:after="0" w:line="240" w:lineRule="auto"/>
        <w:ind w:left="1963"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i/>
          <w:color w:val="FF0000"/>
          <w:sz w:val="24"/>
          <w:szCs w:val="24"/>
          <w:lang w:eastAsia="ar-SA"/>
        </w:rPr>
        <w:t>le</w:t>
      </w:r>
      <w:r w:rsidRPr="001F0D6E">
        <w:rPr>
          <w:rFonts w:ascii="Times New Roman" w:eastAsia="Times New Roman" w:hAnsi="Times New Roman" w:cs="Times New Roman"/>
          <w:sz w:val="24"/>
          <w:szCs w:val="24"/>
          <w:lang w:eastAsia="ar-SA"/>
        </w:rPr>
        <w:t xml:space="preserve"> collège de l’administration au nombre de 5 ;</w:t>
      </w:r>
    </w:p>
    <w:p w14:paraId="4B90E116" w14:textId="77777777" w:rsidR="001F0D6E" w:rsidRPr="001F0D6E" w:rsidRDefault="001F0D6E" w:rsidP="001F0D6E">
      <w:pPr>
        <w:numPr>
          <w:ilvl w:val="0"/>
          <w:numId w:val="2"/>
        </w:numPr>
        <w:suppressAutoHyphens/>
        <w:overflowPunct w:val="0"/>
        <w:autoSpaceDE w:val="0"/>
        <w:autoSpaceDN w:val="0"/>
        <w:adjustRightInd w:val="0"/>
        <w:spacing w:after="0" w:line="240" w:lineRule="auto"/>
        <w:ind w:left="1963" w:right="-879"/>
        <w:jc w:val="both"/>
        <w:textAlignment w:val="baseline"/>
        <w:rPr>
          <w:rFonts w:ascii="Times New Roman" w:eastAsia="Times New Roman" w:hAnsi="Times New Roman" w:cs="Times New Roman"/>
          <w:color w:val="C0504D" w:themeColor="accent2"/>
          <w:sz w:val="24"/>
          <w:szCs w:val="24"/>
          <w:lang w:eastAsia="ar-SA"/>
        </w:rPr>
      </w:pPr>
      <w:r w:rsidRPr="001F0D6E">
        <w:rPr>
          <w:rFonts w:ascii="Times New Roman" w:eastAsia="Times New Roman" w:hAnsi="Times New Roman" w:cs="Times New Roman"/>
          <w:i/>
          <w:color w:val="FF0000"/>
          <w:sz w:val="24"/>
          <w:szCs w:val="24"/>
          <w:lang w:eastAsia="ar-SA"/>
        </w:rPr>
        <w:t>le</w:t>
      </w:r>
      <w:r w:rsidRPr="001F0D6E">
        <w:rPr>
          <w:rFonts w:ascii="Times New Roman" w:eastAsia="Times New Roman" w:hAnsi="Times New Roman" w:cs="Times New Roman"/>
          <w:sz w:val="24"/>
          <w:szCs w:val="24"/>
          <w:lang w:eastAsia="ar-SA"/>
        </w:rPr>
        <w:t xml:space="preserve"> collège des organisations syndicales</w:t>
      </w:r>
      <w:r w:rsidRPr="001F0D6E">
        <w:rPr>
          <w:rFonts w:ascii="Times New Roman" w:eastAsia="Times New Roman" w:hAnsi="Times New Roman" w:cs="Times New Roman"/>
          <w:i/>
          <w:iCs/>
          <w:color w:val="C0504D" w:themeColor="accent2"/>
          <w:sz w:val="24"/>
          <w:szCs w:val="24"/>
          <w:lang w:eastAsia="ar-SA"/>
        </w:rPr>
        <w:t xml:space="preserve"> représentatives</w:t>
      </w:r>
      <w:r w:rsidRPr="001F0D6E">
        <w:rPr>
          <w:rFonts w:ascii="Times New Roman" w:eastAsia="Times New Roman" w:hAnsi="Times New Roman" w:cs="Times New Roman"/>
          <w:sz w:val="24"/>
          <w:szCs w:val="24"/>
          <w:lang w:eastAsia="ar-SA"/>
        </w:rPr>
        <w:t xml:space="preserve"> au nombre de 5</w:t>
      </w:r>
      <w:r w:rsidRPr="001F0D6E">
        <w:rPr>
          <w:rFonts w:ascii="Times New Roman" w:eastAsia="Times New Roman" w:hAnsi="Times New Roman" w:cs="Times New Roman"/>
          <w:strike/>
          <w:color w:val="C0504D" w:themeColor="accent2"/>
          <w:sz w:val="24"/>
          <w:szCs w:val="24"/>
          <w:lang w:eastAsia="ar-SA"/>
        </w:rPr>
        <w:t>.</w:t>
      </w:r>
      <w:r w:rsidRPr="001F0D6E">
        <w:rPr>
          <w:rFonts w:ascii="Times New Roman" w:eastAsia="Times New Roman" w:hAnsi="Times New Roman" w:cs="Times New Roman"/>
          <w:i/>
          <w:strike/>
          <w:color w:val="C0504D" w:themeColor="accent2"/>
          <w:sz w:val="24"/>
          <w:szCs w:val="24"/>
          <w:lang w:eastAsia="ar-SA"/>
        </w:rPr>
        <w:t>;</w:t>
      </w:r>
    </w:p>
    <w:p w14:paraId="1017E65B" w14:textId="77777777" w:rsidR="001F0D6E" w:rsidRPr="001F0D6E" w:rsidRDefault="001F0D6E" w:rsidP="001F0D6E">
      <w:pPr>
        <w:numPr>
          <w:ilvl w:val="0"/>
          <w:numId w:val="2"/>
        </w:numPr>
        <w:suppressAutoHyphens/>
        <w:overflowPunct w:val="0"/>
        <w:autoSpaceDE w:val="0"/>
        <w:autoSpaceDN w:val="0"/>
        <w:adjustRightInd w:val="0"/>
        <w:spacing w:after="0" w:line="240" w:lineRule="auto"/>
        <w:ind w:left="1963" w:right="-879"/>
        <w:jc w:val="both"/>
        <w:textAlignment w:val="baseline"/>
        <w:rPr>
          <w:rFonts w:ascii="Times New Roman" w:eastAsia="Times New Roman" w:hAnsi="Times New Roman" w:cs="Times New Roman"/>
          <w:i/>
          <w:color w:val="C0504D" w:themeColor="accent2"/>
          <w:sz w:val="24"/>
          <w:szCs w:val="24"/>
          <w:lang w:eastAsia="ar-SA"/>
        </w:rPr>
      </w:pPr>
      <w:r w:rsidRPr="001F0D6E">
        <w:rPr>
          <w:rFonts w:ascii="Times New Roman" w:eastAsia="Times New Roman" w:hAnsi="Times New Roman" w:cs="Times New Roman"/>
          <w:i/>
          <w:color w:val="C0504D" w:themeColor="accent2"/>
          <w:sz w:val="24"/>
          <w:szCs w:val="24"/>
          <w:lang w:eastAsia="ar-SA"/>
        </w:rPr>
        <w:t>la catégorie des membres associés, au nombre de 2.</w:t>
      </w:r>
    </w:p>
    <w:p w14:paraId="7FECF0F8" w14:textId="77777777" w:rsidR="001F0D6E" w:rsidRPr="001F0D6E" w:rsidRDefault="001F0D6E" w:rsidP="001F0D6E">
      <w:pPr>
        <w:numPr>
          <w:ilvl w:val="0"/>
          <w:numId w:val="3"/>
        </w:numPr>
        <w:suppressAutoHyphens/>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lang w:eastAsia="ar-SA"/>
        </w:rPr>
        <w:t>de trois membres représentants chacun les trois dernières sessions nationales de l’INTEFP. La durée du mandat de ces membres est donc de trois ans ; à l’issue de cette durée chacun de ces membres est remplacé par le représentant de la dernière session nationale.</w:t>
      </w:r>
    </w:p>
    <w:p w14:paraId="3FE557F9" w14:textId="77777777" w:rsidR="001F0D6E" w:rsidRPr="001F0D6E" w:rsidRDefault="001F0D6E" w:rsidP="001F0D6E">
      <w:pPr>
        <w:numPr>
          <w:ilvl w:val="0"/>
          <w:numId w:val="3"/>
        </w:numPr>
        <w:suppressAutoHyphens/>
        <w:overflowPunct w:val="0"/>
        <w:autoSpaceDE w:val="0"/>
        <w:autoSpaceDN w:val="0"/>
        <w:adjustRightInd w:val="0"/>
        <w:spacing w:after="0" w:line="240" w:lineRule="auto"/>
        <w:ind w:right="-879"/>
        <w:jc w:val="both"/>
        <w:textAlignment w:val="baseline"/>
        <w:rPr>
          <w:rFonts w:ascii="Times New Roman" w:eastAsia="Times New Roman" w:hAnsi="Times New Roman" w:cs="Times New Roman"/>
          <w:sz w:val="24"/>
          <w:szCs w:val="24"/>
          <w:lang w:eastAsia="ar-SA"/>
        </w:rPr>
      </w:pPr>
      <w:r w:rsidRPr="001F0D6E">
        <w:rPr>
          <w:rFonts w:ascii="Times New Roman" w:eastAsia="Times New Roman" w:hAnsi="Times New Roman" w:cs="Times New Roman"/>
          <w:lang w:eastAsia="ar-SA"/>
        </w:rPr>
        <w:t>d’un Comité de parrainage dans les conditions fixées par le règlement intérieur.</w:t>
      </w:r>
    </w:p>
    <w:p w14:paraId="5C6CCB4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54BFBBE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L’Assemblée Générale ratifie à la majorité relative les propositions des candidats présentés pour chacun des collèges.</w:t>
      </w:r>
    </w:p>
    <w:p w14:paraId="5A99A8CC"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53ED864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membres élus par l’assemblée générale sont désignés pour deux ans.</w:t>
      </w:r>
    </w:p>
    <w:p w14:paraId="5A464343" w14:textId="77777777" w:rsidR="001F0D6E" w:rsidRPr="001F0D6E" w:rsidRDefault="001F0D6E" w:rsidP="001F0D6E">
      <w:pPr>
        <w:suppressAutoHyphens/>
        <w:spacing w:after="0" w:line="240" w:lineRule="auto"/>
        <w:ind w:right="-879" w:firstLine="708"/>
        <w:jc w:val="both"/>
        <w:rPr>
          <w:rFonts w:ascii="Times New Roman" w:eastAsia="Times New Roman" w:hAnsi="Times New Roman" w:cs="Times New Roman"/>
          <w:sz w:val="24"/>
          <w:szCs w:val="24"/>
          <w:lang w:eastAsia="ar-SA"/>
        </w:rPr>
      </w:pPr>
    </w:p>
    <w:p w14:paraId="548F54E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Fonctionnement :</w:t>
      </w:r>
    </w:p>
    <w:p w14:paraId="19B8190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46A4DA7D"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lastRenderedPageBreak/>
        <w:t xml:space="preserve">Le Conseil d’administration se réunit sur convocation de son Président, </w:t>
      </w:r>
      <w:r w:rsidRPr="001F0D6E">
        <w:rPr>
          <w:rFonts w:ascii="Times New Roman" w:eastAsia="Times New Roman" w:hAnsi="Times New Roman" w:cs="Times New Roman"/>
          <w:i/>
          <w:iCs/>
          <w:color w:val="C0504D" w:themeColor="accent2"/>
          <w:sz w:val="24"/>
          <w:szCs w:val="24"/>
          <w:lang w:eastAsia="ar-SA"/>
        </w:rPr>
        <w:t>par courrier ou par courriel,</w:t>
      </w:r>
      <w:r w:rsidRPr="001F0D6E">
        <w:rPr>
          <w:rFonts w:ascii="Times New Roman" w:eastAsia="Times New Roman" w:hAnsi="Times New Roman" w:cs="Times New Roman"/>
          <w:i/>
          <w:iCs/>
          <w:sz w:val="24"/>
          <w:szCs w:val="24"/>
          <w:lang w:eastAsia="ar-SA"/>
        </w:rPr>
        <w:t xml:space="preserve"> </w:t>
      </w:r>
      <w:r w:rsidRPr="001F0D6E">
        <w:rPr>
          <w:rFonts w:ascii="Times New Roman" w:eastAsia="Times New Roman" w:hAnsi="Times New Roman" w:cs="Times New Roman"/>
          <w:sz w:val="24"/>
          <w:szCs w:val="24"/>
          <w:lang w:eastAsia="ar-SA"/>
        </w:rPr>
        <w:t>en séance ordinaire au moins une fois par an, en séance extraordinaire sur proposition du bureau ou à la demande du tiers au moins de ses membres.</w:t>
      </w:r>
    </w:p>
    <w:p w14:paraId="3D5EC90C"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color w:val="C0504D" w:themeColor="accent2"/>
          <w:sz w:val="24"/>
          <w:szCs w:val="24"/>
          <w:lang w:eastAsia="ar-SA"/>
        </w:rPr>
      </w:pPr>
      <w:r w:rsidRPr="001F0D6E">
        <w:rPr>
          <w:rFonts w:ascii="Times New Roman" w:eastAsia="Times New Roman" w:hAnsi="Times New Roman" w:cs="Times New Roman"/>
          <w:i/>
          <w:color w:val="C0504D" w:themeColor="accent2"/>
          <w:sz w:val="24"/>
          <w:szCs w:val="24"/>
          <w:lang w:eastAsia="ar-SA"/>
        </w:rPr>
        <w:t>Les réunions</w:t>
      </w:r>
      <w:r w:rsidRPr="001F0D6E">
        <w:rPr>
          <w:rFonts w:ascii="Times New Roman" w:eastAsia="Times New Roman" w:hAnsi="Times New Roman" w:cs="Times New Roman"/>
          <w:i/>
          <w:iCs/>
          <w:color w:val="C0504D" w:themeColor="accent2"/>
          <w:sz w:val="24"/>
          <w:szCs w:val="24"/>
          <w:lang w:eastAsia="ar-SA"/>
        </w:rPr>
        <w:t xml:space="preserve"> peuvent se tenir en présence physique, à distance ou de façon hybride.</w:t>
      </w:r>
    </w:p>
    <w:p w14:paraId="7853B0D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color w:val="C0504D" w:themeColor="accent2"/>
          <w:sz w:val="24"/>
          <w:szCs w:val="24"/>
          <w:lang w:eastAsia="ar-SA"/>
        </w:rPr>
      </w:pPr>
    </w:p>
    <w:p w14:paraId="3DB32B8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 Conseil délibère sur les questions préalablement inscrites à l’ordre du jour, à la majorité absolue des membres présents ou représentés.</w:t>
      </w:r>
    </w:p>
    <w:p w14:paraId="1D98A4C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03F6CAA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Toutefois, la majorité relative est admise à partir du 3</w:t>
      </w:r>
      <w:r w:rsidRPr="001F0D6E">
        <w:rPr>
          <w:rFonts w:ascii="Times New Roman" w:eastAsia="Times New Roman" w:hAnsi="Times New Roman" w:cs="Times New Roman"/>
          <w:sz w:val="24"/>
          <w:szCs w:val="24"/>
          <w:vertAlign w:val="superscript"/>
          <w:lang w:eastAsia="ar-SA"/>
        </w:rPr>
        <w:t>ème</w:t>
      </w:r>
      <w:r w:rsidRPr="001F0D6E">
        <w:rPr>
          <w:rFonts w:ascii="Times New Roman" w:eastAsia="Times New Roman" w:hAnsi="Times New Roman" w:cs="Times New Roman"/>
          <w:sz w:val="24"/>
          <w:szCs w:val="24"/>
          <w:lang w:eastAsia="ar-SA"/>
        </w:rPr>
        <w:t xml:space="preserve"> tour de scrutin.</w:t>
      </w:r>
    </w:p>
    <w:p w14:paraId="2DCA1AE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3D76D168" w14:textId="77777777" w:rsidR="001F0D6E" w:rsidRPr="001F0D6E" w:rsidRDefault="001F0D6E" w:rsidP="001F0D6E">
      <w:pPr>
        <w:suppressAutoHyphens/>
        <w:spacing w:after="0" w:line="240" w:lineRule="auto"/>
        <w:jc w:val="both"/>
        <w:rPr>
          <w:rFonts w:ascii="Times New Roman" w:eastAsia="Times New Roman" w:hAnsi="Times New Roman" w:cs="Times New Roman"/>
          <w:i/>
          <w:iCs/>
          <w:color w:val="C0504D" w:themeColor="accent2"/>
          <w:sz w:val="24"/>
          <w:szCs w:val="24"/>
          <w:lang w:eastAsia="ar-SA"/>
        </w:rPr>
      </w:pPr>
      <w:r w:rsidRPr="001F0D6E">
        <w:rPr>
          <w:rFonts w:ascii="Times New Roman" w:eastAsia="Times New Roman" w:hAnsi="Times New Roman" w:cs="Times New Roman"/>
          <w:i/>
          <w:iCs/>
          <w:color w:val="C0504D" w:themeColor="accent2"/>
          <w:sz w:val="24"/>
          <w:szCs w:val="24"/>
          <w:lang w:eastAsia="ar-SA"/>
        </w:rPr>
        <w:t>Un dispositif de vote à distance peut être instauré.</w:t>
      </w:r>
    </w:p>
    <w:p w14:paraId="124C532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151FE1BB"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Il est tenu procès-verbal des séances.</w:t>
      </w:r>
    </w:p>
    <w:p w14:paraId="03238A7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0584C92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11</w:t>
      </w:r>
      <w:r w:rsidRPr="001F0D6E">
        <w:rPr>
          <w:rFonts w:ascii="Times New Roman" w:eastAsia="Times New Roman" w:hAnsi="Times New Roman" w:cs="Times New Roman"/>
          <w:sz w:val="24"/>
          <w:szCs w:val="24"/>
          <w:lang w:eastAsia="ar-SA"/>
        </w:rPr>
        <w:t xml:space="preserve"> - BUREAU</w:t>
      </w:r>
    </w:p>
    <w:p w14:paraId="5225E504"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ab/>
      </w:r>
    </w:p>
    <w:p w14:paraId="12CFA0FD"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 Conseil d’administration choisit parmi ses membres au scrutin secret un bureau composé au maximum de quatre personnes soit :</w:t>
      </w:r>
    </w:p>
    <w:p w14:paraId="425FCC9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038D662"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lang w:eastAsia="ar-SA"/>
        </w:rPr>
      </w:pPr>
      <w:r w:rsidRPr="001F0D6E">
        <w:rPr>
          <w:rFonts w:ascii="Times New Roman" w:eastAsia="Times New Roman" w:hAnsi="Times New Roman" w:cs="Times New Roman"/>
          <w:lang w:eastAsia="ar-SA"/>
        </w:rPr>
        <w:t>Un président, un vice-président, un secrétaire, un trésorier. Le président et le vice-président sont choisis au sein du collège Entreprises et du collège Syndicats, étant l’un et l’autre d’un collège différent. La présidence et la vice-présidence alternent entre ces deux collèges lors du renouvellement du CA. La présidence et la vice-présidence du collège syndical alternent entre les organisations syndicales.</w:t>
      </w:r>
    </w:p>
    <w:p w14:paraId="4F854E69"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lang w:eastAsia="ar-SA"/>
        </w:rPr>
      </w:pPr>
    </w:p>
    <w:p w14:paraId="481DDFB2"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12</w:t>
      </w:r>
      <w:r w:rsidRPr="001F0D6E">
        <w:rPr>
          <w:rFonts w:ascii="Times New Roman" w:eastAsia="Times New Roman" w:hAnsi="Times New Roman" w:cs="Times New Roman"/>
          <w:sz w:val="24"/>
          <w:szCs w:val="24"/>
          <w:lang w:eastAsia="ar-SA"/>
        </w:rPr>
        <w:t xml:space="preserve"> – REGLEMENT INTERIEUR</w:t>
      </w:r>
    </w:p>
    <w:p w14:paraId="3D1B896E"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lang w:eastAsia="ar-SA"/>
        </w:rPr>
      </w:pPr>
    </w:p>
    <w:p w14:paraId="64740BA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lang w:eastAsia="ar-SA"/>
        </w:rPr>
        <w:t>Les présents statuts sont complétés par un règlement intérieur dont les dispositions peuvent être modifiées par le Conseil d’Administration sous réserve de leur ratification par l’Assemblée générale de l’Association.</w:t>
      </w:r>
    </w:p>
    <w:p w14:paraId="52F05644"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r w:rsidRPr="001F0D6E">
        <w:rPr>
          <w:rFonts w:ascii="Times New Roman" w:eastAsia="Times New Roman" w:hAnsi="Times New Roman" w:cs="Times New Roman"/>
          <w:sz w:val="24"/>
          <w:szCs w:val="24"/>
          <w:lang w:eastAsia="ar-SA"/>
        </w:rPr>
        <w:tab/>
      </w:r>
    </w:p>
    <w:p w14:paraId="692A62EA"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13</w:t>
      </w:r>
      <w:r w:rsidRPr="001F0D6E">
        <w:rPr>
          <w:rFonts w:ascii="Times New Roman" w:eastAsia="Times New Roman" w:hAnsi="Times New Roman" w:cs="Times New Roman"/>
          <w:sz w:val="24"/>
          <w:szCs w:val="24"/>
          <w:lang w:eastAsia="ar-SA"/>
        </w:rPr>
        <w:t xml:space="preserve"> - RESSOURCES</w:t>
      </w:r>
    </w:p>
    <w:p w14:paraId="1A21A0A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171CBA8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Les ressources de l’Association sont composées des cotisations de ses membres et des subventions reçues de toute personne, morale ou physique, s’intéressant à la vie de l’Association.</w:t>
      </w:r>
    </w:p>
    <w:p w14:paraId="442C85B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u w:val="single"/>
          <w:lang w:eastAsia="ar-SA"/>
        </w:rPr>
      </w:pPr>
    </w:p>
    <w:p w14:paraId="7B119710"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14</w:t>
      </w:r>
      <w:r w:rsidRPr="001F0D6E">
        <w:rPr>
          <w:rFonts w:ascii="Times New Roman" w:eastAsia="Times New Roman" w:hAnsi="Times New Roman" w:cs="Times New Roman"/>
          <w:sz w:val="24"/>
          <w:szCs w:val="24"/>
          <w:lang w:eastAsia="ar-SA"/>
        </w:rPr>
        <w:t xml:space="preserve"> - MODIFICATION DES STATUTS</w:t>
      </w:r>
    </w:p>
    <w:p w14:paraId="6CDD30C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CA44456"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Toutes modifications éventuelles des statuts sont faites sur la proposition du Conseil d’Administration ou du tiers des membres de l’assemblée générale. Les propositions sont soumises au bureau au moins trois mois avant la réunion de l’assemblée générale. Pour que les statuts soient modifiés, l’assemblée générale extraordinaire comprendra un nombre de membres présents ou représentés au moins égal au tiers des membres inscrits. Si cette proportion n’est pas atteinte lors de l’assemblée générale, une seconde assemblée générale extraordinaire aura lieu dans la quinzaine suivant la première et celle-ci aura la possibilité de délibérer valablement, quel que soit le nombre des membres présents ou représentés. Les statuts ne seront modifiés qu’à la majorité des deux tiers des membres présents ou représentés.</w:t>
      </w:r>
    </w:p>
    <w:p w14:paraId="44DE8A8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28765868"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15</w:t>
      </w:r>
      <w:r w:rsidRPr="001F0D6E">
        <w:rPr>
          <w:rFonts w:ascii="Times New Roman" w:eastAsia="Times New Roman" w:hAnsi="Times New Roman" w:cs="Times New Roman"/>
          <w:sz w:val="24"/>
          <w:szCs w:val="24"/>
          <w:lang w:eastAsia="ar-SA"/>
        </w:rPr>
        <w:t xml:space="preserve"> - DISSOLUTION</w:t>
      </w:r>
    </w:p>
    <w:p w14:paraId="5F2A5A0F"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6CDC7D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 xml:space="preserve">L’Assemblée Générale, appelée à se prononcer sur la dissolution de l’Association et convoquée spécialement à cette fin, comprendra un nombre de membres présents ou représentés au moins égal au tiers </w:t>
      </w:r>
      <w:r w:rsidRPr="001F0D6E">
        <w:rPr>
          <w:rFonts w:ascii="Times New Roman" w:eastAsia="Times New Roman" w:hAnsi="Times New Roman" w:cs="Times New Roman"/>
          <w:sz w:val="24"/>
          <w:szCs w:val="24"/>
          <w:lang w:eastAsia="ar-SA"/>
        </w:rPr>
        <w:lastRenderedPageBreak/>
        <w:t>des membres inscrits à l’Association. Si cette proportion n’est pas atteinte lors de la convocation, l’Assemblée est de nouveau convoquée à quinze jours d’intervalle et, lors de cette nouvelle réunion, elle délibère valablement, quel que soit le nombre des membres présents ou représentés. La dissolution ne sera prononcée qu’à la majorité des deux tiers des membres présents ou représentés en tout état de cause.</w:t>
      </w:r>
    </w:p>
    <w:p w14:paraId="4F786D8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5A0DC501"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5D4B9AB7"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b/>
          <w:sz w:val="24"/>
          <w:szCs w:val="24"/>
          <w:lang w:eastAsia="ar-SA"/>
        </w:rPr>
        <w:t>Article 16</w:t>
      </w:r>
      <w:r w:rsidRPr="001F0D6E">
        <w:rPr>
          <w:rFonts w:ascii="Times New Roman" w:eastAsia="Times New Roman" w:hAnsi="Times New Roman" w:cs="Times New Roman"/>
          <w:sz w:val="24"/>
          <w:szCs w:val="24"/>
          <w:lang w:eastAsia="ar-SA"/>
        </w:rPr>
        <w:t xml:space="preserve"> - LIQUIDATION</w:t>
      </w:r>
    </w:p>
    <w:p w14:paraId="387B5924" w14:textId="77777777" w:rsidR="001F0D6E" w:rsidRP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6F177AD0" w14:textId="4FE7DB49" w:rsidR="001F0D6E" w:rsidRDefault="001F0D6E" w:rsidP="001F0D6E">
      <w:pPr>
        <w:suppressAutoHyphens/>
        <w:spacing w:after="0" w:line="240" w:lineRule="auto"/>
        <w:ind w:right="-879"/>
        <w:jc w:val="both"/>
        <w:rPr>
          <w:rFonts w:ascii="Times New Roman" w:eastAsia="Times New Roman" w:hAnsi="Times New Roman" w:cs="Times New Roman"/>
          <w:sz w:val="24"/>
          <w:szCs w:val="24"/>
          <w:lang w:eastAsia="ar-SA"/>
        </w:rPr>
      </w:pPr>
      <w:r w:rsidRPr="001F0D6E">
        <w:rPr>
          <w:rFonts w:ascii="Times New Roman" w:eastAsia="Times New Roman" w:hAnsi="Times New Roman" w:cs="Times New Roman"/>
          <w:sz w:val="24"/>
          <w:szCs w:val="24"/>
          <w:lang w:eastAsia="ar-SA"/>
        </w:rPr>
        <w:t xml:space="preserve">En cas de dissolution, l’Assemblée Générale attribue l’actif net à l’Etat ou à une fondation ou association reconnue d’utilité publique, intéressée directement ou indirectement aux mêmes buts que ceux de l’Association ; elle désigne un ou plusieurs experts agréés, près le </w:t>
      </w:r>
      <w:r w:rsidRPr="001F0D6E">
        <w:rPr>
          <w:rFonts w:ascii="Times New Roman" w:eastAsia="Times New Roman" w:hAnsi="Times New Roman" w:cs="Times New Roman"/>
          <w:strike/>
          <w:sz w:val="24"/>
          <w:szCs w:val="24"/>
          <w:lang w:eastAsia="ar-SA"/>
        </w:rPr>
        <w:t>Tribunal de Grande Instance</w:t>
      </w:r>
      <w:r w:rsidRPr="001F0D6E">
        <w:rPr>
          <w:rFonts w:ascii="Times New Roman" w:eastAsia="Times New Roman" w:hAnsi="Times New Roman" w:cs="Times New Roman"/>
          <w:sz w:val="24"/>
          <w:szCs w:val="24"/>
          <w:lang w:eastAsia="ar-SA"/>
        </w:rPr>
        <w:t xml:space="preserve"> </w:t>
      </w:r>
      <w:r w:rsidRPr="001F0D6E">
        <w:rPr>
          <w:rFonts w:ascii="Times New Roman" w:eastAsia="Times New Roman" w:hAnsi="Times New Roman" w:cs="Times New Roman"/>
          <w:i/>
          <w:iCs/>
          <w:color w:val="C0504D" w:themeColor="accent2"/>
          <w:sz w:val="24"/>
          <w:szCs w:val="24"/>
          <w:lang w:eastAsia="ar-SA"/>
        </w:rPr>
        <w:t xml:space="preserve">tribunal judiciaire </w:t>
      </w:r>
      <w:r w:rsidRPr="001F0D6E">
        <w:rPr>
          <w:rFonts w:ascii="Times New Roman" w:eastAsia="Times New Roman" w:hAnsi="Times New Roman" w:cs="Times New Roman"/>
          <w:sz w:val="24"/>
          <w:szCs w:val="24"/>
          <w:lang w:eastAsia="ar-SA"/>
        </w:rPr>
        <w:t>avec mission de liquider les biens sociaux.</w:t>
      </w:r>
    </w:p>
    <w:p w14:paraId="0CD4717D" w14:textId="77777777" w:rsidR="00901204" w:rsidRPr="001F0D6E" w:rsidRDefault="00901204" w:rsidP="001F0D6E">
      <w:pPr>
        <w:suppressAutoHyphens/>
        <w:spacing w:after="0" w:line="240" w:lineRule="auto"/>
        <w:ind w:right="-879"/>
        <w:jc w:val="both"/>
        <w:rPr>
          <w:rFonts w:ascii="Times New Roman" w:eastAsia="Times New Roman" w:hAnsi="Times New Roman" w:cs="Times New Roman"/>
          <w:sz w:val="24"/>
          <w:szCs w:val="24"/>
          <w:lang w:eastAsia="ar-SA"/>
        </w:rPr>
      </w:pPr>
    </w:p>
    <w:p w14:paraId="72CF7B5D" w14:textId="77777777" w:rsidR="001F0D6E" w:rsidRPr="001F0D6E" w:rsidRDefault="001F0D6E" w:rsidP="001F0D6E">
      <w:pPr>
        <w:suppressAutoHyphens/>
        <w:spacing w:after="0" w:line="240" w:lineRule="auto"/>
        <w:ind w:left="6096" w:right="-879"/>
        <w:jc w:val="both"/>
        <w:rPr>
          <w:rFonts w:ascii="Times New Roman" w:eastAsia="Times New Roman" w:hAnsi="Times New Roman" w:cs="Times New Roman"/>
          <w:sz w:val="24"/>
          <w:szCs w:val="24"/>
          <w:lang w:eastAsia="ar-SA"/>
        </w:rPr>
      </w:pPr>
    </w:p>
    <w:p w14:paraId="4A08911A" w14:textId="5802243B" w:rsidR="001F0D6E" w:rsidRPr="006E79AC" w:rsidRDefault="007F547F" w:rsidP="007F547F">
      <w:pPr>
        <w:pStyle w:val="Paragraphedeliste"/>
        <w:numPr>
          <w:ilvl w:val="0"/>
          <w:numId w:val="1"/>
        </w:numPr>
        <w:tabs>
          <w:tab w:val="left" w:pos="7020"/>
        </w:tabs>
        <w:jc w:val="both"/>
      </w:pPr>
      <w:r>
        <w:rPr>
          <w:u w:val="single"/>
        </w:rPr>
        <w:t>DISCUSSION ET VOTE</w:t>
      </w:r>
    </w:p>
    <w:p w14:paraId="584F8123" w14:textId="795020E8" w:rsidR="008F66B3" w:rsidRDefault="007F547F" w:rsidP="00FE5E24">
      <w:pPr>
        <w:ind w:right="-285"/>
        <w:jc w:val="both"/>
      </w:pPr>
      <w:r>
        <w:t>Une discussion s’engage notamment sur les dispositions de l’article 10 modifiées. Certains estiment que l’introduction de la possibilité de procéder à un vote à distance porte germe une atteinte à la gouvernance de l’association, seul l’échange en présentiel pouvant garantir d</w:t>
      </w:r>
      <w:r w:rsidR="00901204">
        <w:t>e</w:t>
      </w:r>
      <w:r>
        <w:t>s échanges de qualité favorable au bon fonctionnement de la démocratie associative</w:t>
      </w:r>
      <w:r w:rsidR="00901204">
        <w:t xml:space="preserve"> alors que</w:t>
      </w:r>
      <w:r>
        <w:t xml:space="preserve"> </w:t>
      </w:r>
      <w:r w:rsidR="00901204">
        <w:t>d</w:t>
      </w:r>
      <w:r>
        <w:t>’autre considérant qu’un vote à distance correspond à un fonctionnement actuel qui permet aux administrateurs éloignés d’être mieux associés à la prise de décision.</w:t>
      </w:r>
    </w:p>
    <w:p w14:paraId="77A35DCC" w14:textId="4EBE2346" w:rsidR="00901204" w:rsidRDefault="00901204" w:rsidP="00FE5E24">
      <w:pPr>
        <w:ind w:right="-285"/>
        <w:jc w:val="both"/>
      </w:pPr>
      <w:r>
        <w:t xml:space="preserve">Il est donc décidé de procéder à un vote </w:t>
      </w:r>
      <w:r w:rsidR="00FE5E24">
        <w:t>séparé</w:t>
      </w:r>
      <w:r>
        <w:t xml:space="preserve"> sur l’article 10.</w:t>
      </w:r>
    </w:p>
    <w:p w14:paraId="3733F997" w14:textId="7151C35B" w:rsidR="00901204" w:rsidRDefault="00901204" w:rsidP="00FE5E24">
      <w:pPr>
        <w:ind w:right="-285"/>
        <w:jc w:val="both"/>
      </w:pPr>
      <w:r>
        <w:t>La modification de l’article 10 est approuvé à la majorité des présents avec un vote contre.</w:t>
      </w:r>
    </w:p>
    <w:p w14:paraId="5614F934" w14:textId="0A7100EB" w:rsidR="00901204" w:rsidRDefault="00901204" w:rsidP="00FE5E24">
      <w:pPr>
        <w:ind w:right="-285"/>
        <w:jc w:val="both"/>
      </w:pPr>
      <w:r>
        <w:t>Le reste du texte est approuvé à l’unanimité.</w:t>
      </w:r>
    </w:p>
    <w:p w14:paraId="2C3CE47B" w14:textId="294A2C90" w:rsidR="00B208BA" w:rsidRDefault="00B208BA" w:rsidP="00B208BA">
      <w:pPr>
        <w:pStyle w:val="Paragraphedeliste"/>
        <w:numPr>
          <w:ilvl w:val="0"/>
          <w:numId w:val="1"/>
        </w:numPr>
        <w:ind w:right="-285"/>
        <w:jc w:val="both"/>
      </w:pPr>
      <w:r>
        <w:t>RATIFICATION DU REGLEMENT INTERIEUR DE L’ASSOCIATION</w:t>
      </w:r>
    </w:p>
    <w:p w14:paraId="1D9C5E17" w14:textId="0D02C64D" w:rsidR="00B208BA" w:rsidRDefault="00B208BA" w:rsidP="00B208BA">
      <w:pPr>
        <w:ind w:right="-285"/>
        <w:jc w:val="both"/>
      </w:pPr>
      <w:r>
        <w:t>En application de l’article 12 des statuts, la modification du règlement intérieur de l’association approuvée par décision du conseil d’administration du 12 avril 2023 est ratifiée.</w:t>
      </w:r>
    </w:p>
    <w:p w14:paraId="262FA612" w14:textId="77777777" w:rsidR="00133980" w:rsidRDefault="00133980" w:rsidP="00B208BA">
      <w:pPr>
        <w:ind w:right="-285"/>
        <w:jc w:val="both"/>
      </w:pPr>
    </w:p>
    <w:p w14:paraId="3B7B29F3" w14:textId="7F051ED9" w:rsidR="00901204" w:rsidRDefault="00901204" w:rsidP="00FE5E24">
      <w:pPr>
        <w:ind w:right="-285"/>
        <w:jc w:val="both"/>
      </w:pPr>
    </w:p>
    <w:p w14:paraId="027D674B" w14:textId="15C13633" w:rsidR="00901204" w:rsidRDefault="00901204" w:rsidP="00FE5E24">
      <w:pPr>
        <w:ind w:right="-285"/>
        <w:jc w:val="both"/>
      </w:pPr>
      <w:r>
        <w:t>L’ordre du jour étant épuisé et plus personne ne souhaitant prendre la parole, l’assemblée générale extraordinaire est close à 18h44.</w:t>
      </w:r>
    </w:p>
    <w:p w14:paraId="4164CBC2" w14:textId="395461E5" w:rsidR="00080436" w:rsidRDefault="00080436" w:rsidP="00080436">
      <w:pPr>
        <w:jc w:val="center"/>
      </w:pPr>
    </w:p>
    <w:p w14:paraId="52E9B0EF" w14:textId="77777777" w:rsidR="000441F1" w:rsidRDefault="000441F1" w:rsidP="00080436">
      <w:pPr>
        <w:jc w:val="center"/>
      </w:pPr>
    </w:p>
    <w:p w14:paraId="6A35AA65" w14:textId="77777777" w:rsidR="000441F1" w:rsidRDefault="000441F1" w:rsidP="00080436">
      <w:pPr>
        <w:jc w:val="center"/>
      </w:pPr>
    </w:p>
    <w:p w14:paraId="27D6E246" w14:textId="77777777" w:rsidR="000441F1" w:rsidRDefault="000441F1" w:rsidP="00080436">
      <w:pPr>
        <w:jc w:val="center"/>
      </w:pPr>
    </w:p>
    <w:p w14:paraId="79B35B63" w14:textId="77777777" w:rsidR="000441F1" w:rsidRDefault="000441F1" w:rsidP="00080436">
      <w:pPr>
        <w:jc w:val="center"/>
      </w:pPr>
    </w:p>
    <w:p w14:paraId="56A39DEC" w14:textId="77777777" w:rsidR="000441F1" w:rsidRDefault="000441F1" w:rsidP="000441F1"/>
    <w:p w14:paraId="5DEE4FC8" w14:textId="77777777" w:rsidR="000441F1" w:rsidRDefault="000441F1" w:rsidP="00080436">
      <w:pPr>
        <w:jc w:val="center"/>
      </w:pPr>
    </w:p>
    <w:sectPr w:rsidR="000441F1" w:rsidSect="00225E8F">
      <w:footerReference w:type="default" r:id="rId7"/>
      <w:headerReference w:type="first" r:id="rId8"/>
      <w:footerReference w:type="first" r:id="rId9"/>
      <w:pgSz w:w="11906" w:h="16838"/>
      <w:pgMar w:top="1418" w:right="1134" w:bottom="851" w:left="1418" w:header="567" w:footer="1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CF63" w14:textId="77777777" w:rsidR="003E2934" w:rsidRDefault="003E2934" w:rsidP="00C41D9A">
      <w:pPr>
        <w:spacing w:after="0" w:line="240" w:lineRule="auto"/>
      </w:pPr>
      <w:r>
        <w:separator/>
      </w:r>
    </w:p>
  </w:endnote>
  <w:endnote w:type="continuationSeparator" w:id="0">
    <w:p w14:paraId="20162CDB" w14:textId="77777777" w:rsidR="003E2934" w:rsidRDefault="003E2934" w:rsidP="00C4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33D1" w14:textId="77777777" w:rsidR="00E86A5B" w:rsidRDefault="00753418" w:rsidP="00996E0E">
    <w:pPr>
      <w:spacing w:after="0" w:line="240" w:lineRule="exact"/>
      <w:ind w:left="-851" w:right="-569"/>
    </w:pPr>
    <w:r>
      <w:rPr>
        <w:b/>
        <w:i/>
        <w:sz w:val="20"/>
        <w:szCs w:val="20"/>
      </w:rPr>
      <w:t xml:space="preserve">Secrétariat : </w:t>
    </w:r>
    <w:r w:rsidR="008350B6" w:rsidRPr="00057189">
      <w:rPr>
        <w:b/>
        <w:i/>
        <w:sz w:val="20"/>
        <w:szCs w:val="20"/>
      </w:rPr>
      <w:t xml:space="preserve">19, Rue des Bretons – 93210 La Plaine Saint Denis </w:t>
    </w:r>
    <w:r w:rsidR="008350B6">
      <w:rPr>
        <w:b/>
        <w:i/>
        <w:sz w:val="20"/>
        <w:szCs w:val="20"/>
      </w:rPr>
      <w:t>–</w:t>
    </w:r>
    <w:r w:rsidR="003B4717">
      <w:rPr>
        <w:b/>
        <w:i/>
        <w:sz w:val="20"/>
        <w:szCs w:val="20"/>
      </w:rPr>
      <w:t xml:space="preserve"> tél</w:t>
    </w:r>
    <w:r w:rsidR="008350B6">
      <w:rPr>
        <w:b/>
        <w:i/>
        <w:sz w:val="20"/>
        <w:szCs w:val="20"/>
      </w:rPr>
      <w:t xml:space="preserve"> </w:t>
    </w:r>
    <w:r w:rsidR="008350B6" w:rsidRPr="00057189">
      <w:rPr>
        <w:b/>
        <w:i/>
        <w:sz w:val="20"/>
        <w:szCs w:val="20"/>
      </w:rPr>
      <w:t xml:space="preserve">: + 33 (0)1 49 98 75 </w:t>
    </w:r>
    <w:r w:rsidR="008350B6">
      <w:rPr>
        <w:b/>
        <w:i/>
        <w:sz w:val="20"/>
        <w:szCs w:val="20"/>
      </w:rPr>
      <w:t>16</w:t>
    </w:r>
    <w:r w:rsidR="003B4717">
      <w:rPr>
        <w:b/>
        <w:i/>
        <w:sz w:val="20"/>
        <w:szCs w:val="20"/>
      </w:rPr>
      <w:t xml:space="preserve">   Courriel</w:t>
    </w:r>
    <w:r w:rsidR="00996E0E">
      <w:rPr>
        <w:b/>
        <w:i/>
        <w:sz w:val="20"/>
        <w:szCs w:val="20"/>
      </w:rPr>
      <w:t xml:space="preserve"> </w:t>
    </w:r>
    <w:r w:rsidR="00E86A5B">
      <w:rPr>
        <w:b/>
        <w:i/>
        <w:sz w:val="20"/>
        <w:szCs w:val="20"/>
      </w:rPr>
      <w:t>:</w:t>
    </w:r>
    <w:r w:rsidR="00996E0E">
      <w:rPr>
        <w:b/>
        <w:i/>
        <w:sz w:val="20"/>
        <w:szCs w:val="20"/>
      </w:rPr>
      <w:t xml:space="preserve"> </w:t>
    </w:r>
    <w:hyperlink r:id="rId1" w:history="1">
      <w:r w:rsidR="00E86A5B" w:rsidRPr="007B4566">
        <w:rPr>
          <w:rStyle w:val="Lienhypertexte"/>
          <w:b/>
          <w:i/>
          <w:sz w:val="20"/>
          <w:szCs w:val="20"/>
        </w:rPr>
        <w:t>auditeurs.int@wanadoo.fr</w:t>
      </w:r>
    </w:hyperlink>
    <w:r w:rsidR="00E86A5B">
      <w:t xml:space="preserve"> </w:t>
    </w:r>
  </w:p>
  <w:p w14:paraId="5DD2AEF1" w14:textId="77777777" w:rsidR="003B4717" w:rsidRPr="003B4717" w:rsidRDefault="003B4717" w:rsidP="00996E0E">
    <w:pPr>
      <w:spacing w:after="0" w:line="240" w:lineRule="exact"/>
      <w:ind w:left="-851" w:right="-285"/>
      <w:jc w:val="center"/>
    </w:pPr>
    <w:r w:rsidRPr="003B4717">
      <w:rPr>
        <w:i/>
        <w:sz w:val="20"/>
        <w:szCs w:val="20"/>
      </w:rPr>
      <w:t>Siège social :</w:t>
    </w:r>
    <w:r w:rsidRPr="003B4717">
      <w:t xml:space="preserve"> </w:t>
    </w:r>
    <w:r w:rsidRPr="003B4717">
      <w:rPr>
        <w:i/>
        <w:sz w:val="20"/>
        <w:szCs w:val="20"/>
      </w:rPr>
      <w:t>1498, route de Sain-Bel, Boite Postale 84 – 69260 Marcy l’Etoile – tél : +33 (</w:t>
    </w:r>
    <w:r w:rsidR="00E8444A">
      <w:rPr>
        <w:i/>
        <w:sz w:val="20"/>
        <w:szCs w:val="20"/>
      </w:rPr>
      <w:t>0)4 78</w:t>
    </w:r>
    <w:r w:rsidRPr="003B4717">
      <w:rPr>
        <w:i/>
        <w:sz w:val="20"/>
        <w:szCs w:val="20"/>
      </w:rPr>
      <w:t xml:space="preserve"> 87 47 47</w:t>
    </w:r>
  </w:p>
  <w:p w14:paraId="768E4178" w14:textId="77777777" w:rsidR="008350B6" w:rsidRPr="001A13CA" w:rsidRDefault="00E86A5B" w:rsidP="00996E0E">
    <w:pPr>
      <w:spacing w:after="0" w:line="240" w:lineRule="exact"/>
      <w:ind w:left="-851" w:right="-285"/>
      <w:jc w:val="center"/>
      <w:rPr>
        <w:b/>
        <w:i/>
        <w:sz w:val="20"/>
        <w:szCs w:val="20"/>
      </w:rPr>
    </w:pPr>
    <w:r w:rsidRPr="00057189">
      <w:rPr>
        <w:b/>
        <w:i/>
      </w:rPr>
      <w:t>Site :</w:t>
    </w:r>
    <w:r>
      <w:t xml:space="preserve"> </w:t>
    </w:r>
    <w:hyperlink r:id="rId2" w:tgtFrame="_blank" w:history="1">
      <w:r w:rsidR="008350B6" w:rsidRPr="008350B6">
        <w:rPr>
          <w:rStyle w:val="Lienhypertexte"/>
          <w:rFonts w:cs="Helvetica"/>
          <w:b/>
          <w:i/>
          <w:color w:val="auto"/>
          <w:u w:val="none"/>
        </w:rPr>
        <w:t>http://</w:t>
      </w:r>
      <w:r w:rsidR="008350B6" w:rsidRPr="008350B6">
        <w:rPr>
          <w:rStyle w:val="Lienhypertexte"/>
          <w:rFonts w:cs="Helvetica"/>
          <w:b/>
          <w:i/>
          <w:color w:val="156F8A"/>
          <w:u w:val="none"/>
        </w:rPr>
        <w:t>www.auditeurs-intefp.fr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038A" w14:textId="3C6811A7" w:rsidR="00BD1F42" w:rsidRDefault="00BD1F42" w:rsidP="00BD1F42">
    <w:pPr>
      <w:spacing w:after="0" w:line="240" w:lineRule="exact"/>
      <w:ind w:left="-851" w:right="-569"/>
    </w:pPr>
    <w:r>
      <w:rPr>
        <w:b/>
        <w:i/>
        <w:sz w:val="20"/>
        <w:szCs w:val="20"/>
      </w:rPr>
      <w:t xml:space="preserve">Secrétariat : </w:t>
    </w:r>
    <w:r w:rsidRPr="00057189">
      <w:rPr>
        <w:b/>
        <w:i/>
        <w:sz w:val="20"/>
        <w:szCs w:val="20"/>
      </w:rPr>
      <w:t xml:space="preserve">19, Rue des Bretons – 93210 La Plaine Saint Denis </w:t>
    </w:r>
    <w:r>
      <w:rPr>
        <w:b/>
        <w:i/>
        <w:sz w:val="20"/>
        <w:szCs w:val="20"/>
      </w:rPr>
      <w:t xml:space="preserve">– tél </w:t>
    </w:r>
    <w:r w:rsidRPr="00057189">
      <w:rPr>
        <w:b/>
        <w:i/>
        <w:sz w:val="20"/>
        <w:szCs w:val="20"/>
      </w:rPr>
      <w:t xml:space="preserve">: + 33 (0)1 49 98 75 </w:t>
    </w:r>
    <w:r>
      <w:rPr>
        <w:b/>
        <w:i/>
        <w:sz w:val="20"/>
        <w:szCs w:val="20"/>
      </w:rPr>
      <w:t xml:space="preserve">16   Courriel : </w:t>
    </w:r>
    <w:hyperlink r:id="rId1" w:history="1">
      <w:r w:rsidRPr="007B4566">
        <w:rPr>
          <w:rStyle w:val="Lienhypertexte"/>
          <w:b/>
          <w:i/>
          <w:sz w:val="20"/>
          <w:szCs w:val="20"/>
        </w:rPr>
        <w:t>auditeurs.int@wanadoo.fr</w:t>
      </w:r>
    </w:hyperlink>
    <w:r>
      <w:t xml:space="preserve"> </w:t>
    </w:r>
  </w:p>
  <w:p w14:paraId="7EBA88CA" w14:textId="77777777" w:rsidR="00BD1F42" w:rsidRPr="003B4717" w:rsidRDefault="00BD1F42" w:rsidP="00BD1F42">
    <w:pPr>
      <w:spacing w:after="0" w:line="240" w:lineRule="exact"/>
      <w:ind w:left="-851" w:right="-285"/>
      <w:jc w:val="center"/>
    </w:pPr>
    <w:r w:rsidRPr="003B4717">
      <w:rPr>
        <w:i/>
        <w:sz w:val="20"/>
        <w:szCs w:val="20"/>
      </w:rPr>
      <w:t>Siège social :</w:t>
    </w:r>
    <w:r w:rsidRPr="003B4717">
      <w:t xml:space="preserve"> </w:t>
    </w:r>
    <w:r w:rsidRPr="003B4717">
      <w:rPr>
        <w:i/>
        <w:sz w:val="20"/>
        <w:szCs w:val="20"/>
      </w:rPr>
      <w:t>1498, route de Sain-Bel, Boite Postale 84 – 69260 Marcy l’Etoile – tél : +33 (</w:t>
    </w:r>
    <w:r>
      <w:rPr>
        <w:i/>
        <w:sz w:val="20"/>
        <w:szCs w:val="20"/>
      </w:rPr>
      <w:t>0)4 78</w:t>
    </w:r>
    <w:r w:rsidRPr="003B4717">
      <w:rPr>
        <w:i/>
        <w:sz w:val="20"/>
        <w:szCs w:val="20"/>
      </w:rPr>
      <w:t xml:space="preserve"> 87 47 47</w:t>
    </w:r>
  </w:p>
  <w:p w14:paraId="3D4FAC51" w14:textId="12DA158B" w:rsidR="00225E8F" w:rsidRDefault="00BD1F42" w:rsidP="00BD1F42">
    <w:pPr>
      <w:spacing w:after="0" w:line="240" w:lineRule="exact"/>
      <w:ind w:left="-851" w:right="-285"/>
      <w:jc w:val="center"/>
    </w:pPr>
    <w:r w:rsidRPr="00057189">
      <w:rPr>
        <w:b/>
        <w:i/>
      </w:rPr>
      <w:t>Site :</w:t>
    </w:r>
    <w:r>
      <w:t xml:space="preserve"> </w:t>
    </w:r>
    <w:hyperlink r:id="rId2" w:tgtFrame="_blank" w:history="1">
      <w:r w:rsidRPr="008350B6">
        <w:rPr>
          <w:rStyle w:val="Lienhypertexte"/>
          <w:rFonts w:cs="Helvetica"/>
          <w:b/>
          <w:i/>
          <w:color w:val="auto"/>
          <w:u w:val="none"/>
        </w:rPr>
        <w:t>http://</w:t>
      </w:r>
      <w:r w:rsidRPr="008350B6">
        <w:rPr>
          <w:rStyle w:val="Lienhypertexte"/>
          <w:rFonts w:cs="Helvetica"/>
          <w:b/>
          <w:i/>
          <w:color w:val="156F8A"/>
          <w:u w:val="none"/>
        </w:rPr>
        <w:t>www.auditeurs-intefp.fr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FEF8" w14:textId="77777777" w:rsidR="003E2934" w:rsidRDefault="003E2934" w:rsidP="00C41D9A">
      <w:pPr>
        <w:spacing w:after="0" w:line="240" w:lineRule="auto"/>
      </w:pPr>
      <w:r>
        <w:separator/>
      </w:r>
    </w:p>
  </w:footnote>
  <w:footnote w:type="continuationSeparator" w:id="0">
    <w:p w14:paraId="73FD7EB3" w14:textId="77777777" w:rsidR="003E2934" w:rsidRDefault="003E2934" w:rsidP="00C4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C9F7" w14:textId="49B20CA0" w:rsidR="00225E8F" w:rsidRDefault="00225E8F">
    <w:pPr>
      <w:pStyle w:val="En-tte"/>
    </w:pPr>
    <w:r>
      <w:rPr>
        <w:noProof/>
        <w:lang w:eastAsia="fr-FR"/>
      </w:rPr>
      <w:drawing>
        <wp:anchor distT="0" distB="0" distL="114300" distR="114300" simplePos="0" relativeHeight="251657728" behindDoc="0" locked="0" layoutInCell="1" allowOverlap="1" wp14:anchorId="7848F73F" wp14:editId="5A83D047">
          <wp:simplePos x="0" y="0"/>
          <wp:positionH relativeFrom="page">
            <wp:posOffset>2351405</wp:posOffset>
          </wp:positionH>
          <wp:positionV relativeFrom="paragraph">
            <wp:posOffset>-191135</wp:posOffset>
          </wp:positionV>
          <wp:extent cx="2809875" cy="723900"/>
          <wp:effectExtent l="0" t="0" r="9525" b="0"/>
          <wp:wrapSquare wrapText="bothSides"/>
          <wp:docPr id="1" name="Image 1" descr="C:\Users\er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AppData\Local\Tem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723900"/>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1B92FE01" w14:textId="55B8C23D" w:rsidR="00225E8F" w:rsidRDefault="00225E8F" w:rsidP="000B0B30">
    <w:pPr>
      <w:spacing w:after="0" w:line="240" w:lineRule="auto"/>
      <w:ind w:left="-567"/>
      <w:jc w:val="center"/>
      <w:rPr>
        <w:b/>
        <w:i/>
        <w:color w:val="156F8A"/>
      </w:rPr>
    </w:pPr>
  </w:p>
  <w:p w14:paraId="288020BB" w14:textId="77777777" w:rsidR="000B0B30" w:rsidRDefault="000B0B30" w:rsidP="000B0B30">
    <w:pPr>
      <w:spacing w:line="240" w:lineRule="auto"/>
      <w:ind w:left="-567"/>
      <w:jc w:val="center"/>
      <w:rPr>
        <w:b/>
        <w:i/>
        <w:color w:val="156F8A"/>
      </w:rPr>
    </w:pPr>
  </w:p>
  <w:p w14:paraId="27979B81" w14:textId="77F260FF" w:rsidR="00225E8F" w:rsidRDefault="00225E8F" w:rsidP="000B0B30">
    <w:pPr>
      <w:spacing w:line="240" w:lineRule="auto"/>
      <w:ind w:left="-567"/>
      <w:jc w:val="center"/>
    </w:pPr>
    <w:r w:rsidRPr="00F45D66">
      <w:rPr>
        <w:b/>
        <w:i/>
        <w:color w:val="156F8A"/>
      </w:rPr>
      <w:t xml:space="preserve">Association des </w:t>
    </w:r>
    <w:r>
      <w:rPr>
        <w:b/>
        <w:i/>
        <w:color w:val="156F8A"/>
      </w:rPr>
      <w:t xml:space="preserve">Auditrices et </w:t>
    </w:r>
    <w:r w:rsidRPr="00F45D66">
      <w:rPr>
        <w:b/>
        <w:i/>
        <w:color w:val="156F8A"/>
      </w:rPr>
      <w:t>Auditeurs de l’Institut National du Travail, de l’Emploi et de la Formation Professionnelle</w:t>
    </w:r>
    <w:r>
      <w:rPr>
        <w:b/>
        <w:i/>
        <w:color w:val="156F8A"/>
      </w:rPr>
      <w:t xml:space="preserve"> pour le Dialogue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E6F7A4"/>
    <w:lvl w:ilvl="0">
      <w:numFmt w:val="decimal"/>
      <w:lvlText w:val="*"/>
      <w:lvlJc w:val="left"/>
    </w:lvl>
  </w:abstractNum>
  <w:abstractNum w:abstractNumId="1" w15:restartNumberingAfterBreak="0">
    <w:nsid w:val="2FD71479"/>
    <w:multiLevelType w:val="hybridMultilevel"/>
    <w:tmpl w:val="39200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444BC7"/>
    <w:multiLevelType w:val="hybridMultilevel"/>
    <w:tmpl w:val="6E2AC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F477A8"/>
    <w:multiLevelType w:val="singleLevel"/>
    <w:tmpl w:val="2CAC0EFE"/>
    <w:lvl w:ilvl="0">
      <w:start w:val="1"/>
      <w:numFmt w:val="lowerLetter"/>
      <w:lvlText w:val="%1) "/>
      <w:legacy w:legacy="1" w:legacySpace="0" w:legacyIndent="283"/>
      <w:lvlJc w:val="left"/>
      <w:pPr>
        <w:ind w:left="1697" w:hanging="283"/>
      </w:pPr>
      <w:rPr>
        <w:rFonts w:ascii="Times New Roman" w:hAnsi="Times New Roman" w:hint="default"/>
        <w:b/>
        <w:i w:val="0"/>
        <w:sz w:val="24"/>
        <w:u w:val="none"/>
      </w:rPr>
    </w:lvl>
  </w:abstractNum>
  <w:num w:numId="1">
    <w:abstractNumId w:val="2"/>
  </w:num>
  <w:num w:numId="2">
    <w:abstractNumId w:val="0"/>
    <w:lvlOverride w:ilvl="0">
      <w:lvl w:ilvl="0">
        <w:start w:val="1"/>
        <w:numFmt w:val="bullet"/>
        <w:lvlText w:val=""/>
        <w:legacy w:legacy="1" w:legacySpace="0" w:legacyIndent="283"/>
        <w:lvlJc w:val="left"/>
        <w:pPr>
          <w:ind w:left="851" w:hanging="283"/>
        </w:pPr>
        <w:rPr>
          <w:rFonts w:ascii="Wingdings" w:hAnsi="Wingdings" w:hint="default"/>
          <w:b/>
          <w:i w:val="0"/>
          <w:sz w:val="24"/>
          <w:u w:val="none"/>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36"/>
    <w:rsid w:val="00014A6B"/>
    <w:rsid w:val="00042D81"/>
    <w:rsid w:val="000441F1"/>
    <w:rsid w:val="00057189"/>
    <w:rsid w:val="00080436"/>
    <w:rsid w:val="000B0B30"/>
    <w:rsid w:val="000E31FC"/>
    <w:rsid w:val="000E6F4F"/>
    <w:rsid w:val="00104062"/>
    <w:rsid w:val="00113D96"/>
    <w:rsid w:val="00133980"/>
    <w:rsid w:val="001A13CA"/>
    <w:rsid w:val="001F0D6E"/>
    <w:rsid w:val="002131A8"/>
    <w:rsid w:val="002171C2"/>
    <w:rsid w:val="00225E8F"/>
    <w:rsid w:val="003B4717"/>
    <w:rsid w:val="003D29D5"/>
    <w:rsid w:val="003E2934"/>
    <w:rsid w:val="00472D42"/>
    <w:rsid w:val="00482FAF"/>
    <w:rsid w:val="004D176B"/>
    <w:rsid w:val="00536851"/>
    <w:rsid w:val="00695225"/>
    <w:rsid w:val="006C78F7"/>
    <w:rsid w:val="006E79AC"/>
    <w:rsid w:val="00753418"/>
    <w:rsid w:val="007F547F"/>
    <w:rsid w:val="00822D61"/>
    <w:rsid w:val="008350B6"/>
    <w:rsid w:val="00841729"/>
    <w:rsid w:val="008F078C"/>
    <w:rsid w:val="008F66B3"/>
    <w:rsid w:val="00901204"/>
    <w:rsid w:val="00996E0E"/>
    <w:rsid w:val="00B208BA"/>
    <w:rsid w:val="00B9164C"/>
    <w:rsid w:val="00B97E1C"/>
    <w:rsid w:val="00BD1F42"/>
    <w:rsid w:val="00C41D9A"/>
    <w:rsid w:val="00CC6FE8"/>
    <w:rsid w:val="00DB5A26"/>
    <w:rsid w:val="00E40CE4"/>
    <w:rsid w:val="00E66EA1"/>
    <w:rsid w:val="00E67624"/>
    <w:rsid w:val="00E8444A"/>
    <w:rsid w:val="00E86A5B"/>
    <w:rsid w:val="00ED11C0"/>
    <w:rsid w:val="00F06903"/>
    <w:rsid w:val="00F45D66"/>
    <w:rsid w:val="00F93322"/>
    <w:rsid w:val="00FE5E24"/>
    <w:rsid w:val="00FF12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A18E403"/>
  <w15:docId w15:val="{7DA9F551-6F6B-4137-A0E4-C40F08F4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0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436"/>
    <w:rPr>
      <w:rFonts w:ascii="Tahoma" w:hAnsi="Tahoma" w:cs="Tahoma"/>
      <w:sz w:val="16"/>
      <w:szCs w:val="16"/>
    </w:rPr>
  </w:style>
  <w:style w:type="character" w:styleId="Lienhypertexte">
    <w:name w:val="Hyperlink"/>
    <w:basedOn w:val="Policepardfaut"/>
    <w:uiPriority w:val="99"/>
    <w:unhideWhenUsed/>
    <w:rsid w:val="00080436"/>
    <w:rPr>
      <w:color w:val="0000FF"/>
      <w:u w:val="single"/>
    </w:rPr>
  </w:style>
  <w:style w:type="paragraph" w:styleId="En-tte">
    <w:name w:val="header"/>
    <w:basedOn w:val="Normal"/>
    <w:link w:val="En-tteCar"/>
    <w:uiPriority w:val="99"/>
    <w:unhideWhenUsed/>
    <w:rsid w:val="00C41D9A"/>
    <w:pPr>
      <w:tabs>
        <w:tab w:val="center" w:pos="4536"/>
        <w:tab w:val="right" w:pos="9072"/>
      </w:tabs>
      <w:spacing w:after="0" w:line="240" w:lineRule="auto"/>
    </w:pPr>
  </w:style>
  <w:style w:type="character" w:customStyle="1" w:styleId="En-tteCar">
    <w:name w:val="En-tête Car"/>
    <w:basedOn w:val="Policepardfaut"/>
    <w:link w:val="En-tte"/>
    <w:uiPriority w:val="99"/>
    <w:rsid w:val="00C41D9A"/>
  </w:style>
  <w:style w:type="paragraph" w:styleId="Pieddepage">
    <w:name w:val="footer"/>
    <w:basedOn w:val="Normal"/>
    <w:link w:val="PieddepageCar"/>
    <w:uiPriority w:val="99"/>
    <w:unhideWhenUsed/>
    <w:rsid w:val="00C41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D9A"/>
  </w:style>
  <w:style w:type="character" w:styleId="Lienhypertextesuivivisit">
    <w:name w:val="FollowedHyperlink"/>
    <w:basedOn w:val="Policepardfaut"/>
    <w:uiPriority w:val="99"/>
    <w:semiHidden/>
    <w:unhideWhenUsed/>
    <w:rsid w:val="001A13CA"/>
    <w:rPr>
      <w:color w:val="800080" w:themeColor="followedHyperlink"/>
      <w:u w:val="single"/>
    </w:rPr>
  </w:style>
  <w:style w:type="paragraph" w:styleId="Paragraphedeliste">
    <w:name w:val="List Paragraph"/>
    <w:basedOn w:val="Normal"/>
    <w:uiPriority w:val="34"/>
    <w:qFormat/>
    <w:rsid w:val="006E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uditeurs-intefp.fr/" TargetMode="External"/><Relationship Id="rId1" Type="http://schemas.openxmlformats.org/officeDocument/2006/relationships/hyperlink" Target="mailto:auditeurs.int@wanadoo.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uditeurs-intefp.fr/" TargetMode="External"/><Relationship Id="rId1" Type="http://schemas.openxmlformats.org/officeDocument/2006/relationships/hyperlink" Target="mailto:auditeurs.int@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2692</Words>
  <Characters>14810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Guillaume</cp:lastModifiedBy>
  <cp:revision>5</cp:revision>
  <cp:lastPrinted>2015-04-24T09:19:00Z</cp:lastPrinted>
  <dcterms:created xsi:type="dcterms:W3CDTF">2023-07-01T18:58:00Z</dcterms:created>
  <dcterms:modified xsi:type="dcterms:W3CDTF">2023-07-02T13:41:00Z</dcterms:modified>
</cp:coreProperties>
</file>