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0FAA" w14:textId="764D3362" w:rsidR="00AE6782" w:rsidRDefault="00A7492F" w:rsidP="00A7492F">
      <w:pPr>
        <w:spacing w:after="0"/>
        <w:rPr>
          <w:rFonts w:ascii="Verdana" w:hAnsi="Verdana"/>
        </w:rPr>
      </w:pPr>
      <w:r>
        <w:rPr>
          <w:rFonts w:ascii="Verdana" w:hAnsi="Verdana"/>
        </w:rPr>
        <w:t>Le texte des statuts du Comité des ¨Pêcheurs Amateurs Granvillais a été adopté par l’assemblée générale du club en date du 6 octobre 2008, en modification des statuts déposés à la sous-préfecture d’Avranches le</w:t>
      </w:r>
      <w:r w:rsidR="0051139B">
        <w:rPr>
          <w:rFonts w:ascii="Verdana" w:hAnsi="Verdana"/>
        </w:rPr>
        <w:t xml:space="preserve"> </w:t>
      </w:r>
      <w:r>
        <w:rPr>
          <w:rFonts w:ascii="Verdana" w:hAnsi="Verdana"/>
        </w:rPr>
        <w:t>21 décembre 1973.</w:t>
      </w:r>
    </w:p>
    <w:p w14:paraId="65FE9904" w14:textId="73411986" w:rsidR="00A7492F" w:rsidRDefault="00A7492F" w:rsidP="00A7492F">
      <w:pPr>
        <w:spacing w:after="0"/>
        <w:rPr>
          <w:rFonts w:ascii="Verdana" w:hAnsi="Verdana"/>
        </w:rPr>
      </w:pPr>
    </w:p>
    <w:p w14:paraId="237D192D" w14:textId="5BA2D7E7" w:rsidR="00A7492F" w:rsidRPr="00A7492F" w:rsidRDefault="00A7492F" w:rsidP="00A7492F">
      <w:pPr>
        <w:spacing w:after="0"/>
        <w:jc w:val="both"/>
        <w:rPr>
          <w:rFonts w:ascii="Verdana" w:hAnsi="Verdana"/>
          <w:b/>
          <w:bCs/>
          <w:u w:val="single"/>
        </w:rPr>
      </w:pPr>
      <w:r w:rsidRPr="00A7492F">
        <w:rPr>
          <w:rFonts w:ascii="Verdana" w:hAnsi="Verdana"/>
          <w:b/>
          <w:bCs/>
          <w:u w:val="single"/>
        </w:rPr>
        <w:t>I – Objet et composition de l’association</w:t>
      </w:r>
    </w:p>
    <w:p w14:paraId="1141AA5D" w14:textId="64A9562F" w:rsidR="00A7492F" w:rsidRDefault="00A7492F" w:rsidP="00A7492F">
      <w:pPr>
        <w:spacing w:after="0"/>
        <w:jc w:val="both"/>
        <w:rPr>
          <w:rFonts w:ascii="Verdana" w:hAnsi="Verdana"/>
        </w:rPr>
      </w:pPr>
    </w:p>
    <w:p w14:paraId="4F5C424F" w14:textId="67CBB43E" w:rsidR="00A7492F" w:rsidRDefault="00A7492F" w:rsidP="00A7492F">
      <w:pPr>
        <w:spacing w:after="0"/>
        <w:jc w:val="both"/>
        <w:rPr>
          <w:rFonts w:ascii="Verdana" w:hAnsi="Verdana"/>
        </w:rPr>
      </w:pPr>
      <w:r w:rsidRPr="00A7492F">
        <w:rPr>
          <w:rFonts w:ascii="Verdana" w:hAnsi="Verdana"/>
          <w:b/>
          <w:bCs/>
        </w:rPr>
        <w:t>Article 1</w:t>
      </w:r>
      <w:r>
        <w:rPr>
          <w:rFonts w:ascii="Verdana" w:hAnsi="Verdana"/>
        </w:rPr>
        <w:t> : Il est fondé entre les adhérents aux présents statuts une association régie par la loi du 1</w:t>
      </w:r>
      <w:r w:rsidRPr="00A7492F">
        <w:rPr>
          <w:rFonts w:ascii="Verdana" w:hAnsi="Verdana"/>
          <w:vertAlign w:val="superscript"/>
        </w:rPr>
        <w:t>er</w:t>
      </w:r>
      <w:r>
        <w:rPr>
          <w:rFonts w:ascii="Verdana" w:hAnsi="Verdana"/>
        </w:rPr>
        <w:t xml:space="preserve"> juillet 1901 et le décret du 16 août 1901, ayant pour titre : Comité des Pêcheurs Amateurs Granvillais : dit C.P.A.G. Son siège est, Bureau du Port de Plaisance de Hérel – Promenade du Dr Paul </w:t>
      </w:r>
      <w:proofErr w:type="spellStart"/>
      <w:r>
        <w:rPr>
          <w:rFonts w:ascii="Verdana" w:hAnsi="Verdana"/>
        </w:rPr>
        <w:t>Lavat</w:t>
      </w:r>
      <w:proofErr w:type="spellEnd"/>
      <w:r>
        <w:rPr>
          <w:rFonts w:ascii="Verdana" w:hAnsi="Verdana"/>
        </w:rPr>
        <w:t xml:space="preserve"> 50400 GRANVILLE, qui peut être transféré par simple décision du conseil d’administration, qui en demande la ratification à la prochaine assemblée générale.</w:t>
      </w:r>
    </w:p>
    <w:p w14:paraId="0CCEA9B6" w14:textId="6F514FE8" w:rsidR="00A7492F" w:rsidRDefault="00A7492F" w:rsidP="00A7492F">
      <w:pPr>
        <w:spacing w:after="0"/>
        <w:jc w:val="both"/>
        <w:rPr>
          <w:rFonts w:ascii="Verdana" w:hAnsi="Verdana"/>
        </w:rPr>
      </w:pPr>
    </w:p>
    <w:p w14:paraId="145E9B3D" w14:textId="77777777" w:rsidR="0081015F" w:rsidRDefault="00A7492F" w:rsidP="00A7492F">
      <w:pPr>
        <w:spacing w:after="0"/>
        <w:jc w:val="both"/>
        <w:rPr>
          <w:rFonts w:ascii="Verdana" w:hAnsi="Verdana"/>
        </w:rPr>
      </w:pPr>
      <w:r w:rsidRPr="00A7492F">
        <w:rPr>
          <w:rFonts w:ascii="Verdana" w:hAnsi="Verdana"/>
          <w:b/>
          <w:bCs/>
        </w:rPr>
        <w:t>Article 2</w:t>
      </w:r>
      <w:r>
        <w:rPr>
          <w:rFonts w:ascii="Verdana" w:hAnsi="Verdana"/>
        </w:rPr>
        <w:t> : Cette associatio</w:t>
      </w:r>
      <w:r w:rsidR="0081015F">
        <w:rPr>
          <w:rFonts w:ascii="Verdana" w:hAnsi="Verdana"/>
        </w:rPr>
        <w:t>n</w:t>
      </w:r>
      <w:r>
        <w:rPr>
          <w:rFonts w:ascii="Verdana" w:hAnsi="Verdana"/>
        </w:rPr>
        <w:t xml:space="preserve"> a pour but :</w:t>
      </w:r>
    </w:p>
    <w:p w14:paraId="76AAEB82" w14:textId="0C7D105B" w:rsidR="0081015F" w:rsidRDefault="0081015F" w:rsidP="0081015F">
      <w:pPr>
        <w:pStyle w:val="Paragraphedeliste"/>
        <w:numPr>
          <w:ilvl w:val="0"/>
          <w:numId w:val="2"/>
        </w:numPr>
        <w:spacing w:after="0"/>
        <w:jc w:val="both"/>
        <w:rPr>
          <w:rFonts w:ascii="Verdana" w:hAnsi="Verdana"/>
        </w:rPr>
      </w:pPr>
      <w:r w:rsidRPr="0081015F">
        <w:rPr>
          <w:rFonts w:ascii="Verdana" w:hAnsi="Verdana"/>
        </w:rPr>
        <w:t>La</w:t>
      </w:r>
      <w:r w:rsidR="00A7492F" w:rsidRPr="0081015F">
        <w:rPr>
          <w:rFonts w:ascii="Verdana" w:hAnsi="Verdana"/>
        </w:rPr>
        <w:t xml:space="preserve"> pratique de la pêche à pied, en bateau, </w:t>
      </w:r>
    </w:p>
    <w:p w14:paraId="6AEFC7C2" w14:textId="13203CC5" w:rsidR="0081015F" w:rsidRDefault="0081015F" w:rsidP="0081015F">
      <w:pPr>
        <w:pStyle w:val="Paragraphedeliste"/>
        <w:numPr>
          <w:ilvl w:val="0"/>
          <w:numId w:val="2"/>
        </w:numPr>
        <w:spacing w:after="0"/>
        <w:jc w:val="both"/>
        <w:rPr>
          <w:rFonts w:ascii="Verdana" w:hAnsi="Verdana"/>
        </w:rPr>
      </w:pPr>
      <w:r w:rsidRPr="0081015F">
        <w:rPr>
          <w:rFonts w:ascii="Verdana" w:hAnsi="Verdana"/>
        </w:rPr>
        <w:t>D’assurer</w:t>
      </w:r>
      <w:r w:rsidR="00A7492F" w:rsidRPr="0081015F">
        <w:rPr>
          <w:rFonts w:ascii="Verdana" w:hAnsi="Verdana"/>
        </w:rPr>
        <w:t xml:space="preserve"> la </w:t>
      </w:r>
      <w:r w:rsidRPr="0081015F">
        <w:rPr>
          <w:rFonts w:ascii="Verdana" w:hAnsi="Verdana"/>
        </w:rPr>
        <w:t>pérennité</w:t>
      </w:r>
      <w:r w:rsidR="00A7492F" w:rsidRPr="0081015F">
        <w:rPr>
          <w:rFonts w:ascii="Verdana" w:hAnsi="Verdana"/>
        </w:rPr>
        <w:t xml:space="preserve"> des espèces, </w:t>
      </w:r>
    </w:p>
    <w:p w14:paraId="28D7612C" w14:textId="75688EE2" w:rsidR="0081015F" w:rsidRDefault="0081015F" w:rsidP="0081015F">
      <w:pPr>
        <w:pStyle w:val="Paragraphedeliste"/>
        <w:numPr>
          <w:ilvl w:val="0"/>
          <w:numId w:val="2"/>
        </w:numPr>
        <w:spacing w:after="0"/>
        <w:jc w:val="both"/>
        <w:rPr>
          <w:rFonts w:ascii="Verdana" w:hAnsi="Verdana"/>
        </w:rPr>
      </w:pPr>
      <w:r w:rsidRPr="0081015F">
        <w:rPr>
          <w:rFonts w:ascii="Verdana" w:hAnsi="Verdana"/>
        </w:rPr>
        <w:t xml:space="preserve">Protéger l’écosystème aquatique, la protection de la nature, la défense de l’environnement, la détection de toute pollution. </w:t>
      </w:r>
    </w:p>
    <w:p w14:paraId="5FECAEB5" w14:textId="77777777" w:rsidR="0081015F" w:rsidRDefault="0081015F" w:rsidP="0081015F">
      <w:pPr>
        <w:spacing w:after="0"/>
        <w:ind w:left="360"/>
        <w:jc w:val="both"/>
        <w:rPr>
          <w:rFonts w:ascii="Verdana" w:hAnsi="Verdana"/>
        </w:rPr>
      </w:pPr>
      <w:r w:rsidRPr="0081015F">
        <w:rPr>
          <w:rFonts w:ascii="Verdana" w:hAnsi="Verdana"/>
        </w:rPr>
        <w:t>Les moyens d’actions sont</w:t>
      </w:r>
      <w:r>
        <w:rPr>
          <w:rFonts w:ascii="Verdana" w:hAnsi="Verdana"/>
        </w:rPr>
        <w:t> :</w:t>
      </w:r>
    </w:p>
    <w:p w14:paraId="2796F418" w14:textId="5FA7312C" w:rsidR="0081015F" w:rsidRDefault="0081015F" w:rsidP="0081015F">
      <w:pPr>
        <w:pStyle w:val="Paragraphedeliste"/>
        <w:numPr>
          <w:ilvl w:val="0"/>
          <w:numId w:val="2"/>
        </w:numPr>
        <w:spacing w:after="0"/>
        <w:jc w:val="both"/>
        <w:rPr>
          <w:rFonts w:ascii="Verdana" w:hAnsi="Verdana"/>
        </w:rPr>
      </w:pPr>
      <w:r w:rsidRPr="0081015F">
        <w:rPr>
          <w:rFonts w:ascii="Verdana" w:hAnsi="Verdana"/>
        </w:rPr>
        <w:t>La tenue d’assemblée périodiques,</w:t>
      </w:r>
    </w:p>
    <w:p w14:paraId="066BBF2A" w14:textId="6F7D1367" w:rsidR="0081015F" w:rsidRDefault="0081015F" w:rsidP="0081015F">
      <w:pPr>
        <w:pStyle w:val="Paragraphedeliste"/>
        <w:numPr>
          <w:ilvl w:val="0"/>
          <w:numId w:val="2"/>
        </w:numPr>
        <w:spacing w:after="0"/>
        <w:jc w:val="both"/>
        <w:rPr>
          <w:rFonts w:ascii="Verdana" w:hAnsi="Verdana"/>
        </w:rPr>
      </w:pPr>
      <w:r w:rsidRPr="0081015F">
        <w:rPr>
          <w:rFonts w:ascii="Verdana" w:hAnsi="Verdana"/>
        </w:rPr>
        <w:t xml:space="preserve">La publication d’un bulletin, </w:t>
      </w:r>
    </w:p>
    <w:p w14:paraId="58AD2E7F" w14:textId="3A16E48B" w:rsidR="0081015F" w:rsidRDefault="0081015F" w:rsidP="0081015F">
      <w:pPr>
        <w:pStyle w:val="Paragraphedeliste"/>
        <w:numPr>
          <w:ilvl w:val="0"/>
          <w:numId w:val="2"/>
        </w:numPr>
        <w:spacing w:after="0"/>
        <w:jc w:val="both"/>
        <w:rPr>
          <w:rFonts w:ascii="Verdana" w:hAnsi="Verdana"/>
        </w:rPr>
      </w:pPr>
      <w:r w:rsidRPr="0081015F">
        <w:rPr>
          <w:rFonts w:ascii="Verdana" w:hAnsi="Verdana"/>
        </w:rPr>
        <w:t xml:space="preserve">Des séances d’initiation à la pêche en mer, </w:t>
      </w:r>
    </w:p>
    <w:p w14:paraId="7F529585" w14:textId="14A20CFA" w:rsidR="0081015F" w:rsidRDefault="0081015F" w:rsidP="0081015F">
      <w:pPr>
        <w:pStyle w:val="Paragraphedeliste"/>
        <w:numPr>
          <w:ilvl w:val="0"/>
          <w:numId w:val="2"/>
        </w:numPr>
        <w:spacing w:after="0"/>
        <w:jc w:val="both"/>
        <w:rPr>
          <w:rFonts w:ascii="Verdana" w:hAnsi="Verdana"/>
        </w:rPr>
      </w:pPr>
      <w:r w:rsidRPr="0081015F">
        <w:rPr>
          <w:rFonts w:ascii="Verdana" w:hAnsi="Verdana"/>
        </w:rPr>
        <w:t xml:space="preserve">Des concours, </w:t>
      </w:r>
    </w:p>
    <w:p w14:paraId="767C5974" w14:textId="3ACFAA52" w:rsidR="0081015F" w:rsidRDefault="0081015F" w:rsidP="0081015F">
      <w:pPr>
        <w:pStyle w:val="Paragraphedeliste"/>
        <w:numPr>
          <w:ilvl w:val="0"/>
          <w:numId w:val="2"/>
        </w:numPr>
        <w:spacing w:after="0"/>
        <w:jc w:val="both"/>
        <w:rPr>
          <w:rFonts w:ascii="Verdana" w:hAnsi="Verdana"/>
        </w:rPr>
      </w:pPr>
      <w:r w:rsidRPr="0081015F">
        <w:rPr>
          <w:rFonts w:ascii="Verdana" w:hAnsi="Verdana"/>
        </w:rPr>
        <w:t xml:space="preserve">Des réunions sur des questions diverses sous toutes ses formes, etc… </w:t>
      </w:r>
    </w:p>
    <w:p w14:paraId="044195FB" w14:textId="77777777" w:rsidR="0081015F" w:rsidRPr="0081015F" w:rsidRDefault="0081015F" w:rsidP="0081015F">
      <w:pPr>
        <w:spacing w:after="0"/>
        <w:ind w:left="360"/>
        <w:jc w:val="both"/>
        <w:rPr>
          <w:rFonts w:ascii="Verdana" w:hAnsi="Verdana"/>
        </w:rPr>
      </w:pPr>
    </w:p>
    <w:p w14:paraId="1D73583E" w14:textId="7FE1608A" w:rsidR="00A7492F" w:rsidRPr="0081015F" w:rsidRDefault="0081015F" w:rsidP="0081015F">
      <w:pPr>
        <w:spacing w:after="0"/>
        <w:jc w:val="both"/>
        <w:rPr>
          <w:rFonts w:ascii="Verdana" w:hAnsi="Verdana"/>
        </w:rPr>
      </w:pPr>
      <w:r w:rsidRPr="0081015F">
        <w:rPr>
          <w:rFonts w:ascii="Verdana" w:hAnsi="Verdana"/>
        </w:rPr>
        <w:t>Sa durée est illimitée.</w:t>
      </w:r>
    </w:p>
    <w:p w14:paraId="52840DBE" w14:textId="2F100B31" w:rsidR="0081015F" w:rsidRDefault="0081015F" w:rsidP="00A7492F">
      <w:pPr>
        <w:spacing w:after="0"/>
        <w:jc w:val="both"/>
        <w:rPr>
          <w:rFonts w:ascii="Verdana" w:hAnsi="Verdana"/>
        </w:rPr>
      </w:pPr>
    </w:p>
    <w:p w14:paraId="158A1020" w14:textId="31BEF6D6" w:rsidR="0081015F" w:rsidRDefault="0081015F" w:rsidP="00A7492F">
      <w:pPr>
        <w:spacing w:after="0"/>
        <w:jc w:val="both"/>
        <w:rPr>
          <w:rFonts w:ascii="Verdana" w:hAnsi="Verdana"/>
        </w:rPr>
      </w:pPr>
      <w:r w:rsidRPr="0081015F">
        <w:rPr>
          <w:rFonts w:ascii="Verdana" w:hAnsi="Verdana"/>
          <w:b/>
          <w:bCs/>
        </w:rPr>
        <w:t>Article 3</w:t>
      </w:r>
      <w:r>
        <w:rPr>
          <w:rFonts w:ascii="Verdana" w:hAnsi="Verdana"/>
        </w:rPr>
        <w:t> : L’association se compose de :</w:t>
      </w:r>
    </w:p>
    <w:p w14:paraId="06102ACA" w14:textId="7E646C72" w:rsidR="0081015F" w:rsidRDefault="0081015F" w:rsidP="0081015F">
      <w:pPr>
        <w:pStyle w:val="Paragraphedeliste"/>
        <w:numPr>
          <w:ilvl w:val="0"/>
          <w:numId w:val="1"/>
        </w:numPr>
        <w:spacing w:after="0"/>
        <w:jc w:val="both"/>
        <w:rPr>
          <w:rFonts w:ascii="Verdana" w:hAnsi="Verdana"/>
        </w:rPr>
      </w:pPr>
      <w:r>
        <w:rPr>
          <w:rFonts w:ascii="Verdana" w:hAnsi="Verdana"/>
        </w:rPr>
        <w:t>Membres fondateurs ou bienfaiteurs,</w:t>
      </w:r>
    </w:p>
    <w:p w14:paraId="6DA14F71" w14:textId="6104CB60" w:rsidR="0081015F" w:rsidRDefault="0081015F" w:rsidP="0081015F">
      <w:pPr>
        <w:pStyle w:val="Paragraphedeliste"/>
        <w:numPr>
          <w:ilvl w:val="0"/>
          <w:numId w:val="1"/>
        </w:numPr>
        <w:spacing w:after="0"/>
        <w:jc w:val="both"/>
        <w:rPr>
          <w:rFonts w:ascii="Verdana" w:hAnsi="Verdana"/>
        </w:rPr>
      </w:pPr>
      <w:r>
        <w:rPr>
          <w:rFonts w:ascii="Verdana" w:hAnsi="Verdana"/>
        </w:rPr>
        <w:t>Membres d’honneur,</w:t>
      </w:r>
    </w:p>
    <w:p w14:paraId="0FFB0F6C" w14:textId="2ACD7E62" w:rsidR="0081015F" w:rsidRPr="0081015F" w:rsidRDefault="0081015F" w:rsidP="0081015F">
      <w:pPr>
        <w:pStyle w:val="Paragraphedeliste"/>
        <w:numPr>
          <w:ilvl w:val="0"/>
          <w:numId w:val="1"/>
        </w:numPr>
        <w:spacing w:after="0"/>
        <w:jc w:val="both"/>
        <w:rPr>
          <w:rFonts w:ascii="Verdana" w:hAnsi="Verdana"/>
        </w:rPr>
      </w:pPr>
      <w:r>
        <w:rPr>
          <w:rFonts w:ascii="Verdana" w:hAnsi="Verdana"/>
        </w:rPr>
        <w:t>Membres actifs ou adhérents.</w:t>
      </w:r>
    </w:p>
    <w:p w14:paraId="450C4CC1" w14:textId="3819897D" w:rsidR="00A7492F" w:rsidRDefault="0081015F" w:rsidP="00A7492F">
      <w:pPr>
        <w:spacing w:after="0"/>
        <w:jc w:val="both"/>
        <w:rPr>
          <w:rFonts w:ascii="Verdana" w:hAnsi="Verdana"/>
        </w:rPr>
      </w:pPr>
      <w:r>
        <w:rPr>
          <w:rFonts w:ascii="Verdana" w:hAnsi="Verdana"/>
        </w:rPr>
        <w:t xml:space="preserve">Pour faire partie de l’association, il faut être agréé par le bureau, </w:t>
      </w:r>
      <w:r w:rsidR="00984B98">
        <w:rPr>
          <w:rFonts w:ascii="Verdana" w:hAnsi="Verdana"/>
        </w:rPr>
        <w:t>qui statue l</w:t>
      </w:r>
      <w:r>
        <w:rPr>
          <w:rFonts w:ascii="Verdana" w:hAnsi="Verdana"/>
        </w:rPr>
        <w:t>ors de chacune de ses réunions, sur les demandes d’admission présentées, et avoir payé la cotisation annuelle.</w:t>
      </w:r>
    </w:p>
    <w:p w14:paraId="1A081C5F" w14:textId="57C55D2F" w:rsidR="0081015F" w:rsidRDefault="0081015F" w:rsidP="00A7492F">
      <w:pPr>
        <w:spacing w:after="0"/>
        <w:jc w:val="both"/>
        <w:rPr>
          <w:rFonts w:ascii="Verdana" w:hAnsi="Verdana"/>
        </w:rPr>
      </w:pPr>
      <w:r>
        <w:rPr>
          <w:rFonts w:ascii="Verdana" w:hAnsi="Verdana"/>
        </w:rPr>
        <w:t>L’association s’interdit toute discussion ou manifestation présentant un caractère politique ou confessionnel et toute discrimination illégale, et veille au respect des règles déontologiques du sport.</w:t>
      </w:r>
    </w:p>
    <w:p w14:paraId="4994C5E4" w14:textId="77777777" w:rsidR="00984B98" w:rsidRDefault="00984B98" w:rsidP="00A7492F">
      <w:pPr>
        <w:spacing w:after="0"/>
        <w:jc w:val="both"/>
        <w:rPr>
          <w:rFonts w:ascii="Verdana" w:hAnsi="Verdana"/>
        </w:rPr>
      </w:pPr>
    </w:p>
    <w:p w14:paraId="419C0A89" w14:textId="60FD0706" w:rsidR="0081015F" w:rsidRDefault="0081015F" w:rsidP="00A7492F">
      <w:pPr>
        <w:spacing w:after="0"/>
        <w:jc w:val="both"/>
        <w:rPr>
          <w:rFonts w:ascii="Verdana" w:hAnsi="Verdana"/>
        </w:rPr>
      </w:pPr>
      <w:r w:rsidRPr="00984B98">
        <w:rPr>
          <w:rFonts w:ascii="Verdana" w:hAnsi="Verdana"/>
          <w:b/>
          <w:bCs/>
        </w:rPr>
        <w:t>Article 4</w:t>
      </w:r>
      <w:r>
        <w:rPr>
          <w:rFonts w:ascii="Verdana" w:hAnsi="Verdana"/>
        </w:rPr>
        <w:t xml:space="preserve"> : </w:t>
      </w:r>
      <w:r w:rsidR="00984B98">
        <w:rPr>
          <w:rFonts w:ascii="Verdana" w:hAnsi="Verdana"/>
        </w:rPr>
        <w:t>Sont membres fondateurs les membres actifs qui ont adhérés à l’association lors de sa création et dans les trois mois suivant sa fondation.</w:t>
      </w:r>
    </w:p>
    <w:p w14:paraId="3F2F8560" w14:textId="22FB5A0D" w:rsidR="00984B98" w:rsidRDefault="00984B98" w:rsidP="00A7492F">
      <w:pPr>
        <w:spacing w:after="0"/>
        <w:jc w:val="both"/>
        <w:rPr>
          <w:rFonts w:ascii="Verdana" w:hAnsi="Verdana"/>
        </w:rPr>
      </w:pPr>
      <w:r>
        <w:rPr>
          <w:rFonts w:ascii="Verdana" w:hAnsi="Verdana"/>
        </w:rPr>
        <w:t>Sont membres d’honneur ceux qui ont rendus des services signalés à l’association : ils sont dispensés de cotisation.</w:t>
      </w:r>
    </w:p>
    <w:p w14:paraId="1FBA7C77" w14:textId="1CF3AA21" w:rsidR="00984B98" w:rsidRDefault="00984B98" w:rsidP="00A7492F">
      <w:pPr>
        <w:spacing w:after="0"/>
        <w:jc w:val="both"/>
        <w:rPr>
          <w:rFonts w:ascii="Verdana" w:hAnsi="Verdana"/>
        </w:rPr>
      </w:pPr>
      <w:r>
        <w:rPr>
          <w:rFonts w:ascii="Verdana" w:hAnsi="Verdana"/>
        </w:rPr>
        <w:lastRenderedPageBreak/>
        <w:t>Sont membres actifs ceux qui participent à l’ensemble des activités statutaires de l’association et acquittent une cotisation fixée chaque année par l’assemblée générale.</w:t>
      </w:r>
    </w:p>
    <w:p w14:paraId="3C3DEA3B" w14:textId="5D6BE259" w:rsidR="00984B98" w:rsidRDefault="00984B98" w:rsidP="00A7492F">
      <w:pPr>
        <w:spacing w:after="0"/>
        <w:jc w:val="both"/>
        <w:rPr>
          <w:rFonts w:ascii="Verdana" w:hAnsi="Verdana"/>
        </w:rPr>
      </w:pPr>
      <w:r>
        <w:rPr>
          <w:rFonts w:ascii="Verdana" w:hAnsi="Verdana"/>
        </w:rPr>
        <w:t>Sont membres bienfaiteurs, les membres actifs qui versent une cotisation annuelle d’un minimum de trente-huit euros et onze centimes (deux cent cinquante francs).</w:t>
      </w:r>
    </w:p>
    <w:p w14:paraId="0ED75C28" w14:textId="76F72C9D" w:rsidR="00984B98" w:rsidRDefault="00984B98" w:rsidP="00A7492F">
      <w:pPr>
        <w:spacing w:after="0"/>
        <w:jc w:val="both"/>
        <w:rPr>
          <w:rFonts w:ascii="Verdana" w:hAnsi="Verdana"/>
        </w:rPr>
      </w:pPr>
    </w:p>
    <w:p w14:paraId="03778B2F" w14:textId="51013D29" w:rsidR="00984B98" w:rsidRDefault="00984B98" w:rsidP="00A7492F">
      <w:pPr>
        <w:spacing w:after="0"/>
        <w:jc w:val="both"/>
        <w:rPr>
          <w:rFonts w:ascii="Verdana" w:hAnsi="Verdana"/>
        </w:rPr>
      </w:pPr>
      <w:r w:rsidRPr="00984B98">
        <w:rPr>
          <w:rFonts w:ascii="Verdana" w:hAnsi="Verdana"/>
          <w:b/>
          <w:bCs/>
        </w:rPr>
        <w:t>Article 5</w:t>
      </w:r>
      <w:r>
        <w:rPr>
          <w:rFonts w:ascii="Verdana" w:hAnsi="Verdana"/>
        </w:rPr>
        <w:t> : Radiation : la qualité de membre se perd par :</w:t>
      </w:r>
    </w:p>
    <w:p w14:paraId="37942A5B" w14:textId="6762F164" w:rsidR="00984B98" w:rsidRDefault="00984B98" w:rsidP="00984B98">
      <w:pPr>
        <w:pStyle w:val="Paragraphedeliste"/>
        <w:numPr>
          <w:ilvl w:val="0"/>
          <w:numId w:val="1"/>
        </w:numPr>
        <w:spacing w:after="0"/>
        <w:jc w:val="both"/>
        <w:rPr>
          <w:rFonts w:ascii="Verdana" w:hAnsi="Verdana"/>
        </w:rPr>
      </w:pPr>
      <w:r>
        <w:rPr>
          <w:rFonts w:ascii="Verdana" w:hAnsi="Verdana"/>
        </w:rPr>
        <w:t>La démission,</w:t>
      </w:r>
    </w:p>
    <w:p w14:paraId="59D383E9" w14:textId="793B14B8" w:rsidR="00984B98" w:rsidRDefault="00984B98" w:rsidP="00984B98">
      <w:pPr>
        <w:pStyle w:val="Paragraphedeliste"/>
        <w:numPr>
          <w:ilvl w:val="0"/>
          <w:numId w:val="1"/>
        </w:numPr>
        <w:spacing w:after="0"/>
        <w:jc w:val="both"/>
        <w:rPr>
          <w:rFonts w:ascii="Verdana" w:hAnsi="Verdana"/>
        </w:rPr>
      </w:pPr>
      <w:r>
        <w:rPr>
          <w:rFonts w:ascii="Verdana" w:hAnsi="Verdana"/>
        </w:rPr>
        <w:t>Le décès,</w:t>
      </w:r>
    </w:p>
    <w:p w14:paraId="6A96C609" w14:textId="620736DF" w:rsidR="00984B98" w:rsidRDefault="00984B98" w:rsidP="00095B61">
      <w:pPr>
        <w:pStyle w:val="Paragraphedeliste"/>
        <w:numPr>
          <w:ilvl w:val="0"/>
          <w:numId w:val="1"/>
        </w:numPr>
        <w:spacing w:after="0"/>
        <w:jc w:val="both"/>
        <w:rPr>
          <w:rFonts w:ascii="Verdana" w:hAnsi="Verdana"/>
        </w:rPr>
      </w:pPr>
      <w:r w:rsidRPr="00095B61">
        <w:rPr>
          <w:rFonts w:ascii="Verdana" w:hAnsi="Verdana"/>
        </w:rPr>
        <w:t xml:space="preserve">La radiation prononcée par le conseil d’administration pour </w:t>
      </w:r>
      <w:r w:rsidR="00095B61" w:rsidRPr="00095B61">
        <w:rPr>
          <w:rFonts w:ascii="Verdana" w:hAnsi="Verdana"/>
        </w:rPr>
        <w:t>non-paiement</w:t>
      </w:r>
      <w:r w:rsidR="00095B61">
        <w:rPr>
          <w:rFonts w:ascii="Verdana" w:hAnsi="Verdana"/>
        </w:rPr>
        <w:t xml:space="preserve"> </w:t>
      </w:r>
      <w:r w:rsidRPr="00095B61">
        <w:rPr>
          <w:rFonts w:ascii="Verdana" w:hAnsi="Verdana"/>
        </w:rPr>
        <w:t>de cotisation après rappel à l’intéressé ou pour motif gr</w:t>
      </w:r>
      <w:r w:rsidR="00095B61" w:rsidRPr="00095B61">
        <w:rPr>
          <w:rFonts w:ascii="Verdana" w:hAnsi="Verdana"/>
        </w:rPr>
        <w:t>a</w:t>
      </w:r>
      <w:r w:rsidRPr="00095B61">
        <w:rPr>
          <w:rFonts w:ascii="Verdana" w:hAnsi="Verdana"/>
        </w:rPr>
        <w:t>v</w:t>
      </w:r>
      <w:r w:rsidR="00095B61" w:rsidRPr="00095B61">
        <w:rPr>
          <w:rFonts w:ascii="Verdana" w:hAnsi="Verdana"/>
        </w:rPr>
        <w:t>e</w:t>
      </w:r>
      <w:r w:rsidRPr="00095B61">
        <w:rPr>
          <w:rFonts w:ascii="Verdana" w:hAnsi="Verdana"/>
        </w:rPr>
        <w:t xml:space="preserve"> (l’intéressé ayant été invité par lettre recommandée à se présenter devant le bureau</w:t>
      </w:r>
      <w:r w:rsidR="00095B61" w:rsidRPr="00095B61">
        <w:rPr>
          <w:rFonts w:ascii="Verdana" w:hAnsi="Verdana"/>
        </w:rPr>
        <w:t xml:space="preserve"> pour fournir des explications).</w:t>
      </w:r>
    </w:p>
    <w:p w14:paraId="7636EEBB" w14:textId="77777777" w:rsidR="00095B61" w:rsidRDefault="00095B61" w:rsidP="00095B61">
      <w:pPr>
        <w:spacing w:after="0"/>
        <w:jc w:val="both"/>
        <w:rPr>
          <w:rFonts w:ascii="Verdana" w:hAnsi="Verdana"/>
        </w:rPr>
      </w:pPr>
    </w:p>
    <w:p w14:paraId="49D105EB" w14:textId="25ED4F1D" w:rsidR="00095B61" w:rsidRPr="00095B61" w:rsidRDefault="00095B61" w:rsidP="00095B61">
      <w:pPr>
        <w:spacing w:after="0"/>
        <w:jc w:val="both"/>
        <w:rPr>
          <w:rFonts w:ascii="Verdana" w:hAnsi="Verdana"/>
          <w:b/>
          <w:bCs/>
        </w:rPr>
      </w:pPr>
      <w:r w:rsidRPr="00095B61">
        <w:rPr>
          <w:rFonts w:ascii="Verdana" w:hAnsi="Verdana"/>
          <w:b/>
          <w:bCs/>
        </w:rPr>
        <w:t>II – Affiliation</w:t>
      </w:r>
    </w:p>
    <w:p w14:paraId="20AFDF6C" w14:textId="1C00C203" w:rsidR="00095B61" w:rsidRDefault="00095B61" w:rsidP="00095B61">
      <w:pPr>
        <w:spacing w:after="0"/>
        <w:jc w:val="both"/>
        <w:rPr>
          <w:rFonts w:ascii="Verdana" w:hAnsi="Verdana"/>
        </w:rPr>
      </w:pPr>
    </w:p>
    <w:p w14:paraId="641FA296" w14:textId="3E15401F" w:rsidR="00095B61" w:rsidRDefault="00095B61" w:rsidP="00095B61">
      <w:pPr>
        <w:spacing w:after="0"/>
        <w:jc w:val="both"/>
        <w:rPr>
          <w:rFonts w:ascii="Verdana" w:hAnsi="Verdana"/>
        </w:rPr>
      </w:pPr>
      <w:r w:rsidRPr="00095B61">
        <w:rPr>
          <w:rFonts w:ascii="Verdana" w:hAnsi="Verdana"/>
          <w:b/>
          <w:bCs/>
        </w:rPr>
        <w:t>Article 6</w:t>
      </w:r>
      <w:r>
        <w:rPr>
          <w:rFonts w:ascii="Verdana" w:hAnsi="Verdana"/>
        </w:rPr>
        <w:t> : L’association peut s’affilier à une fédération.</w:t>
      </w:r>
    </w:p>
    <w:p w14:paraId="5049CD09" w14:textId="4DBA5A12" w:rsidR="00095B61" w:rsidRDefault="00095B61" w:rsidP="00095B61">
      <w:pPr>
        <w:spacing w:after="0"/>
        <w:jc w:val="both"/>
        <w:rPr>
          <w:rFonts w:ascii="Verdana" w:hAnsi="Verdana"/>
        </w:rPr>
      </w:pPr>
      <w:r>
        <w:rPr>
          <w:rFonts w:ascii="Verdana" w:hAnsi="Verdana"/>
        </w:rPr>
        <w:t>Elle s’engage :</w:t>
      </w:r>
    </w:p>
    <w:p w14:paraId="011E46ED" w14:textId="0B0380A9" w:rsidR="00095B61" w:rsidRDefault="00095B61" w:rsidP="00095B61">
      <w:pPr>
        <w:pStyle w:val="Paragraphedeliste"/>
        <w:numPr>
          <w:ilvl w:val="0"/>
          <w:numId w:val="1"/>
        </w:numPr>
        <w:spacing w:after="0"/>
        <w:jc w:val="both"/>
        <w:rPr>
          <w:rFonts w:ascii="Verdana" w:hAnsi="Verdana"/>
        </w:rPr>
      </w:pPr>
      <w:r w:rsidRPr="00095B61">
        <w:rPr>
          <w:rFonts w:ascii="Verdana" w:hAnsi="Verdana"/>
        </w:rPr>
        <w:t>1° A se conformer entièrement aux statuts et règlement intérieur établis pas cette fédération (ainsi qu’aux organismes régionaux et aux organismes départementaux dont elle relève)</w:t>
      </w:r>
      <w:r>
        <w:rPr>
          <w:rFonts w:ascii="Verdana" w:hAnsi="Verdana"/>
        </w:rPr>
        <w:t>,</w:t>
      </w:r>
    </w:p>
    <w:p w14:paraId="206B7C62" w14:textId="06160FEE" w:rsidR="00095B61" w:rsidRDefault="00095B61" w:rsidP="00095B61">
      <w:pPr>
        <w:pStyle w:val="Paragraphedeliste"/>
        <w:numPr>
          <w:ilvl w:val="0"/>
          <w:numId w:val="1"/>
        </w:numPr>
        <w:spacing w:after="0"/>
        <w:jc w:val="both"/>
        <w:rPr>
          <w:rFonts w:ascii="Verdana" w:hAnsi="Verdana"/>
        </w:rPr>
      </w:pPr>
      <w:r>
        <w:rPr>
          <w:rFonts w:ascii="Verdana" w:hAnsi="Verdana"/>
        </w:rPr>
        <w:t>2° A se soumettre aux sanctions disciplinaires qui lui seraient infligées par application desdits règlements,</w:t>
      </w:r>
    </w:p>
    <w:p w14:paraId="176DCCE5" w14:textId="3D23DB23" w:rsidR="00095B61" w:rsidRDefault="00095B61" w:rsidP="00095B61">
      <w:pPr>
        <w:pStyle w:val="Paragraphedeliste"/>
        <w:numPr>
          <w:ilvl w:val="0"/>
          <w:numId w:val="1"/>
        </w:numPr>
        <w:spacing w:after="0"/>
        <w:jc w:val="both"/>
        <w:rPr>
          <w:rFonts w:ascii="Verdana" w:hAnsi="Verdana"/>
        </w:rPr>
      </w:pPr>
      <w:r>
        <w:rPr>
          <w:rFonts w:ascii="Verdana" w:hAnsi="Verdana"/>
        </w:rPr>
        <w:t>3° A tenir à jour une liste nominative ou un fichier des ses membres indiquant pour chacun d’eux le numéro de licence de l’année en cours,</w:t>
      </w:r>
    </w:p>
    <w:p w14:paraId="239AAD1A" w14:textId="171F9186" w:rsidR="00095B61" w:rsidRDefault="00095B61" w:rsidP="00095B61">
      <w:pPr>
        <w:pStyle w:val="Paragraphedeliste"/>
        <w:numPr>
          <w:ilvl w:val="0"/>
          <w:numId w:val="1"/>
        </w:numPr>
        <w:spacing w:after="0"/>
        <w:jc w:val="both"/>
        <w:rPr>
          <w:rFonts w:ascii="Verdana" w:hAnsi="Verdana"/>
        </w:rPr>
      </w:pPr>
      <w:r>
        <w:rPr>
          <w:rFonts w:ascii="Verdana" w:hAnsi="Verdana"/>
        </w:rPr>
        <w:t>4° A verser à cette fédération suivant les modalités fixées par le règlements établis par elle, les prélèvements qu’elle aura à opérer sur ses cotisations, éventuellement le montant des amendes qui seraient prononcées contre elle.</w:t>
      </w:r>
    </w:p>
    <w:p w14:paraId="311E7DD9" w14:textId="7F21C0D2" w:rsidR="00095B61" w:rsidRDefault="00095B61" w:rsidP="00095B61">
      <w:pPr>
        <w:spacing w:after="0"/>
        <w:jc w:val="both"/>
        <w:rPr>
          <w:rFonts w:ascii="Verdana" w:hAnsi="Verdana"/>
        </w:rPr>
      </w:pPr>
    </w:p>
    <w:p w14:paraId="4CEF39EA" w14:textId="279B137A" w:rsidR="00095B61" w:rsidRPr="00095B61" w:rsidRDefault="00095B61" w:rsidP="00095B61">
      <w:pPr>
        <w:spacing w:after="0"/>
        <w:jc w:val="both"/>
        <w:rPr>
          <w:rFonts w:ascii="Verdana" w:hAnsi="Verdana"/>
          <w:b/>
          <w:bCs/>
        </w:rPr>
      </w:pPr>
      <w:r w:rsidRPr="00095B61">
        <w:rPr>
          <w:rFonts w:ascii="Verdana" w:hAnsi="Verdana"/>
          <w:b/>
          <w:bCs/>
        </w:rPr>
        <w:t>III – Administration et fonctionnement</w:t>
      </w:r>
    </w:p>
    <w:p w14:paraId="034702DF" w14:textId="5645C66E" w:rsidR="00095B61" w:rsidRDefault="00095B61" w:rsidP="00095B61">
      <w:pPr>
        <w:spacing w:after="0"/>
        <w:jc w:val="both"/>
        <w:rPr>
          <w:rFonts w:ascii="Verdana" w:hAnsi="Verdana"/>
        </w:rPr>
      </w:pPr>
    </w:p>
    <w:p w14:paraId="4DDA4440" w14:textId="3747BD66" w:rsidR="00095B61" w:rsidRDefault="00CE3B5B" w:rsidP="00095B61">
      <w:pPr>
        <w:spacing w:after="0"/>
        <w:jc w:val="both"/>
        <w:rPr>
          <w:rFonts w:ascii="Verdana" w:hAnsi="Verdana"/>
        </w:rPr>
      </w:pPr>
      <w:r w:rsidRPr="00984DE1">
        <w:rPr>
          <w:rFonts w:ascii="Verdana" w:hAnsi="Verdana"/>
          <w:b/>
          <w:bCs/>
        </w:rPr>
        <w:t>Article 7</w:t>
      </w:r>
      <w:r>
        <w:rPr>
          <w:rFonts w:ascii="Verdana" w:hAnsi="Verdana"/>
        </w:rPr>
        <w:t xml:space="preserve"> : </w:t>
      </w:r>
      <w:r w:rsidR="00CB5D19">
        <w:rPr>
          <w:rFonts w:ascii="Verdana" w:hAnsi="Verdana"/>
        </w:rPr>
        <w:t xml:space="preserve">L’association est dirigée par un conseil d’administration de </w:t>
      </w:r>
      <w:proofErr w:type="gramStart"/>
      <w:r w:rsidR="00CB5D19">
        <w:rPr>
          <w:rFonts w:ascii="Verdana" w:hAnsi="Verdana"/>
        </w:rPr>
        <w:t>neuf</w:t>
      </w:r>
      <w:r w:rsidR="005C58AD">
        <w:rPr>
          <w:rFonts w:ascii="Verdana" w:hAnsi="Verdana"/>
        </w:rPr>
        <w:t xml:space="preserve"> </w:t>
      </w:r>
      <w:r w:rsidR="00CB5D19">
        <w:rPr>
          <w:rFonts w:ascii="Verdana" w:hAnsi="Verdana"/>
        </w:rPr>
        <w:t>membres</w:t>
      </w:r>
      <w:r w:rsidR="005C58AD">
        <w:rPr>
          <w:rFonts w:ascii="Verdana" w:hAnsi="Verdana"/>
        </w:rPr>
        <w:t xml:space="preserve"> </w:t>
      </w:r>
      <w:r w:rsidR="00CB5D19">
        <w:rPr>
          <w:rFonts w:ascii="Verdana" w:hAnsi="Verdana"/>
        </w:rPr>
        <w:t>minimum</w:t>
      </w:r>
      <w:proofErr w:type="gramEnd"/>
      <w:r w:rsidR="00CB5D19">
        <w:rPr>
          <w:rFonts w:ascii="Verdana" w:hAnsi="Verdana"/>
        </w:rPr>
        <w:t xml:space="preserve"> et quinze maximum, élus pour trois ans par l’assemblée générale.</w:t>
      </w:r>
      <w:r w:rsidR="00A80A0B">
        <w:rPr>
          <w:rFonts w:ascii="Verdana" w:hAnsi="Verdana"/>
        </w:rPr>
        <w:t xml:space="preserve"> Le vote par correspondance est autorisé, il est possible par procuration dans la limite des trois procurations par membre présent.</w:t>
      </w:r>
    </w:p>
    <w:p w14:paraId="0264CF05" w14:textId="5639C8AC" w:rsidR="00A80A0B" w:rsidRDefault="00A80A0B" w:rsidP="00095B61">
      <w:pPr>
        <w:spacing w:after="0"/>
        <w:jc w:val="both"/>
        <w:rPr>
          <w:rFonts w:ascii="Verdana" w:hAnsi="Verdana"/>
        </w:rPr>
      </w:pPr>
      <w:r>
        <w:rPr>
          <w:rFonts w:ascii="Verdana" w:hAnsi="Verdana"/>
        </w:rPr>
        <w:t>Le conseil d’administration choisit</w:t>
      </w:r>
      <w:r w:rsidR="005C58AD">
        <w:rPr>
          <w:rFonts w:ascii="Verdana" w:hAnsi="Verdana"/>
        </w:rPr>
        <w:t>,</w:t>
      </w:r>
      <w:r>
        <w:rPr>
          <w:rFonts w:ascii="Verdana" w:hAnsi="Verdana"/>
        </w:rPr>
        <w:t xml:space="preserve"> parmi ses membres, un bureau composé de :</w:t>
      </w:r>
    </w:p>
    <w:p w14:paraId="7E913057" w14:textId="6579F57F" w:rsidR="00A80A0B" w:rsidRDefault="00A80A0B" w:rsidP="00A80A0B">
      <w:pPr>
        <w:pStyle w:val="Paragraphedeliste"/>
        <w:numPr>
          <w:ilvl w:val="0"/>
          <w:numId w:val="1"/>
        </w:numPr>
        <w:spacing w:after="0"/>
        <w:jc w:val="both"/>
        <w:rPr>
          <w:rFonts w:ascii="Verdana" w:hAnsi="Verdana"/>
        </w:rPr>
      </w:pPr>
      <w:r>
        <w:rPr>
          <w:rFonts w:ascii="Verdana" w:hAnsi="Verdana"/>
        </w:rPr>
        <w:t>Un président,</w:t>
      </w:r>
    </w:p>
    <w:p w14:paraId="12CBED18" w14:textId="65D96890" w:rsidR="00A80A0B" w:rsidRDefault="0009373D" w:rsidP="00A80A0B">
      <w:pPr>
        <w:pStyle w:val="Paragraphedeliste"/>
        <w:numPr>
          <w:ilvl w:val="0"/>
          <w:numId w:val="1"/>
        </w:numPr>
        <w:spacing w:after="0"/>
        <w:jc w:val="both"/>
        <w:rPr>
          <w:rFonts w:ascii="Verdana" w:hAnsi="Verdana"/>
        </w:rPr>
      </w:pPr>
      <w:r>
        <w:rPr>
          <w:rFonts w:ascii="Verdana" w:hAnsi="Verdana"/>
        </w:rPr>
        <w:t>Trois vice-présidents,</w:t>
      </w:r>
    </w:p>
    <w:p w14:paraId="608D3972" w14:textId="720197C1" w:rsidR="0009373D" w:rsidRDefault="0009373D" w:rsidP="00A80A0B">
      <w:pPr>
        <w:pStyle w:val="Paragraphedeliste"/>
        <w:numPr>
          <w:ilvl w:val="0"/>
          <w:numId w:val="1"/>
        </w:numPr>
        <w:spacing w:after="0"/>
        <w:jc w:val="both"/>
        <w:rPr>
          <w:rFonts w:ascii="Verdana" w:hAnsi="Verdana"/>
        </w:rPr>
      </w:pPr>
      <w:r>
        <w:rPr>
          <w:rFonts w:ascii="Verdana" w:hAnsi="Verdana"/>
        </w:rPr>
        <w:t>Un trésorier,</w:t>
      </w:r>
    </w:p>
    <w:p w14:paraId="4227BA81" w14:textId="723EB480" w:rsidR="0009373D" w:rsidRDefault="0009373D" w:rsidP="00A80A0B">
      <w:pPr>
        <w:pStyle w:val="Paragraphedeliste"/>
        <w:numPr>
          <w:ilvl w:val="0"/>
          <w:numId w:val="1"/>
        </w:numPr>
        <w:spacing w:after="0"/>
        <w:jc w:val="both"/>
        <w:rPr>
          <w:rFonts w:ascii="Verdana" w:hAnsi="Verdana"/>
        </w:rPr>
      </w:pPr>
      <w:r>
        <w:rPr>
          <w:rFonts w:ascii="Verdana" w:hAnsi="Verdana"/>
        </w:rPr>
        <w:t>Un trésorier adjoint,</w:t>
      </w:r>
    </w:p>
    <w:p w14:paraId="6A9F96E5" w14:textId="24A9370C" w:rsidR="0009373D" w:rsidRDefault="0009373D" w:rsidP="00A80A0B">
      <w:pPr>
        <w:pStyle w:val="Paragraphedeliste"/>
        <w:numPr>
          <w:ilvl w:val="0"/>
          <w:numId w:val="1"/>
        </w:numPr>
        <w:spacing w:after="0"/>
        <w:jc w:val="both"/>
        <w:rPr>
          <w:rFonts w:ascii="Verdana" w:hAnsi="Verdana"/>
        </w:rPr>
      </w:pPr>
      <w:r>
        <w:rPr>
          <w:rFonts w:ascii="Verdana" w:hAnsi="Verdana"/>
        </w:rPr>
        <w:t>Un secrétaire,</w:t>
      </w:r>
    </w:p>
    <w:p w14:paraId="0AB184BB" w14:textId="37395D4B" w:rsidR="0009373D" w:rsidRDefault="0009373D" w:rsidP="00A80A0B">
      <w:pPr>
        <w:pStyle w:val="Paragraphedeliste"/>
        <w:numPr>
          <w:ilvl w:val="0"/>
          <w:numId w:val="1"/>
        </w:numPr>
        <w:spacing w:after="0"/>
        <w:jc w:val="both"/>
        <w:rPr>
          <w:rFonts w:ascii="Verdana" w:hAnsi="Verdana"/>
        </w:rPr>
      </w:pPr>
      <w:r>
        <w:rPr>
          <w:rFonts w:ascii="Verdana" w:hAnsi="Verdana"/>
        </w:rPr>
        <w:t>Un secrétaire adjoint.</w:t>
      </w:r>
    </w:p>
    <w:p w14:paraId="2EBCE6FB" w14:textId="4ED25736" w:rsidR="0009373D" w:rsidRDefault="0009373D" w:rsidP="0009373D">
      <w:pPr>
        <w:spacing w:after="0"/>
        <w:jc w:val="both"/>
        <w:rPr>
          <w:rFonts w:ascii="Verdana" w:hAnsi="Verdana"/>
        </w:rPr>
      </w:pPr>
      <w:r>
        <w:rPr>
          <w:rFonts w:ascii="Verdana" w:hAnsi="Verdana"/>
        </w:rPr>
        <w:lastRenderedPageBreak/>
        <w:t>Le conseil s’administration étant renouvelé chaque année par tiers, les premiers sortants sont désignés par le sort.</w:t>
      </w:r>
    </w:p>
    <w:p w14:paraId="180F5439" w14:textId="5F3C5823" w:rsidR="0009373D" w:rsidRDefault="0009373D" w:rsidP="0009373D">
      <w:pPr>
        <w:spacing w:after="0"/>
        <w:jc w:val="both"/>
        <w:rPr>
          <w:rFonts w:ascii="Verdana" w:hAnsi="Verdana"/>
        </w:rPr>
      </w:pPr>
      <w:r>
        <w:rPr>
          <w:rFonts w:ascii="Verdana" w:hAnsi="Verdana"/>
        </w:rPr>
        <w:t>Les membres sortants sont rééligibles.</w:t>
      </w:r>
    </w:p>
    <w:p w14:paraId="290E19B2" w14:textId="32AB6998" w:rsidR="0009373D" w:rsidRDefault="0009373D" w:rsidP="0009373D">
      <w:pPr>
        <w:spacing w:after="0"/>
        <w:jc w:val="both"/>
        <w:rPr>
          <w:rFonts w:ascii="Verdana" w:hAnsi="Verdana"/>
        </w:rPr>
      </w:pPr>
      <w:r>
        <w:rPr>
          <w:rFonts w:ascii="Verdana" w:hAnsi="Verdana"/>
        </w:rPr>
        <w:t>En cas de vacances, le conseil pourvoit provisoirement au remplacement de ses membres. Il est procédé à leur remplacement définitif par la plus prochaine assemblée générale.</w:t>
      </w:r>
    </w:p>
    <w:p w14:paraId="74FEC814" w14:textId="3BD2A1A3" w:rsidR="0009373D" w:rsidRDefault="0009373D" w:rsidP="0009373D">
      <w:pPr>
        <w:spacing w:after="0"/>
        <w:jc w:val="both"/>
        <w:rPr>
          <w:rFonts w:ascii="Verdana" w:hAnsi="Verdana"/>
        </w:rPr>
      </w:pPr>
      <w:r>
        <w:rPr>
          <w:rFonts w:ascii="Verdana" w:hAnsi="Verdana"/>
        </w:rPr>
        <w:t>Les pouvoirs des membres élus ainsi, prennent fin à l’époque où devrait expirer le mandat des membres remplacés.</w:t>
      </w:r>
    </w:p>
    <w:p w14:paraId="0A5B3400" w14:textId="08DFD9B0" w:rsidR="0009373D" w:rsidRPr="0009373D" w:rsidRDefault="0009373D" w:rsidP="0009373D">
      <w:pPr>
        <w:spacing w:after="0"/>
        <w:jc w:val="both"/>
        <w:rPr>
          <w:rFonts w:ascii="Verdana" w:hAnsi="Verdana"/>
        </w:rPr>
      </w:pPr>
      <w:r>
        <w:rPr>
          <w:rFonts w:ascii="Verdana" w:hAnsi="Verdana"/>
        </w:rPr>
        <w:t>Les fonctions d’administrateur de l’association sont gratuites.</w:t>
      </w:r>
    </w:p>
    <w:p w14:paraId="67D25E5B" w14:textId="0C7AB63C" w:rsidR="00CE3B5B" w:rsidRDefault="00CE3B5B" w:rsidP="00095B61">
      <w:pPr>
        <w:spacing w:after="0"/>
        <w:jc w:val="both"/>
        <w:rPr>
          <w:rFonts w:ascii="Verdana" w:hAnsi="Verdana"/>
        </w:rPr>
      </w:pPr>
    </w:p>
    <w:p w14:paraId="5AADC1DC" w14:textId="4D0CB3F9" w:rsidR="00CE3B5B" w:rsidRDefault="00CE3B5B" w:rsidP="00095B61">
      <w:pPr>
        <w:spacing w:after="0"/>
        <w:jc w:val="both"/>
        <w:rPr>
          <w:rFonts w:ascii="Verdana" w:hAnsi="Verdana"/>
        </w:rPr>
      </w:pPr>
      <w:r w:rsidRPr="00984DE1">
        <w:rPr>
          <w:rFonts w:ascii="Verdana" w:hAnsi="Verdana"/>
          <w:b/>
          <w:bCs/>
        </w:rPr>
        <w:t>Article 8</w:t>
      </w:r>
      <w:r>
        <w:rPr>
          <w:rFonts w:ascii="Verdana" w:hAnsi="Verdana"/>
        </w:rPr>
        <w:t xml:space="preserve"> : </w:t>
      </w:r>
      <w:r w:rsidR="00D268BB">
        <w:rPr>
          <w:rFonts w:ascii="Verdana" w:hAnsi="Verdana"/>
        </w:rPr>
        <w:t>Le conseil d’administration se réunit au moins quatre fois par an, sur convocation du président ou à la demande de ses membres.</w:t>
      </w:r>
    </w:p>
    <w:p w14:paraId="73C8C800" w14:textId="78ADA919" w:rsidR="00D268BB" w:rsidRDefault="00D268BB" w:rsidP="00095B61">
      <w:pPr>
        <w:spacing w:after="0"/>
        <w:jc w:val="both"/>
        <w:rPr>
          <w:rFonts w:ascii="Verdana" w:hAnsi="Verdana"/>
        </w:rPr>
      </w:pPr>
      <w:r>
        <w:rPr>
          <w:rFonts w:ascii="Verdana" w:hAnsi="Verdana"/>
        </w:rPr>
        <w:t>Les décisions sont à la majorité des voix.</w:t>
      </w:r>
    </w:p>
    <w:p w14:paraId="7B612647" w14:textId="3C347130" w:rsidR="00D268BB" w:rsidRDefault="00D268BB" w:rsidP="00095B61">
      <w:pPr>
        <w:spacing w:after="0"/>
        <w:jc w:val="both"/>
        <w:rPr>
          <w:rFonts w:ascii="Verdana" w:hAnsi="Verdana"/>
        </w:rPr>
      </w:pPr>
      <w:r>
        <w:rPr>
          <w:rFonts w:ascii="Verdana" w:hAnsi="Verdana"/>
        </w:rPr>
        <w:t>Les président ou membres d’honneur peuvent assister aux séances du conseil d’administration avec voix consultative.</w:t>
      </w:r>
    </w:p>
    <w:p w14:paraId="42E70EE9" w14:textId="07D20136" w:rsidR="00D268BB" w:rsidRDefault="00D268BB" w:rsidP="00095B61">
      <w:pPr>
        <w:spacing w:after="0"/>
        <w:jc w:val="both"/>
        <w:rPr>
          <w:rFonts w:ascii="Verdana" w:hAnsi="Verdana"/>
        </w:rPr>
      </w:pPr>
      <w:r>
        <w:rPr>
          <w:rFonts w:ascii="Verdana" w:hAnsi="Verdana"/>
        </w:rPr>
        <w:t>En cas de partage, la voix du président est prépondérante.</w:t>
      </w:r>
    </w:p>
    <w:p w14:paraId="1E85319C" w14:textId="4A643E38" w:rsidR="00D268BB" w:rsidRDefault="00D268BB" w:rsidP="00095B61">
      <w:pPr>
        <w:spacing w:after="0"/>
        <w:jc w:val="both"/>
        <w:rPr>
          <w:rFonts w:ascii="Verdana" w:hAnsi="Verdana"/>
        </w:rPr>
      </w:pPr>
      <w:r>
        <w:rPr>
          <w:rFonts w:ascii="Verdana" w:hAnsi="Verdana"/>
        </w:rPr>
        <w:t>Tout membre du conseil qui, sans excuse, n’aura pas assisté à trois réunions consécutives pourra être considéré comme démissionnaire.</w:t>
      </w:r>
    </w:p>
    <w:p w14:paraId="4508AD6A" w14:textId="1DF39BBB" w:rsidR="00CE3B5B" w:rsidRDefault="00CE3B5B" w:rsidP="00095B61">
      <w:pPr>
        <w:spacing w:after="0"/>
        <w:jc w:val="both"/>
        <w:rPr>
          <w:rFonts w:ascii="Verdana" w:hAnsi="Verdana"/>
        </w:rPr>
      </w:pPr>
    </w:p>
    <w:p w14:paraId="25AA1320" w14:textId="46B4B4C3" w:rsidR="00CE3B5B" w:rsidRDefault="00CE3B5B" w:rsidP="00095B61">
      <w:pPr>
        <w:spacing w:after="0"/>
        <w:jc w:val="both"/>
        <w:rPr>
          <w:rFonts w:ascii="Verdana" w:hAnsi="Verdana"/>
        </w:rPr>
      </w:pPr>
      <w:r w:rsidRPr="00984DE1">
        <w:rPr>
          <w:rFonts w:ascii="Verdana" w:hAnsi="Verdana"/>
          <w:b/>
          <w:bCs/>
        </w:rPr>
        <w:t>Article 9</w:t>
      </w:r>
      <w:r>
        <w:rPr>
          <w:rFonts w:ascii="Verdana" w:hAnsi="Verdana"/>
        </w:rPr>
        <w:t xml:space="preserve"> : </w:t>
      </w:r>
      <w:r w:rsidR="00D268BB">
        <w:rPr>
          <w:rFonts w:ascii="Verdana" w:hAnsi="Verdana"/>
        </w:rPr>
        <w:t xml:space="preserve">L’assemblée générale ordinaire comprend tous les membres de l’association à quelque titre qu’ils </w:t>
      </w:r>
      <w:r w:rsidR="00C26A0B">
        <w:rPr>
          <w:rFonts w:ascii="Verdana" w:hAnsi="Verdana"/>
        </w:rPr>
        <w:t>soient</w:t>
      </w:r>
      <w:r w:rsidR="00D268BB">
        <w:rPr>
          <w:rFonts w:ascii="Verdana" w:hAnsi="Verdana"/>
        </w:rPr>
        <w:t xml:space="preserve"> affiliés.</w:t>
      </w:r>
    </w:p>
    <w:p w14:paraId="00675233" w14:textId="553A08B1" w:rsidR="00D268BB" w:rsidRDefault="00D268BB" w:rsidP="00095B61">
      <w:pPr>
        <w:spacing w:after="0"/>
        <w:jc w:val="both"/>
        <w:rPr>
          <w:rFonts w:ascii="Verdana" w:hAnsi="Verdana"/>
        </w:rPr>
      </w:pPr>
      <w:r>
        <w:rPr>
          <w:rFonts w:ascii="Verdana" w:hAnsi="Verdana"/>
        </w:rPr>
        <w:t xml:space="preserve">Elle se réunit </w:t>
      </w:r>
      <w:r w:rsidR="00C26A0B">
        <w:rPr>
          <w:rFonts w:ascii="Verdana" w:hAnsi="Verdana"/>
        </w:rPr>
        <w:t>chaque</w:t>
      </w:r>
      <w:r>
        <w:rPr>
          <w:rFonts w:ascii="Verdana" w:hAnsi="Verdana"/>
        </w:rPr>
        <w:t xml:space="preserve"> année entre le </w:t>
      </w:r>
      <w:r w:rsidR="00C26A0B">
        <w:rPr>
          <w:rFonts w:ascii="Verdana" w:hAnsi="Verdana"/>
        </w:rPr>
        <w:t>1</w:t>
      </w:r>
      <w:r>
        <w:rPr>
          <w:rFonts w:ascii="Verdana" w:hAnsi="Verdana"/>
        </w:rPr>
        <w:t>er octobre</w:t>
      </w:r>
      <w:r w:rsidR="00C26A0B">
        <w:rPr>
          <w:rFonts w:ascii="Verdana" w:hAnsi="Verdana"/>
        </w:rPr>
        <w:t xml:space="preserve"> et le 30 novembre ou sur la demande du quart au moins de ses membres.</w:t>
      </w:r>
    </w:p>
    <w:p w14:paraId="2E6C55A1" w14:textId="751D2ADD" w:rsidR="00C26A0B" w:rsidRDefault="00C26A0B" w:rsidP="00095B61">
      <w:pPr>
        <w:spacing w:after="0"/>
        <w:jc w:val="both"/>
        <w:rPr>
          <w:rFonts w:ascii="Verdana" w:hAnsi="Verdana"/>
        </w:rPr>
      </w:pPr>
      <w:r>
        <w:rPr>
          <w:rFonts w:ascii="Verdana" w:hAnsi="Verdana"/>
        </w:rPr>
        <w:t>Quinze jours avant la date fixée, les membres de l’association sont convoqués par les soins du secrétaire.</w:t>
      </w:r>
    </w:p>
    <w:p w14:paraId="7B025180" w14:textId="630FE7C2" w:rsidR="00C26A0B" w:rsidRDefault="00C26A0B" w:rsidP="00095B61">
      <w:pPr>
        <w:spacing w:after="0"/>
        <w:jc w:val="both"/>
        <w:rPr>
          <w:rFonts w:ascii="Verdana" w:hAnsi="Verdana"/>
        </w:rPr>
      </w:pPr>
      <w:r>
        <w:rPr>
          <w:rFonts w:ascii="Verdana" w:hAnsi="Verdana"/>
        </w:rPr>
        <w:t>L’ordre du jour est indiqué sur les convocations.</w:t>
      </w:r>
    </w:p>
    <w:p w14:paraId="476DC03E" w14:textId="6C9E2BFD" w:rsidR="00C26A0B" w:rsidRDefault="00C26A0B" w:rsidP="00095B61">
      <w:pPr>
        <w:spacing w:after="0"/>
        <w:jc w:val="both"/>
        <w:rPr>
          <w:rFonts w:ascii="Verdana" w:hAnsi="Verdana"/>
        </w:rPr>
      </w:pPr>
      <w:r>
        <w:rPr>
          <w:rFonts w:ascii="Verdana" w:hAnsi="Verdana"/>
        </w:rPr>
        <w:t>Le président, assisté des membres du conseil, préside l’assemblée et expose la situation morale de l’association, le trésorier le compte de sa gestion et soumet le bilan à l’approbation de l’assemblée.</w:t>
      </w:r>
    </w:p>
    <w:p w14:paraId="0593EE34" w14:textId="111B0BAF" w:rsidR="00CE3B5B" w:rsidRDefault="00C26A0B" w:rsidP="00095B61">
      <w:pPr>
        <w:spacing w:after="0"/>
        <w:jc w:val="both"/>
        <w:rPr>
          <w:rFonts w:ascii="Verdana" w:hAnsi="Verdana"/>
        </w:rPr>
      </w:pPr>
      <w:r>
        <w:rPr>
          <w:rFonts w:ascii="Verdana" w:hAnsi="Verdana"/>
        </w:rPr>
        <w:t>Ne devront être traitées, lors de l’assemblée générale, que les questions soumises à l’ordre du jour.</w:t>
      </w:r>
    </w:p>
    <w:p w14:paraId="559BFF28" w14:textId="0AAF03F1" w:rsidR="00C26A0B" w:rsidRDefault="00C26A0B" w:rsidP="00095B61">
      <w:pPr>
        <w:spacing w:after="0"/>
        <w:jc w:val="both"/>
        <w:rPr>
          <w:rFonts w:ascii="Verdana" w:hAnsi="Verdana"/>
        </w:rPr>
      </w:pPr>
      <w:r>
        <w:rPr>
          <w:rFonts w:ascii="Verdana" w:hAnsi="Verdana"/>
        </w:rPr>
        <w:t>Il est procédé, après épuisement de l’ordre du jour, au remplacement des membres sortants du conseil.</w:t>
      </w:r>
    </w:p>
    <w:p w14:paraId="2DAE15B2" w14:textId="77777777" w:rsidR="00C26A0B" w:rsidRDefault="00C26A0B" w:rsidP="00095B61">
      <w:pPr>
        <w:spacing w:after="0"/>
        <w:jc w:val="both"/>
        <w:rPr>
          <w:rFonts w:ascii="Verdana" w:hAnsi="Verdana"/>
        </w:rPr>
      </w:pPr>
    </w:p>
    <w:p w14:paraId="2702817A" w14:textId="6BD42078" w:rsidR="00CE3B5B" w:rsidRDefault="00CE3B5B" w:rsidP="00095B61">
      <w:pPr>
        <w:spacing w:after="0"/>
        <w:jc w:val="both"/>
        <w:rPr>
          <w:rFonts w:ascii="Verdana" w:hAnsi="Verdana"/>
        </w:rPr>
      </w:pPr>
      <w:r w:rsidRPr="00984DE1">
        <w:rPr>
          <w:rFonts w:ascii="Verdana" w:hAnsi="Verdana"/>
          <w:b/>
          <w:bCs/>
        </w:rPr>
        <w:t>Article 10</w:t>
      </w:r>
      <w:r>
        <w:rPr>
          <w:rFonts w:ascii="Verdana" w:hAnsi="Verdana"/>
        </w:rPr>
        <w:t xml:space="preserve"> : </w:t>
      </w:r>
      <w:r w:rsidR="00C26A0B">
        <w:rPr>
          <w:rFonts w:ascii="Verdana" w:hAnsi="Verdana"/>
        </w:rPr>
        <w:t>L’assemblé générale délibère valablement à la majorité simple des membres présents ou représentés par pouvoir, quel que soit le nombre de ces membres.</w:t>
      </w:r>
    </w:p>
    <w:p w14:paraId="1BE9268B" w14:textId="5A785ED0" w:rsidR="00CE3B5B" w:rsidRDefault="00CE3B5B" w:rsidP="00095B61">
      <w:pPr>
        <w:spacing w:after="0"/>
        <w:jc w:val="both"/>
        <w:rPr>
          <w:rFonts w:ascii="Verdana" w:hAnsi="Verdana"/>
        </w:rPr>
      </w:pPr>
    </w:p>
    <w:p w14:paraId="56DA33DE" w14:textId="37851F54" w:rsidR="00CE3B5B" w:rsidRDefault="00CE3B5B" w:rsidP="00095B61">
      <w:pPr>
        <w:spacing w:after="0"/>
        <w:jc w:val="both"/>
        <w:rPr>
          <w:rFonts w:ascii="Verdana" w:hAnsi="Verdana"/>
        </w:rPr>
      </w:pPr>
      <w:r w:rsidRPr="00984DE1">
        <w:rPr>
          <w:rFonts w:ascii="Verdana" w:hAnsi="Verdana"/>
          <w:b/>
          <w:bCs/>
        </w:rPr>
        <w:t>Article 11</w:t>
      </w:r>
      <w:r>
        <w:rPr>
          <w:rFonts w:ascii="Verdana" w:hAnsi="Verdana"/>
        </w:rPr>
        <w:t xml:space="preserve"> : </w:t>
      </w:r>
      <w:r w:rsidR="00C26A0B">
        <w:rPr>
          <w:rFonts w:ascii="Verdana" w:hAnsi="Verdana"/>
        </w:rPr>
        <w:t>Assemblée générale extraordinaire, si besoin est, ou sur la demande motivée et signée du quart des membres actifs, le président peut convoquer une assemblée générale extraordinaire suivant les modalités prévues à l’article 10.</w:t>
      </w:r>
    </w:p>
    <w:p w14:paraId="288ED75B" w14:textId="0C0DFEF8" w:rsidR="00C26A0B" w:rsidRDefault="00C26A0B" w:rsidP="00095B61">
      <w:pPr>
        <w:spacing w:after="0"/>
        <w:jc w:val="both"/>
        <w:rPr>
          <w:rFonts w:ascii="Verdana" w:hAnsi="Verdana"/>
        </w:rPr>
      </w:pPr>
      <w:r>
        <w:rPr>
          <w:rFonts w:ascii="Verdana" w:hAnsi="Verdana"/>
        </w:rPr>
        <w:t xml:space="preserve">L’assemblée générale extraordinaire est seule compétente pour toute modification des statuts, pour décider la prorogation ou la dissolution de l’association ou la </w:t>
      </w:r>
      <w:r>
        <w:rPr>
          <w:rFonts w:ascii="Verdana" w:hAnsi="Verdana"/>
        </w:rPr>
        <w:lastRenderedPageBreak/>
        <w:t xml:space="preserve">fusion </w:t>
      </w:r>
      <w:r w:rsidR="00A911CA">
        <w:rPr>
          <w:rFonts w:ascii="Verdana" w:hAnsi="Verdana"/>
        </w:rPr>
        <w:t>avec d’autres associations poursuivant un but analogue ou son affiliation à une union d’associations.</w:t>
      </w:r>
    </w:p>
    <w:p w14:paraId="1BA5B3F9" w14:textId="3EF61739" w:rsidR="00CE3B5B" w:rsidRDefault="00CE3B5B" w:rsidP="00095B61">
      <w:pPr>
        <w:spacing w:after="0"/>
        <w:jc w:val="both"/>
        <w:rPr>
          <w:rFonts w:ascii="Verdana" w:hAnsi="Verdana"/>
        </w:rPr>
      </w:pPr>
    </w:p>
    <w:p w14:paraId="01E5AF4A" w14:textId="134D8DC9" w:rsidR="00CE3B5B" w:rsidRDefault="00CE3B5B" w:rsidP="00095B61">
      <w:pPr>
        <w:spacing w:after="0"/>
        <w:jc w:val="both"/>
        <w:rPr>
          <w:rFonts w:ascii="Verdana" w:hAnsi="Verdana"/>
        </w:rPr>
      </w:pPr>
      <w:r w:rsidRPr="00984DE1">
        <w:rPr>
          <w:rFonts w:ascii="Verdana" w:hAnsi="Verdana"/>
          <w:b/>
          <w:bCs/>
        </w:rPr>
        <w:t>Article 12</w:t>
      </w:r>
      <w:r>
        <w:rPr>
          <w:rFonts w:ascii="Verdana" w:hAnsi="Verdana"/>
        </w:rPr>
        <w:t xml:space="preserve"> : </w:t>
      </w:r>
      <w:r w:rsidR="00A911CA">
        <w:rPr>
          <w:rFonts w:ascii="Verdana" w:hAnsi="Verdana"/>
        </w:rPr>
        <w:t>Les ressources de l’association comprennent :</w:t>
      </w:r>
    </w:p>
    <w:p w14:paraId="2145262C" w14:textId="63FA07A5" w:rsidR="00A911CA" w:rsidRDefault="00A911CA" w:rsidP="00A911CA">
      <w:pPr>
        <w:pStyle w:val="Paragraphedeliste"/>
        <w:numPr>
          <w:ilvl w:val="0"/>
          <w:numId w:val="1"/>
        </w:numPr>
        <w:spacing w:after="0"/>
        <w:jc w:val="both"/>
        <w:rPr>
          <w:rFonts w:ascii="Verdana" w:hAnsi="Verdana"/>
        </w:rPr>
      </w:pPr>
      <w:r>
        <w:rPr>
          <w:rFonts w:ascii="Verdana" w:hAnsi="Verdana"/>
        </w:rPr>
        <w:t>Le montant des cotisations,</w:t>
      </w:r>
    </w:p>
    <w:p w14:paraId="0A044153" w14:textId="641625B1" w:rsidR="00A911CA" w:rsidRDefault="00A911CA" w:rsidP="00A911CA">
      <w:pPr>
        <w:pStyle w:val="Paragraphedeliste"/>
        <w:numPr>
          <w:ilvl w:val="0"/>
          <w:numId w:val="1"/>
        </w:numPr>
        <w:spacing w:after="0"/>
        <w:jc w:val="both"/>
        <w:rPr>
          <w:rFonts w:ascii="Verdana" w:hAnsi="Verdana"/>
        </w:rPr>
      </w:pPr>
      <w:r>
        <w:rPr>
          <w:rFonts w:ascii="Verdana" w:hAnsi="Verdana"/>
        </w:rPr>
        <w:t>Les subventions de l’Etat et autres collectivités publiques,</w:t>
      </w:r>
    </w:p>
    <w:p w14:paraId="69408B68" w14:textId="552FD30C" w:rsidR="00A911CA" w:rsidRDefault="00A911CA" w:rsidP="00A911CA">
      <w:pPr>
        <w:pStyle w:val="Paragraphedeliste"/>
        <w:numPr>
          <w:ilvl w:val="0"/>
          <w:numId w:val="1"/>
        </w:numPr>
        <w:spacing w:after="0"/>
        <w:jc w:val="both"/>
        <w:rPr>
          <w:rFonts w:ascii="Verdana" w:hAnsi="Verdana"/>
        </w:rPr>
      </w:pPr>
      <w:r>
        <w:rPr>
          <w:rFonts w:ascii="Verdana" w:hAnsi="Verdana"/>
        </w:rPr>
        <w:t>Le produit des activités que mène l’association pour la poursuite de son objet social,</w:t>
      </w:r>
    </w:p>
    <w:p w14:paraId="26C04F86" w14:textId="4B48D4E3" w:rsidR="00A911CA" w:rsidRPr="00A911CA" w:rsidRDefault="00A911CA" w:rsidP="00A911CA">
      <w:pPr>
        <w:pStyle w:val="Paragraphedeliste"/>
        <w:numPr>
          <w:ilvl w:val="0"/>
          <w:numId w:val="1"/>
        </w:numPr>
        <w:spacing w:after="0"/>
        <w:jc w:val="both"/>
        <w:rPr>
          <w:rFonts w:ascii="Verdana" w:hAnsi="Verdana"/>
        </w:rPr>
      </w:pPr>
      <w:r>
        <w:rPr>
          <w:rFonts w:ascii="Verdana" w:hAnsi="Verdana"/>
        </w:rPr>
        <w:t>Les intérêts et revenus du patrimoine appartenant à l’association.</w:t>
      </w:r>
    </w:p>
    <w:p w14:paraId="3D08548C" w14:textId="03A04991" w:rsidR="00CE3B5B" w:rsidRDefault="00CE3B5B" w:rsidP="00095B61">
      <w:pPr>
        <w:spacing w:after="0"/>
        <w:jc w:val="both"/>
        <w:rPr>
          <w:rFonts w:ascii="Verdana" w:hAnsi="Verdana"/>
        </w:rPr>
      </w:pPr>
    </w:p>
    <w:p w14:paraId="3732F6D3" w14:textId="7D945C3F" w:rsidR="00CE3B5B" w:rsidRDefault="00CE3B5B" w:rsidP="00095B61">
      <w:pPr>
        <w:spacing w:after="0"/>
        <w:jc w:val="both"/>
        <w:rPr>
          <w:rFonts w:ascii="Verdana" w:hAnsi="Verdana"/>
        </w:rPr>
      </w:pPr>
      <w:r w:rsidRPr="00984DE1">
        <w:rPr>
          <w:rFonts w:ascii="Verdana" w:hAnsi="Verdana"/>
          <w:b/>
          <w:bCs/>
        </w:rPr>
        <w:t>Article 13</w:t>
      </w:r>
      <w:r>
        <w:rPr>
          <w:rFonts w:ascii="Verdana" w:hAnsi="Verdana"/>
        </w:rPr>
        <w:t> :</w:t>
      </w:r>
      <w:r w:rsidR="00A911CA">
        <w:rPr>
          <w:rFonts w:ascii="Verdana" w:hAnsi="Verdana"/>
        </w:rPr>
        <w:t xml:space="preserve"> Les dépenses sont ordonnancées par le président.</w:t>
      </w:r>
    </w:p>
    <w:p w14:paraId="3FA3DA9E" w14:textId="3AFBB4BF" w:rsidR="00A911CA" w:rsidRDefault="00A911CA" w:rsidP="00095B61">
      <w:pPr>
        <w:spacing w:after="0"/>
        <w:jc w:val="both"/>
        <w:rPr>
          <w:rFonts w:ascii="Verdana" w:hAnsi="Verdana"/>
        </w:rPr>
      </w:pPr>
      <w:r>
        <w:rPr>
          <w:rFonts w:ascii="Verdana" w:hAnsi="Verdana"/>
        </w:rPr>
        <w:t>L’association est représentée en justice et dans tous les actes de la vie civile par l</w:t>
      </w:r>
      <w:r w:rsidR="005C58AD">
        <w:rPr>
          <w:rFonts w:ascii="Verdana" w:hAnsi="Verdana"/>
        </w:rPr>
        <w:t>e</w:t>
      </w:r>
      <w:r>
        <w:rPr>
          <w:rFonts w:ascii="Verdana" w:hAnsi="Verdana"/>
        </w:rPr>
        <w:t xml:space="preserve"> président ou son représentant.</w:t>
      </w:r>
    </w:p>
    <w:p w14:paraId="2D3B5603" w14:textId="585F8CCD" w:rsidR="00CE3B5B" w:rsidRDefault="00CE3B5B" w:rsidP="00095B61">
      <w:pPr>
        <w:spacing w:after="0"/>
        <w:jc w:val="both"/>
        <w:rPr>
          <w:rFonts w:ascii="Verdana" w:hAnsi="Verdana"/>
        </w:rPr>
      </w:pPr>
    </w:p>
    <w:p w14:paraId="64A97AE6" w14:textId="066172B9" w:rsidR="00CE3B5B" w:rsidRDefault="00CE3B5B" w:rsidP="00095B61">
      <w:pPr>
        <w:spacing w:after="0"/>
        <w:jc w:val="both"/>
        <w:rPr>
          <w:rFonts w:ascii="Verdana" w:hAnsi="Verdana"/>
        </w:rPr>
      </w:pPr>
      <w:r w:rsidRPr="00984DE1">
        <w:rPr>
          <w:rFonts w:ascii="Verdana" w:hAnsi="Verdana"/>
          <w:b/>
          <w:bCs/>
        </w:rPr>
        <w:t>Article 14</w:t>
      </w:r>
      <w:r>
        <w:rPr>
          <w:rFonts w:ascii="Verdana" w:hAnsi="Verdana"/>
        </w:rPr>
        <w:t> :</w:t>
      </w:r>
      <w:r w:rsidR="00A911CA">
        <w:rPr>
          <w:rFonts w:ascii="Verdana" w:hAnsi="Verdana"/>
        </w:rPr>
        <w:t xml:space="preserve"> Il est tenu un procès-verbal des séances du conseil d’admin</w:t>
      </w:r>
      <w:r w:rsidR="005C58AD">
        <w:rPr>
          <w:rFonts w:ascii="Verdana" w:hAnsi="Verdana"/>
        </w:rPr>
        <w:t>is</w:t>
      </w:r>
      <w:r w:rsidR="00A911CA">
        <w:rPr>
          <w:rFonts w:ascii="Verdana" w:hAnsi="Verdana"/>
        </w:rPr>
        <w:t>t</w:t>
      </w:r>
      <w:r w:rsidR="005C58AD">
        <w:rPr>
          <w:rFonts w:ascii="Verdana" w:hAnsi="Verdana"/>
        </w:rPr>
        <w:t>r</w:t>
      </w:r>
      <w:r w:rsidR="00A911CA">
        <w:rPr>
          <w:rFonts w:ascii="Verdana" w:hAnsi="Verdana"/>
        </w:rPr>
        <w:t>ation, des assemblées.</w:t>
      </w:r>
    </w:p>
    <w:p w14:paraId="4DD83C23" w14:textId="7C5CA419" w:rsidR="00A911CA" w:rsidRDefault="00A911CA" w:rsidP="00095B61">
      <w:pPr>
        <w:spacing w:after="0"/>
        <w:jc w:val="both"/>
        <w:rPr>
          <w:rFonts w:ascii="Verdana" w:hAnsi="Verdana"/>
        </w:rPr>
      </w:pPr>
      <w:r>
        <w:rPr>
          <w:rFonts w:ascii="Verdana" w:hAnsi="Verdana"/>
        </w:rPr>
        <w:t>Le trésorier tient un livre de recettes et de dépenses, un fichier des membres de l’association.</w:t>
      </w:r>
    </w:p>
    <w:p w14:paraId="1ACA0E0E" w14:textId="32E5D603" w:rsidR="00CE3B5B" w:rsidRDefault="00CE3B5B" w:rsidP="00095B61">
      <w:pPr>
        <w:spacing w:after="0"/>
        <w:jc w:val="both"/>
        <w:rPr>
          <w:rFonts w:ascii="Verdana" w:hAnsi="Verdana"/>
        </w:rPr>
      </w:pPr>
    </w:p>
    <w:p w14:paraId="5F530A4F" w14:textId="1C39A3CB" w:rsidR="00CE3B5B" w:rsidRDefault="00CE3B5B" w:rsidP="00095B61">
      <w:pPr>
        <w:spacing w:after="0"/>
        <w:jc w:val="both"/>
        <w:rPr>
          <w:rFonts w:ascii="Verdana" w:hAnsi="Verdana"/>
        </w:rPr>
      </w:pPr>
      <w:r w:rsidRPr="00984DE1">
        <w:rPr>
          <w:rFonts w:ascii="Verdana" w:hAnsi="Verdana"/>
          <w:b/>
          <w:bCs/>
        </w:rPr>
        <w:t>Article 15</w:t>
      </w:r>
      <w:r>
        <w:rPr>
          <w:rFonts w:ascii="Verdana" w:hAnsi="Verdana"/>
        </w:rPr>
        <w:t> :</w:t>
      </w:r>
      <w:r w:rsidR="00A911CA">
        <w:rPr>
          <w:rFonts w:ascii="Verdana" w:hAnsi="Verdana"/>
        </w:rPr>
        <w:t xml:space="preserve"> Un règlement intérieur peur être établi par le conseil d’administration qui le fait approuver par l’assemblée générale. Ce règlement fixe les divers points non prévus par les statuts, notamment l’administration interne de l’association.</w:t>
      </w:r>
    </w:p>
    <w:p w14:paraId="6A4D7205" w14:textId="77777777" w:rsidR="00A911CA" w:rsidRDefault="00A911CA" w:rsidP="00095B61">
      <w:pPr>
        <w:spacing w:after="0"/>
        <w:jc w:val="both"/>
        <w:rPr>
          <w:rFonts w:ascii="Verdana" w:hAnsi="Verdana"/>
        </w:rPr>
      </w:pPr>
    </w:p>
    <w:p w14:paraId="3B5DE34B" w14:textId="74892EA5" w:rsidR="00CE3B5B" w:rsidRDefault="00CE3B5B" w:rsidP="00095B61">
      <w:pPr>
        <w:spacing w:after="0"/>
        <w:jc w:val="both"/>
        <w:rPr>
          <w:rFonts w:ascii="Verdana" w:hAnsi="Verdana"/>
        </w:rPr>
      </w:pPr>
      <w:r w:rsidRPr="00984DE1">
        <w:rPr>
          <w:rFonts w:ascii="Verdana" w:hAnsi="Verdana"/>
          <w:b/>
          <w:bCs/>
        </w:rPr>
        <w:t>Article 16</w:t>
      </w:r>
      <w:r>
        <w:rPr>
          <w:rFonts w:ascii="Verdana" w:hAnsi="Verdana"/>
        </w:rPr>
        <w:t> :</w:t>
      </w:r>
      <w:r w:rsidR="00A911CA">
        <w:rPr>
          <w:rFonts w:ascii="Verdana" w:hAnsi="Verdana"/>
        </w:rPr>
        <w:t xml:space="preserve"> En cas de dissolution prononcée par l’assemblée générale extraordinaire, un ou plusieurs liquidateurs sont nommés par celle-ci et l’actif, s’il y a lieu, (conformément à l’article 9</w:t>
      </w:r>
      <w:r w:rsidR="008A5FB7">
        <w:rPr>
          <w:rFonts w:ascii="Verdana" w:hAnsi="Verdana"/>
        </w:rPr>
        <w:t xml:space="preserve"> de la loi du er juillet 1901 et au décret du 16 août 1901) à une association poursuivant un objet similaire.</w:t>
      </w:r>
    </w:p>
    <w:p w14:paraId="1F8B8DE6" w14:textId="59E6E6E0" w:rsidR="00CE3B5B" w:rsidRDefault="00CE3B5B" w:rsidP="00095B61">
      <w:pPr>
        <w:spacing w:after="0"/>
        <w:jc w:val="both"/>
        <w:rPr>
          <w:rFonts w:ascii="Verdana" w:hAnsi="Verdana"/>
        </w:rPr>
      </w:pPr>
    </w:p>
    <w:p w14:paraId="0A3411F2" w14:textId="77777777" w:rsidR="00984DE1" w:rsidRDefault="00984DE1" w:rsidP="00095B61">
      <w:pPr>
        <w:spacing w:after="0"/>
        <w:jc w:val="both"/>
        <w:rPr>
          <w:rFonts w:ascii="Verdana" w:hAnsi="Verdana"/>
        </w:rPr>
      </w:pPr>
    </w:p>
    <w:p w14:paraId="7CCF9AF6" w14:textId="5375ED10" w:rsidR="00CE3B5B" w:rsidRDefault="00CE3B5B" w:rsidP="00095B61">
      <w:pPr>
        <w:spacing w:after="0"/>
        <w:jc w:val="both"/>
        <w:rPr>
          <w:rFonts w:ascii="Verdana" w:hAnsi="Verdana"/>
        </w:rPr>
      </w:pPr>
      <w:r>
        <w:rPr>
          <w:rFonts w:ascii="Verdana" w:hAnsi="Verdana"/>
        </w:rPr>
        <w:t xml:space="preserve">Les présents statuts ont été adoptés </w:t>
      </w:r>
      <w:r w:rsidR="00984DE1">
        <w:rPr>
          <w:rFonts w:ascii="Verdana" w:hAnsi="Verdana"/>
        </w:rPr>
        <w:t>en Assemblée Générale tenue à Granville, le 6 octobre 2008 sous la présidence de Monsieur Michel DISS.</w:t>
      </w:r>
    </w:p>
    <w:p w14:paraId="093C2E58" w14:textId="64CA9878" w:rsidR="00CE3B5B" w:rsidRDefault="00CE3B5B" w:rsidP="00095B61">
      <w:pPr>
        <w:spacing w:after="0"/>
        <w:jc w:val="both"/>
        <w:rPr>
          <w:rFonts w:ascii="Verdana" w:hAnsi="Verdan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134"/>
        <w:gridCol w:w="3964"/>
      </w:tblGrid>
      <w:tr w:rsidR="00984DE1" w14:paraId="5DA9A09E" w14:textId="77777777" w:rsidTr="00984DE1">
        <w:trPr>
          <w:jc w:val="center"/>
        </w:trPr>
        <w:tc>
          <w:tcPr>
            <w:tcW w:w="3964" w:type="dxa"/>
          </w:tcPr>
          <w:p w14:paraId="40E8C896" w14:textId="77777777" w:rsidR="00984DE1" w:rsidRDefault="00984DE1" w:rsidP="00984DE1">
            <w:pPr>
              <w:jc w:val="center"/>
              <w:rPr>
                <w:rFonts w:ascii="Verdana" w:hAnsi="Verdana"/>
              </w:rPr>
            </w:pPr>
            <w:r>
              <w:rPr>
                <w:rFonts w:ascii="Verdana" w:hAnsi="Verdana"/>
              </w:rPr>
              <w:t>Le président</w:t>
            </w:r>
          </w:p>
          <w:p w14:paraId="40F66D7D" w14:textId="20C871E7" w:rsidR="00984DE1" w:rsidRDefault="00984DE1" w:rsidP="00984DE1">
            <w:pPr>
              <w:jc w:val="center"/>
              <w:rPr>
                <w:rFonts w:ascii="Verdana" w:hAnsi="Verdana"/>
              </w:rPr>
            </w:pPr>
          </w:p>
          <w:p w14:paraId="44C66A02" w14:textId="77777777" w:rsidR="00984DE1" w:rsidRDefault="00984DE1" w:rsidP="00984DE1">
            <w:pPr>
              <w:jc w:val="center"/>
              <w:rPr>
                <w:rFonts w:ascii="Verdana" w:hAnsi="Verdana"/>
              </w:rPr>
            </w:pPr>
          </w:p>
          <w:p w14:paraId="4B33EC9F" w14:textId="4565B299" w:rsidR="00984DE1" w:rsidRDefault="00984DE1" w:rsidP="00984DE1">
            <w:pPr>
              <w:jc w:val="center"/>
              <w:rPr>
                <w:rFonts w:ascii="Verdana" w:hAnsi="Verdana"/>
              </w:rPr>
            </w:pPr>
            <w:r>
              <w:rPr>
                <w:rFonts w:ascii="Verdana" w:hAnsi="Verdana"/>
              </w:rPr>
              <w:t>Michel DISS</w:t>
            </w:r>
          </w:p>
        </w:tc>
        <w:tc>
          <w:tcPr>
            <w:tcW w:w="1134" w:type="dxa"/>
          </w:tcPr>
          <w:p w14:paraId="22097092" w14:textId="77777777" w:rsidR="00984DE1" w:rsidRDefault="00984DE1" w:rsidP="00095B61">
            <w:pPr>
              <w:jc w:val="both"/>
              <w:rPr>
                <w:rFonts w:ascii="Verdana" w:hAnsi="Verdana"/>
              </w:rPr>
            </w:pPr>
          </w:p>
        </w:tc>
        <w:tc>
          <w:tcPr>
            <w:tcW w:w="3964" w:type="dxa"/>
          </w:tcPr>
          <w:p w14:paraId="36C977F8" w14:textId="77777777" w:rsidR="00984DE1" w:rsidRDefault="00984DE1" w:rsidP="00984DE1">
            <w:pPr>
              <w:jc w:val="center"/>
              <w:rPr>
                <w:rFonts w:ascii="Verdana" w:hAnsi="Verdana"/>
              </w:rPr>
            </w:pPr>
            <w:r>
              <w:rPr>
                <w:rFonts w:ascii="Verdana" w:hAnsi="Verdana"/>
              </w:rPr>
              <w:t>Le secrétaire</w:t>
            </w:r>
          </w:p>
          <w:p w14:paraId="73DE15B2" w14:textId="0ADDA652" w:rsidR="00984DE1" w:rsidRDefault="00984DE1" w:rsidP="00984DE1">
            <w:pPr>
              <w:jc w:val="center"/>
              <w:rPr>
                <w:rFonts w:ascii="Verdana" w:hAnsi="Verdana"/>
              </w:rPr>
            </w:pPr>
          </w:p>
          <w:p w14:paraId="74425839" w14:textId="77777777" w:rsidR="00984DE1" w:rsidRDefault="00984DE1" w:rsidP="00984DE1">
            <w:pPr>
              <w:jc w:val="center"/>
              <w:rPr>
                <w:rFonts w:ascii="Verdana" w:hAnsi="Verdana"/>
              </w:rPr>
            </w:pPr>
          </w:p>
          <w:p w14:paraId="5F305E97" w14:textId="3471AB64" w:rsidR="00984DE1" w:rsidRDefault="00984DE1" w:rsidP="00984DE1">
            <w:pPr>
              <w:jc w:val="center"/>
              <w:rPr>
                <w:rFonts w:ascii="Verdana" w:hAnsi="Verdana"/>
              </w:rPr>
            </w:pPr>
            <w:r>
              <w:rPr>
                <w:rFonts w:ascii="Verdana" w:hAnsi="Verdana"/>
              </w:rPr>
              <w:t>Michel HELIE</w:t>
            </w:r>
          </w:p>
        </w:tc>
      </w:tr>
    </w:tbl>
    <w:p w14:paraId="20E40A73" w14:textId="77777777" w:rsidR="00984DE1" w:rsidRPr="00095B61" w:rsidRDefault="00984DE1" w:rsidP="00095B61">
      <w:pPr>
        <w:spacing w:after="0"/>
        <w:jc w:val="both"/>
        <w:rPr>
          <w:rFonts w:ascii="Verdana" w:hAnsi="Verdana"/>
        </w:rPr>
      </w:pPr>
    </w:p>
    <w:sectPr w:rsidR="00984DE1" w:rsidRPr="00095B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65D6" w14:textId="77777777" w:rsidR="00D06940" w:rsidRDefault="00D06940" w:rsidP="00A7492F">
      <w:pPr>
        <w:spacing w:after="0" w:line="240" w:lineRule="auto"/>
      </w:pPr>
      <w:r>
        <w:separator/>
      </w:r>
    </w:p>
  </w:endnote>
  <w:endnote w:type="continuationSeparator" w:id="0">
    <w:p w14:paraId="25AB05B4" w14:textId="77777777" w:rsidR="00D06940" w:rsidRDefault="00D06940" w:rsidP="00A7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15227758"/>
      <w:docPartObj>
        <w:docPartGallery w:val="Page Numbers (Bottom of Page)"/>
        <w:docPartUnique/>
      </w:docPartObj>
    </w:sdtPr>
    <w:sdtContent>
      <w:sdt>
        <w:sdtPr>
          <w:rPr>
            <w:i/>
            <w:iCs/>
          </w:rPr>
          <w:id w:val="-1769616900"/>
          <w:docPartObj>
            <w:docPartGallery w:val="Page Numbers (Top of Page)"/>
            <w:docPartUnique/>
          </w:docPartObj>
        </w:sdtPr>
        <w:sdtContent>
          <w:p w14:paraId="7582624E" w14:textId="1127A0E8" w:rsidR="00984B98" w:rsidRPr="00984B98" w:rsidRDefault="00984B98" w:rsidP="00984B98">
            <w:pPr>
              <w:pStyle w:val="Pieddepage"/>
              <w:jc w:val="right"/>
              <w:rPr>
                <w:i/>
                <w:iCs/>
              </w:rPr>
            </w:pPr>
            <w:r w:rsidRPr="00984B98">
              <w:rPr>
                <w:i/>
                <w:iCs/>
              </w:rPr>
              <w:t>Statuts du CPAG</w:t>
            </w:r>
            <w:r>
              <w:rPr>
                <w:i/>
                <w:iCs/>
              </w:rPr>
              <w:t xml:space="preserve"> : </w:t>
            </w:r>
            <w:r w:rsidRPr="00984B98">
              <w:rPr>
                <w:i/>
                <w:iCs/>
              </w:rPr>
              <w:t xml:space="preserve">AG du 6/10/2008 - Page </w:t>
            </w:r>
            <w:r w:rsidRPr="00984B98">
              <w:rPr>
                <w:b/>
                <w:bCs/>
                <w:i/>
                <w:iCs/>
                <w:sz w:val="24"/>
                <w:szCs w:val="24"/>
              </w:rPr>
              <w:fldChar w:fldCharType="begin"/>
            </w:r>
            <w:r w:rsidRPr="00984B98">
              <w:rPr>
                <w:b/>
                <w:bCs/>
                <w:i/>
                <w:iCs/>
              </w:rPr>
              <w:instrText>PAGE</w:instrText>
            </w:r>
            <w:r w:rsidRPr="00984B98">
              <w:rPr>
                <w:b/>
                <w:bCs/>
                <w:i/>
                <w:iCs/>
                <w:sz w:val="24"/>
                <w:szCs w:val="24"/>
              </w:rPr>
              <w:fldChar w:fldCharType="separate"/>
            </w:r>
            <w:r w:rsidRPr="00984B98">
              <w:rPr>
                <w:b/>
                <w:bCs/>
                <w:i/>
                <w:iCs/>
              </w:rPr>
              <w:t>2</w:t>
            </w:r>
            <w:r w:rsidRPr="00984B98">
              <w:rPr>
                <w:b/>
                <w:bCs/>
                <w:i/>
                <w:iCs/>
                <w:sz w:val="24"/>
                <w:szCs w:val="24"/>
              </w:rPr>
              <w:fldChar w:fldCharType="end"/>
            </w:r>
            <w:r w:rsidRPr="00984B98">
              <w:rPr>
                <w:i/>
                <w:iCs/>
              </w:rPr>
              <w:t xml:space="preserve"> sur </w:t>
            </w:r>
            <w:r w:rsidRPr="00984B98">
              <w:rPr>
                <w:b/>
                <w:bCs/>
                <w:i/>
                <w:iCs/>
                <w:sz w:val="24"/>
                <w:szCs w:val="24"/>
              </w:rPr>
              <w:fldChar w:fldCharType="begin"/>
            </w:r>
            <w:r w:rsidRPr="00984B98">
              <w:rPr>
                <w:b/>
                <w:bCs/>
                <w:i/>
                <w:iCs/>
              </w:rPr>
              <w:instrText>NUMPAGES</w:instrText>
            </w:r>
            <w:r w:rsidRPr="00984B98">
              <w:rPr>
                <w:b/>
                <w:bCs/>
                <w:i/>
                <w:iCs/>
                <w:sz w:val="24"/>
                <w:szCs w:val="24"/>
              </w:rPr>
              <w:fldChar w:fldCharType="separate"/>
            </w:r>
            <w:r w:rsidRPr="00984B98">
              <w:rPr>
                <w:b/>
                <w:bCs/>
                <w:i/>
                <w:iCs/>
              </w:rPr>
              <w:t>2</w:t>
            </w:r>
            <w:r w:rsidRPr="00984B98">
              <w:rPr>
                <w:b/>
                <w:bCs/>
                <w:i/>
                <w:iCs/>
                <w:sz w:val="24"/>
                <w:szCs w:val="24"/>
              </w:rPr>
              <w:fldChar w:fldCharType="end"/>
            </w:r>
          </w:p>
        </w:sdtContent>
      </w:sdt>
    </w:sdtContent>
  </w:sdt>
  <w:p w14:paraId="1D5C2BBB" w14:textId="77777777" w:rsidR="00984B98" w:rsidRDefault="00984B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E91B" w14:textId="77777777" w:rsidR="00D06940" w:rsidRDefault="00D06940" w:rsidP="00A7492F">
      <w:pPr>
        <w:spacing w:after="0" w:line="240" w:lineRule="auto"/>
      </w:pPr>
      <w:r>
        <w:separator/>
      </w:r>
    </w:p>
  </w:footnote>
  <w:footnote w:type="continuationSeparator" w:id="0">
    <w:p w14:paraId="133A695C" w14:textId="77777777" w:rsidR="00D06940" w:rsidRDefault="00D06940" w:rsidP="00A7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AA0B" w14:textId="20C52B00" w:rsidR="00A7492F" w:rsidRDefault="00A7492F">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665"/>
    </w:tblGrid>
    <w:tr w:rsidR="00A7492F" w14:paraId="0FE75C30" w14:textId="77777777" w:rsidTr="00A7492F">
      <w:tc>
        <w:tcPr>
          <w:tcW w:w="3397" w:type="dxa"/>
        </w:tcPr>
        <w:p w14:paraId="6D6AF9E1" w14:textId="39C8484C" w:rsidR="00A7492F" w:rsidRDefault="00A7492F">
          <w:pPr>
            <w:pStyle w:val="En-tte"/>
          </w:pPr>
          <w:r w:rsidRPr="00EF0E89">
            <w:rPr>
              <w:rFonts w:ascii="Verdana" w:hAnsi="Verdana"/>
              <w:noProof/>
              <w:lang w:eastAsia="fr-FR"/>
            </w:rPr>
            <w:drawing>
              <wp:inline distT="0" distB="0" distL="0" distR="0" wp14:anchorId="538A618D" wp14:editId="7ECD452C">
                <wp:extent cx="2095500" cy="847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inline>
            </w:drawing>
          </w:r>
        </w:p>
      </w:tc>
      <w:tc>
        <w:tcPr>
          <w:tcW w:w="5665" w:type="dxa"/>
        </w:tcPr>
        <w:p w14:paraId="3936A2F9" w14:textId="77777777" w:rsidR="00A7492F" w:rsidRDefault="00A7492F">
          <w:pPr>
            <w:pStyle w:val="En-tte"/>
          </w:pPr>
        </w:p>
        <w:p w14:paraId="4CCC19DF" w14:textId="77777777" w:rsidR="00A7492F" w:rsidRDefault="00A7492F" w:rsidP="00A7492F">
          <w:pPr>
            <w:pStyle w:val="En-tte"/>
            <w:jc w:val="center"/>
            <w:rPr>
              <w:rFonts w:ascii="Verdana" w:hAnsi="Verdana"/>
              <w:b/>
              <w:bCs/>
            </w:rPr>
          </w:pPr>
          <w:r w:rsidRPr="00A7492F">
            <w:rPr>
              <w:rFonts w:ascii="Verdana" w:hAnsi="Verdana"/>
              <w:b/>
              <w:bCs/>
            </w:rPr>
            <w:t xml:space="preserve">Statuts du </w:t>
          </w:r>
        </w:p>
        <w:p w14:paraId="3C01109E" w14:textId="612BCBEC" w:rsidR="00A7492F" w:rsidRPr="00A7492F" w:rsidRDefault="00A7492F" w:rsidP="00A7492F">
          <w:pPr>
            <w:pStyle w:val="En-tte"/>
            <w:jc w:val="center"/>
            <w:rPr>
              <w:rFonts w:ascii="Verdana" w:hAnsi="Verdana"/>
              <w:b/>
              <w:bCs/>
            </w:rPr>
          </w:pPr>
          <w:r w:rsidRPr="00A7492F">
            <w:rPr>
              <w:rFonts w:ascii="Verdana" w:hAnsi="Verdana"/>
              <w:b/>
              <w:bCs/>
            </w:rPr>
            <w:t>Comité des Pêcheurs Amateurs Granvillais</w:t>
          </w:r>
        </w:p>
      </w:tc>
    </w:tr>
  </w:tbl>
  <w:p w14:paraId="68B945CA" w14:textId="77777777" w:rsidR="00A7492F" w:rsidRDefault="00A749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D6"/>
    <w:multiLevelType w:val="hybridMultilevel"/>
    <w:tmpl w:val="021662DE"/>
    <w:lvl w:ilvl="0" w:tplc="446E9BF8">
      <w:start w:val="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160568D6"/>
    <w:multiLevelType w:val="hybridMultilevel"/>
    <w:tmpl w:val="FD868D86"/>
    <w:lvl w:ilvl="0" w:tplc="8EBA067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200C91"/>
    <w:multiLevelType w:val="hybridMultilevel"/>
    <w:tmpl w:val="33A491F2"/>
    <w:lvl w:ilvl="0" w:tplc="DA988EA8">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0728245">
    <w:abstractNumId w:val="2"/>
  </w:num>
  <w:num w:numId="2" w16cid:durableId="834497312">
    <w:abstractNumId w:val="1"/>
  </w:num>
  <w:num w:numId="3" w16cid:durableId="109038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2F"/>
    <w:rsid w:val="00016119"/>
    <w:rsid w:val="0009373D"/>
    <w:rsid w:val="00095B61"/>
    <w:rsid w:val="002D0D85"/>
    <w:rsid w:val="0051139B"/>
    <w:rsid w:val="005C58AD"/>
    <w:rsid w:val="0081015F"/>
    <w:rsid w:val="008A5FB7"/>
    <w:rsid w:val="008C1D9D"/>
    <w:rsid w:val="00984B98"/>
    <w:rsid w:val="00984DE1"/>
    <w:rsid w:val="00A7492F"/>
    <w:rsid w:val="00A80A0B"/>
    <w:rsid w:val="00A911CA"/>
    <w:rsid w:val="00AE6782"/>
    <w:rsid w:val="00B84B9A"/>
    <w:rsid w:val="00C26A0B"/>
    <w:rsid w:val="00CB5D19"/>
    <w:rsid w:val="00CE3B5B"/>
    <w:rsid w:val="00D06940"/>
    <w:rsid w:val="00D26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C421"/>
  <w15:chartTrackingRefBased/>
  <w15:docId w15:val="{290938D7-13F4-41B0-8441-8E66B9A5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19"/>
  </w:style>
  <w:style w:type="paragraph" w:styleId="Titre1">
    <w:name w:val="heading 1"/>
    <w:basedOn w:val="Normal"/>
    <w:next w:val="Normal"/>
    <w:link w:val="Titre1Car"/>
    <w:autoRedefine/>
    <w:uiPriority w:val="9"/>
    <w:qFormat/>
    <w:rsid w:val="00016119"/>
    <w:pPr>
      <w:keepNext/>
      <w:keepLines/>
      <w:spacing w:after="0"/>
      <w:jc w:val="both"/>
      <w:outlineLvl w:val="0"/>
    </w:pPr>
    <w:rPr>
      <w:rFonts w:ascii="Verdana" w:eastAsiaTheme="majorEastAsia" w:hAnsi="Verdana"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6119"/>
    <w:rPr>
      <w:rFonts w:ascii="Verdana" w:eastAsiaTheme="majorEastAsia" w:hAnsi="Verdana" w:cstheme="majorBidi"/>
      <w:szCs w:val="32"/>
    </w:rPr>
  </w:style>
  <w:style w:type="paragraph" w:styleId="En-tte">
    <w:name w:val="header"/>
    <w:basedOn w:val="Normal"/>
    <w:link w:val="En-tteCar"/>
    <w:uiPriority w:val="99"/>
    <w:unhideWhenUsed/>
    <w:rsid w:val="00A7492F"/>
    <w:pPr>
      <w:tabs>
        <w:tab w:val="center" w:pos="4536"/>
        <w:tab w:val="right" w:pos="9072"/>
      </w:tabs>
      <w:spacing w:after="0" w:line="240" w:lineRule="auto"/>
    </w:pPr>
  </w:style>
  <w:style w:type="character" w:customStyle="1" w:styleId="En-tteCar">
    <w:name w:val="En-tête Car"/>
    <w:basedOn w:val="Policepardfaut"/>
    <w:link w:val="En-tte"/>
    <w:uiPriority w:val="99"/>
    <w:rsid w:val="00A7492F"/>
  </w:style>
  <w:style w:type="paragraph" w:styleId="Pieddepage">
    <w:name w:val="footer"/>
    <w:basedOn w:val="Normal"/>
    <w:link w:val="PieddepageCar"/>
    <w:uiPriority w:val="99"/>
    <w:unhideWhenUsed/>
    <w:rsid w:val="00A74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92F"/>
  </w:style>
  <w:style w:type="table" w:styleId="Grilledutableau">
    <w:name w:val="Table Grid"/>
    <w:basedOn w:val="TableauNormal"/>
    <w:uiPriority w:val="39"/>
    <w:rsid w:val="00A7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0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1214</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8</cp:revision>
  <dcterms:created xsi:type="dcterms:W3CDTF">2023-08-04T04:56:00Z</dcterms:created>
  <dcterms:modified xsi:type="dcterms:W3CDTF">2023-08-04T11:34:00Z</dcterms:modified>
</cp:coreProperties>
</file>