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47E1" w14:textId="77777777" w:rsidR="0020108A" w:rsidRDefault="00000000">
      <w:pPr>
        <w:spacing w:after="257" w:line="259" w:lineRule="auto"/>
        <w:ind w:left="7" w:firstLine="0"/>
        <w:jc w:val="center"/>
      </w:pPr>
      <w:r>
        <w:rPr>
          <w:sz w:val="21"/>
          <w:u w:val="single" w:color="000000"/>
        </w:rPr>
        <w:t>STATUTS</w:t>
      </w:r>
      <w:r>
        <w:rPr>
          <w:sz w:val="21"/>
        </w:rPr>
        <w:t xml:space="preserve"> </w:t>
      </w:r>
    </w:p>
    <w:p w14:paraId="560C67E4" w14:textId="77777777" w:rsidR="0020108A" w:rsidRDefault="00000000">
      <w:pPr>
        <w:spacing w:after="283" w:line="259" w:lineRule="auto"/>
        <w:ind w:left="0" w:firstLine="0"/>
      </w:pPr>
      <w:r>
        <w:rPr>
          <w:color w:val="DB0A5B"/>
          <w:sz w:val="21"/>
        </w:rPr>
        <w:t xml:space="preserve"> </w:t>
      </w:r>
    </w:p>
    <w:p w14:paraId="34FA77E9" w14:textId="77777777" w:rsidR="0020108A" w:rsidRDefault="00000000" w:rsidP="00834970">
      <w:pPr>
        <w:spacing w:after="270"/>
        <w:ind w:left="-5"/>
        <w:jc w:val="both"/>
      </w:pPr>
      <w:r>
        <w:rPr>
          <w:color w:val="DB0A5B"/>
          <w:sz w:val="21"/>
          <w:u w:val="single" w:color="DB0A5B"/>
        </w:rPr>
        <w:t>ARTICLE I</w:t>
      </w:r>
      <w:r>
        <w:t xml:space="preserve"> : Il est fondé entre les adhérents aux présents statuts et ceux qui adhèreront, une association régie par la Loi du premier Juillet 1901 et du Décret du 16 Août 1901, ayant pour titre : </w:t>
      </w:r>
    </w:p>
    <w:p w14:paraId="07D6F692" w14:textId="77777777" w:rsidR="0020108A" w:rsidRDefault="00000000" w:rsidP="00834970">
      <w:pPr>
        <w:spacing w:after="265"/>
        <w:ind w:left="-5"/>
        <w:jc w:val="both"/>
      </w:pPr>
      <w:r>
        <w:t xml:space="preserve">LA CUVÉE D’AUTOMNE </w:t>
      </w:r>
    </w:p>
    <w:p w14:paraId="7F0A783E" w14:textId="542DCD6A" w:rsidR="0020108A" w:rsidRDefault="00000000" w:rsidP="00834970">
      <w:pPr>
        <w:spacing w:after="0" w:line="259" w:lineRule="auto"/>
        <w:ind w:left="0" w:firstLine="0"/>
        <w:jc w:val="both"/>
      </w:pPr>
      <w:r>
        <w:t xml:space="preserve"> Association déclarée à la préfecture du Var le 27 juillet 1978 sous le numéro 7/1978 et parue au journal officiel n° 182 du 5 août 1978 </w:t>
      </w:r>
      <w:proofErr w:type="gramStart"/>
      <w:r>
        <w:t>( page</w:t>
      </w:r>
      <w:proofErr w:type="gramEnd"/>
      <w:r>
        <w:t xml:space="preserve"> 6155) </w:t>
      </w:r>
    </w:p>
    <w:p w14:paraId="4FB3D0E4" w14:textId="77777777" w:rsidR="0020108A" w:rsidRDefault="00000000" w:rsidP="00834970">
      <w:pPr>
        <w:spacing w:after="0" w:line="259" w:lineRule="auto"/>
        <w:ind w:left="0" w:firstLine="0"/>
        <w:jc w:val="both"/>
      </w:pPr>
      <w:r>
        <w:t xml:space="preserve"> </w:t>
      </w:r>
    </w:p>
    <w:p w14:paraId="4061AA19" w14:textId="77777777" w:rsidR="0020108A" w:rsidRDefault="00000000" w:rsidP="00834970">
      <w:pPr>
        <w:spacing w:after="270"/>
        <w:ind w:left="-5"/>
        <w:jc w:val="both"/>
      </w:pPr>
      <w:r>
        <w:t xml:space="preserve">La durée de l'association est indéterminée. </w:t>
      </w:r>
    </w:p>
    <w:p w14:paraId="7DC750CD" w14:textId="77777777" w:rsidR="0020108A" w:rsidRDefault="00000000" w:rsidP="00834970">
      <w:pPr>
        <w:ind w:left="-5"/>
        <w:jc w:val="both"/>
      </w:pPr>
      <w:r>
        <w:rPr>
          <w:color w:val="DB0A5B"/>
          <w:sz w:val="21"/>
          <w:u w:val="single" w:color="DB0A5B"/>
        </w:rPr>
        <w:t>ARTICLE II</w:t>
      </w:r>
      <w:r>
        <w:t xml:space="preserve"> : Cette association est une organisation à caractère amical et dont le rôle se limite aux informations et à l'organisation des loisirs les plus variés, tels que conférences, films, visites des sites, voyages tant en Métropole qu’à l’étranger, cette énumération n’étant pas limitée. </w:t>
      </w:r>
    </w:p>
    <w:p w14:paraId="6273D2DD" w14:textId="77777777" w:rsidR="0020108A" w:rsidRDefault="00000000" w:rsidP="00834970">
      <w:pPr>
        <w:spacing w:after="0" w:line="259" w:lineRule="auto"/>
        <w:ind w:left="0" w:firstLine="0"/>
        <w:jc w:val="both"/>
      </w:pPr>
      <w:r>
        <w:t xml:space="preserve"> </w:t>
      </w:r>
    </w:p>
    <w:p w14:paraId="106D5502" w14:textId="77777777" w:rsidR="0020108A" w:rsidRDefault="00000000" w:rsidP="00834970">
      <w:pPr>
        <w:ind w:left="-5"/>
        <w:jc w:val="both"/>
      </w:pPr>
      <w:r>
        <w:t xml:space="preserve">Tout prosélytisme religieux ou politique est interdit au sein de l’association. </w:t>
      </w:r>
    </w:p>
    <w:p w14:paraId="4D62F6B5" w14:textId="77777777" w:rsidR="0020108A" w:rsidRDefault="00000000" w:rsidP="00834970">
      <w:pPr>
        <w:spacing w:after="0" w:line="259" w:lineRule="auto"/>
        <w:ind w:left="0" w:firstLine="0"/>
        <w:jc w:val="both"/>
      </w:pPr>
      <w:r>
        <w:t xml:space="preserve"> </w:t>
      </w:r>
    </w:p>
    <w:p w14:paraId="689F5472" w14:textId="77777777" w:rsidR="0020108A" w:rsidRDefault="00000000" w:rsidP="00834970">
      <w:pPr>
        <w:ind w:left="-5"/>
        <w:jc w:val="both"/>
      </w:pPr>
      <w:r>
        <w:t xml:space="preserve">Le recrutement de ses membres se fait parmi les retraités et les préretraités sans distinction de </w:t>
      </w:r>
      <w:proofErr w:type="gramStart"/>
      <w:r>
        <w:t>fédérations</w:t>
      </w:r>
      <w:proofErr w:type="gramEnd"/>
      <w:r>
        <w:t xml:space="preserve"> auxquelles ils peuvent appartenir et les personnes du troisième âge. </w:t>
      </w:r>
    </w:p>
    <w:p w14:paraId="43777953" w14:textId="77777777" w:rsidR="0020108A" w:rsidRDefault="00000000" w:rsidP="00834970">
      <w:pPr>
        <w:spacing w:after="265" w:line="259" w:lineRule="auto"/>
        <w:ind w:left="0" w:firstLine="0"/>
        <w:jc w:val="both"/>
      </w:pPr>
      <w:r>
        <w:t xml:space="preserve">  </w:t>
      </w:r>
    </w:p>
    <w:p w14:paraId="59762BCF" w14:textId="77777777" w:rsidR="0020108A" w:rsidRDefault="00000000" w:rsidP="00834970">
      <w:pPr>
        <w:ind w:left="-5"/>
        <w:jc w:val="both"/>
      </w:pPr>
      <w:r>
        <w:rPr>
          <w:color w:val="DB0A5B"/>
          <w:sz w:val="21"/>
          <w:u w:val="single" w:color="DB0A5B"/>
        </w:rPr>
        <w:t>ARTICLE III</w:t>
      </w:r>
      <w:r>
        <w:t xml:space="preserve"> : Siège social </w:t>
      </w:r>
    </w:p>
    <w:p w14:paraId="257B890E" w14:textId="77777777" w:rsidR="0020108A" w:rsidRDefault="00000000" w:rsidP="00834970">
      <w:pPr>
        <w:spacing w:after="0" w:line="259" w:lineRule="auto"/>
        <w:ind w:left="0" w:firstLine="0"/>
        <w:jc w:val="both"/>
      </w:pPr>
      <w:r>
        <w:t xml:space="preserve"> </w:t>
      </w:r>
    </w:p>
    <w:p w14:paraId="6CA3E74E" w14:textId="504A12F2" w:rsidR="00E31B75" w:rsidRDefault="00000000" w:rsidP="00834970">
      <w:pPr>
        <w:ind w:left="-5"/>
        <w:jc w:val="both"/>
      </w:pPr>
      <w:r>
        <w:t xml:space="preserve">Le siège social est transféré </w:t>
      </w:r>
      <w:r w:rsidR="00401BC5">
        <w:t>de</w:t>
      </w:r>
      <w:r w:rsidR="00834970">
        <w:t> :</w:t>
      </w:r>
    </w:p>
    <w:p w14:paraId="05EA37BF" w14:textId="77777777" w:rsidR="00E31B75" w:rsidRDefault="00E31B75" w:rsidP="00834970">
      <w:pPr>
        <w:ind w:left="-5"/>
        <w:jc w:val="both"/>
      </w:pPr>
    </w:p>
    <w:p w14:paraId="449D0D12" w14:textId="6756BEFF" w:rsidR="00E31B75" w:rsidRDefault="00000000" w:rsidP="00834970">
      <w:pPr>
        <w:ind w:left="-5"/>
        <w:jc w:val="both"/>
      </w:pPr>
      <w:proofErr w:type="gramStart"/>
      <w:r>
        <w:t>l’ Espace</w:t>
      </w:r>
      <w:proofErr w:type="gramEnd"/>
      <w:r>
        <w:t xml:space="preserve"> Jules de </w:t>
      </w:r>
      <w:proofErr w:type="spellStart"/>
      <w:r>
        <w:t>Greling</w:t>
      </w:r>
      <w:proofErr w:type="spellEnd"/>
      <w:r>
        <w:t xml:space="preserve">, Rue Marius </w:t>
      </w:r>
      <w:proofErr w:type="spellStart"/>
      <w:r>
        <w:t>Bondil</w:t>
      </w:r>
      <w:proofErr w:type="spellEnd"/>
      <w:r>
        <w:t xml:space="preserve"> à SIX FOURS LES PLAGES</w:t>
      </w:r>
      <w:r w:rsidR="00401BC5">
        <w:t xml:space="preserve"> </w:t>
      </w:r>
    </w:p>
    <w:p w14:paraId="4185E206" w14:textId="6392CBD2" w:rsidR="00E31B75" w:rsidRDefault="00401BC5" w:rsidP="00834970">
      <w:pPr>
        <w:ind w:left="-5"/>
        <w:jc w:val="both"/>
      </w:pPr>
      <w:proofErr w:type="gramStart"/>
      <w:r>
        <w:t>au</w:t>
      </w:r>
      <w:proofErr w:type="gramEnd"/>
    </w:p>
    <w:p w14:paraId="4B1E8F9A" w14:textId="135DBACF" w:rsidR="0020108A" w:rsidRDefault="00401BC5" w:rsidP="00834970">
      <w:pPr>
        <w:ind w:left="-5"/>
        <w:jc w:val="both"/>
      </w:pPr>
      <w:r>
        <w:t>94 Allée des Pignons à SIX FOURS LES PLAGES ;</w:t>
      </w:r>
    </w:p>
    <w:p w14:paraId="692BBF8B" w14:textId="77777777" w:rsidR="00401BC5" w:rsidRDefault="00401BC5" w:rsidP="00834970">
      <w:pPr>
        <w:ind w:left="-5"/>
        <w:jc w:val="both"/>
      </w:pPr>
    </w:p>
    <w:p w14:paraId="6E77E62D" w14:textId="77777777" w:rsidR="0020108A" w:rsidRDefault="00000000" w:rsidP="00834970">
      <w:pPr>
        <w:spacing w:after="0" w:line="259" w:lineRule="auto"/>
        <w:ind w:left="0" w:firstLine="0"/>
        <w:jc w:val="both"/>
      </w:pPr>
      <w:r>
        <w:t xml:space="preserve"> </w:t>
      </w:r>
    </w:p>
    <w:p w14:paraId="08C64762" w14:textId="77777777" w:rsidR="0020108A" w:rsidRDefault="00000000" w:rsidP="00834970">
      <w:pPr>
        <w:spacing w:after="275"/>
        <w:ind w:left="-5"/>
        <w:jc w:val="both"/>
      </w:pPr>
      <w:r>
        <w:t xml:space="preserve">Il pourra être transféré par simple décision du Conseil </w:t>
      </w:r>
      <w:proofErr w:type="gramStart"/>
      <w:r>
        <w:t>d' Administration</w:t>
      </w:r>
      <w:proofErr w:type="gramEnd"/>
      <w:r>
        <w:t xml:space="preserve"> ratifiée par l’Assemblée Générale. </w:t>
      </w:r>
    </w:p>
    <w:p w14:paraId="39AD37F8" w14:textId="77777777" w:rsidR="0020108A" w:rsidRDefault="00000000" w:rsidP="00834970">
      <w:pPr>
        <w:ind w:left="-5"/>
        <w:jc w:val="both"/>
      </w:pPr>
      <w:r>
        <w:rPr>
          <w:color w:val="DB0A5B"/>
          <w:sz w:val="21"/>
          <w:u w:val="single" w:color="DB0A5B"/>
        </w:rPr>
        <w:t>ARTICLE IV</w:t>
      </w:r>
      <w:r>
        <w:t xml:space="preserve"> : Composition : L’Association se compose de : </w:t>
      </w:r>
    </w:p>
    <w:p w14:paraId="4548F5DE" w14:textId="77777777" w:rsidR="0020108A" w:rsidRDefault="00000000" w:rsidP="00834970">
      <w:pPr>
        <w:spacing w:after="0" w:line="259" w:lineRule="auto"/>
        <w:ind w:left="0" w:firstLine="0"/>
        <w:jc w:val="both"/>
      </w:pPr>
      <w:r>
        <w:t xml:space="preserve"> </w:t>
      </w:r>
    </w:p>
    <w:p w14:paraId="1B0D1826" w14:textId="77777777" w:rsidR="0020108A" w:rsidRDefault="00000000" w:rsidP="00834970">
      <w:pPr>
        <w:numPr>
          <w:ilvl w:val="0"/>
          <w:numId w:val="1"/>
        </w:numPr>
        <w:ind w:hanging="246"/>
        <w:jc w:val="both"/>
      </w:pPr>
      <w:r>
        <w:t xml:space="preserve">Les Présidents d'honneur : ceux ou celles qui ont occupé durant deux mandats le poste de Président. Ils participent à l’assemblée générale avec droit de vote. Ils sont dispensés de cotisation. </w:t>
      </w:r>
    </w:p>
    <w:p w14:paraId="60641CC1" w14:textId="77777777" w:rsidR="0020108A" w:rsidRDefault="00000000" w:rsidP="00834970">
      <w:pPr>
        <w:spacing w:after="0" w:line="259" w:lineRule="auto"/>
        <w:ind w:left="0" w:firstLine="0"/>
        <w:jc w:val="both"/>
      </w:pPr>
      <w:r>
        <w:t xml:space="preserve"> </w:t>
      </w:r>
    </w:p>
    <w:p w14:paraId="7BB005BB" w14:textId="77777777" w:rsidR="0020108A" w:rsidRDefault="00000000" w:rsidP="00834970">
      <w:pPr>
        <w:numPr>
          <w:ilvl w:val="0"/>
          <w:numId w:val="1"/>
        </w:numPr>
        <w:ind w:hanging="246"/>
        <w:jc w:val="both"/>
      </w:pPr>
      <w:r>
        <w:t xml:space="preserve">Les Membres d’Honneur </w:t>
      </w:r>
      <w:proofErr w:type="gramStart"/>
      <w:r>
        <w:t>: ,</w:t>
      </w:r>
      <w:proofErr w:type="gramEnd"/>
      <w:r>
        <w:t xml:space="preserve"> ceux ou celles qui ont rendu d'éminents services à l'association. Ils sont désignés par l’assemblée sur proposition du conseil d’administration. Ils sont dispensés de cotisation. </w:t>
      </w:r>
    </w:p>
    <w:p w14:paraId="2AD8CD2C" w14:textId="77777777" w:rsidR="0020108A" w:rsidRDefault="00000000" w:rsidP="00834970">
      <w:pPr>
        <w:spacing w:after="0" w:line="259" w:lineRule="auto"/>
        <w:ind w:left="0" w:firstLine="0"/>
        <w:jc w:val="both"/>
      </w:pPr>
      <w:r>
        <w:t xml:space="preserve"> </w:t>
      </w:r>
    </w:p>
    <w:p w14:paraId="5A43DCBC" w14:textId="77777777" w:rsidR="0020108A" w:rsidRDefault="00000000" w:rsidP="00834970">
      <w:pPr>
        <w:numPr>
          <w:ilvl w:val="0"/>
          <w:numId w:val="1"/>
        </w:numPr>
        <w:ind w:hanging="246"/>
        <w:jc w:val="both"/>
      </w:pPr>
      <w:r>
        <w:t xml:space="preserve">Les Membres bienfaiteurs </w:t>
      </w:r>
    </w:p>
    <w:p w14:paraId="78780AA2" w14:textId="77777777" w:rsidR="0020108A" w:rsidRDefault="00000000" w:rsidP="00834970">
      <w:pPr>
        <w:spacing w:after="0" w:line="259" w:lineRule="auto"/>
        <w:ind w:left="0" w:firstLine="0"/>
        <w:jc w:val="both"/>
      </w:pPr>
      <w:r>
        <w:lastRenderedPageBreak/>
        <w:t xml:space="preserve"> </w:t>
      </w:r>
    </w:p>
    <w:p w14:paraId="303CF019" w14:textId="77777777" w:rsidR="0020108A" w:rsidRDefault="00000000" w:rsidP="00834970">
      <w:pPr>
        <w:numPr>
          <w:ilvl w:val="0"/>
          <w:numId w:val="1"/>
        </w:numPr>
        <w:ind w:hanging="246"/>
        <w:jc w:val="both"/>
      </w:pPr>
      <w:r>
        <w:t xml:space="preserve">Les Membres actifs. : ceux ou celles qui participent à une ou plusieurs activités de l'association à jour de leur cotisation. </w:t>
      </w:r>
    </w:p>
    <w:p w14:paraId="2CD3C3AD" w14:textId="77777777" w:rsidR="0020108A" w:rsidRDefault="00000000" w:rsidP="00834970">
      <w:pPr>
        <w:spacing w:after="0" w:line="259" w:lineRule="auto"/>
        <w:ind w:left="0" w:firstLine="0"/>
        <w:jc w:val="both"/>
      </w:pPr>
      <w:r>
        <w:t xml:space="preserve"> </w:t>
      </w:r>
    </w:p>
    <w:p w14:paraId="5306A075" w14:textId="77777777" w:rsidR="0020108A" w:rsidRDefault="00000000" w:rsidP="00834970">
      <w:pPr>
        <w:numPr>
          <w:ilvl w:val="0"/>
          <w:numId w:val="1"/>
        </w:numPr>
        <w:ind w:hanging="246"/>
        <w:jc w:val="both"/>
      </w:pPr>
      <w:r>
        <w:t xml:space="preserve">Les Membres sympathisants : ceux ou celles qui désirent faire partie de l'association bien qu'ils ne soient pas encore retraités, et qui peuvent participer aux activités de </w:t>
      </w:r>
      <w:proofErr w:type="gramStart"/>
      <w:r>
        <w:t>l’association..</w:t>
      </w:r>
      <w:proofErr w:type="gramEnd"/>
      <w:r>
        <w:t xml:space="preserve"> Ils n’ont aucun pouvoir de décision et ne sont éligibles à aucune fonction </w:t>
      </w:r>
    </w:p>
    <w:p w14:paraId="404695D3" w14:textId="77777777" w:rsidR="0020108A" w:rsidRDefault="00000000" w:rsidP="00834970">
      <w:pPr>
        <w:spacing w:after="0" w:line="259" w:lineRule="auto"/>
        <w:ind w:left="0" w:firstLine="0"/>
        <w:jc w:val="both"/>
      </w:pPr>
      <w:r>
        <w:t xml:space="preserve"> </w:t>
      </w:r>
    </w:p>
    <w:p w14:paraId="6EEE9A03" w14:textId="77777777" w:rsidR="0020108A" w:rsidRDefault="00000000" w:rsidP="00834970">
      <w:pPr>
        <w:ind w:left="-5"/>
        <w:jc w:val="both"/>
      </w:pPr>
      <w:r>
        <w:t xml:space="preserve">La qualité de membre se perd par : </w:t>
      </w:r>
    </w:p>
    <w:p w14:paraId="6EFD9A8F" w14:textId="77777777" w:rsidR="00834970" w:rsidRDefault="00000000" w:rsidP="00834970">
      <w:pPr>
        <w:ind w:left="-5" w:right="6906"/>
        <w:jc w:val="both"/>
      </w:pPr>
      <w:r>
        <w:t xml:space="preserve">- La démission écrite </w:t>
      </w:r>
    </w:p>
    <w:p w14:paraId="5297678A" w14:textId="44C5AFFF" w:rsidR="0020108A" w:rsidRDefault="00000000" w:rsidP="00834970">
      <w:pPr>
        <w:ind w:left="-5" w:right="6906"/>
        <w:jc w:val="both"/>
      </w:pPr>
      <w:r>
        <w:t xml:space="preserve">- Le décès </w:t>
      </w:r>
    </w:p>
    <w:p w14:paraId="156BFC1E" w14:textId="53F5C0BF" w:rsidR="0020108A" w:rsidRDefault="00834970" w:rsidP="00834970">
      <w:pPr>
        <w:spacing w:after="291"/>
        <w:ind w:left="-5"/>
        <w:jc w:val="both"/>
      </w:pPr>
      <w:r>
        <w:t xml:space="preserve">- La radiation prononcée par le conseil d'administration sur la demande du bureau, pour non-paiement de la cotisation ou pour motif grave ; aucun recours ne sera admis devant l'assemblée générale. </w:t>
      </w:r>
    </w:p>
    <w:p w14:paraId="6AB3BC59" w14:textId="77777777" w:rsidR="0020108A" w:rsidRDefault="00000000" w:rsidP="00834970">
      <w:pPr>
        <w:spacing w:after="0" w:line="259" w:lineRule="auto"/>
        <w:ind w:left="0" w:firstLine="0"/>
        <w:jc w:val="both"/>
      </w:pPr>
      <w:r>
        <w:rPr>
          <w:color w:val="DB0A5B"/>
          <w:sz w:val="21"/>
          <w:u w:val="single" w:color="DB0A5B"/>
        </w:rPr>
        <w:t>ARTICLE V</w:t>
      </w:r>
      <w:r>
        <w:rPr>
          <w:color w:val="DB0A5B"/>
          <w:sz w:val="21"/>
        </w:rPr>
        <w:t xml:space="preserve"> </w:t>
      </w:r>
      <w:r>
        <w:t xml:space="preserve">: </w:t>
      </w:r>
    </w:p>
    <w:p w14:paraId="3FEF2848" w14:textId="77777777" w:rsidR="00834970" w:rsidRDefault="00834970" w:rsidP="00834970">
      <w:pPr>
        <w:ind w:left="-5"/>
        <w:jc w:val="both"/>
      </w:pPr>
    </w:p>
    <w:p w14:paraId="0C4D9E0B" w14:textId="15F054BA" w:rsidR="0020108A" w:rsidRDefault="00000000" w:rsidP="00834970">
      <w:pPr>
        <w:ind w:left="-5"/>
        <w:jc w:val="both"/>
      </w:pPr>
      <w:r>
        <w:t xml:space="preserve">A – Assemblée Générale : </w:t>
      </w:r>
    </w:p>
    <w:p w14:paraId="18B4BB34" w14:textId="77777777" w:rsidR="0020108A" w:rsidRDefault="00000000" w:rsidP="00834970">
      <w:pPr>
        <w:spacing w:after="0" w:line="259" w:lineRule="auto"/>
        <w:ind w:left="0" w:firstLine="0"/>
        <w:jc w:val="both"/>
      </w:pPr>
      <w:r>
        <w:t xml:space="preserve"> </w:t>
      </w:r>
    </w:p>
    <w:p w14:paraId="687E7E00" w14:textId="77777777" w:rsidR="0020108A" w:rsidRDefault="00000000" w:rsidP="00834970">
      <w:pPr>
        <w:numPr>
          <w:ilvl w:val="0"/>
          <w:numId w:val="2"/>
        </w:numPr>
        <w:ind w:hanging="244"/>
        <w:jc w:val="both"/>
      </w:pPr>
      <w:r>
        <w:t xml:space="preserve">Elle est composée des membres actifs à jour de leur cotisation. </w:t>
      </w:r>
    </w:p>
    <w:p w14:paraId="57B4A41C" w14:textId="77777777" w:rsidR="0020108A" w:rsidRDefault="00000000" w:rsidP="00834970">
      <w:pPr>
        <w:spacing w:after="0" w:line="259" w:lineRule="auto"/>
        <w:ind w:left="0" w:firstLine="0"/>
        <w:jc w:val="both"/>
      </w:pPr>
      <w:r>
        <w:t xml:space="preserve"> </w:t>
      </w:r>
    </w:p>
    <w:p w14:paraId="4808A568" w14:textId="77777777" w:rsidR="0020108A" w:rsidRDefault="00000000" w:rsidP="00834970">
      <w:pPr>
        <w:numPr>
          <w:ilvl w:val="0"/>
          <w:numId w:val="2"/>
        </w:numPr>
        <w:ind w:hanging="244"/>
        <w:jc w:val="both"/>
      </w:pPr>
      <w:r>
        <w:t xml:space="preserve">Elle contrôle la gestion morale et financière du conseil d'administration et se prononce sur les rapports concernant les activités de l'Association. </w:t>
      </w:r>
    </w:p>
    <w:p w14:paraId="0EBE5B74" w14:textId="77777777" w:rsidR="0020108A" w:rsidRDefault="00000000" w:rsidP="00834970">
      <w:pPr>
        <w:spacing w:after="0" w:line="259" w:lineRule="auto"/>
        <w:ind w:left="0" w:firstLine="0"/>
        <w:jc w:val="both"/>
      </w:pPr>
      <w:r>
        <w:t xml:space="preserve"> </w:t>
      </w:r>
    </w:p>
    <w:p w14:paraId="37C72E5C" w14:textId="77777777" w:rsidR="0020108A" w:rsidRDefault="00000000" w:rsidP="00834970">
      <w:pPr>
        <w:numPr>
          <w:ilvl w:val="0"/>
          <w:numId w:val="2"/>
        </w:numPr>
        <w:ind w:hanging="244"/>
        <w:jc w:val="both"/>
      </w:pPr>
      <w:r>
        <w:t xml:space="preserve">L'assemblée générale ordinaire se réunit une fois par an et en session extraordinaire sur convocation du conseil d'administration ou sur la demande écrite du quart de ses adhérents. </w:t>
      </w:r>
    </w:p>
    <w:p w14:paraId="6F4A4241" w14:textId="77777777" w:rsidR="0020108A" w:rsidRDefault="00000000" w:rsidP="00834970">
      <w:pPr>
        <w:spacing w:after="0" w:line="259" w:lineRule="auto"/>
        <w:ind w:left="0" w:firstLine="0"/>
        <w:jc w:val="both"/>
      </w:pPr>
      <w:r>
        <w:t xml:space="preserve"> </w:t>
      </w:r>
    </w:p>
    <w:p w14:paraId="0EDCB8B8" w14:textId="77777777" w:rsidR="0020108A" w:rsidRDefault="00000000" w:rsidP="00834970">
      <w:pPr>
        <w:ind w:left="-5"/>
        <w:jc w:val="both"/>
      </w:pPr>
      <w:r>
        <w:t xml:space="preserve">L’assemblée générale, ordinaire ou extraordinaire, est compétente pour modifier les statuts, décider la dissolution, la fusion de l'association </w:t>
      </w:r>
    </w:p>
    <w:p w14:paraId="44A71D1F" w14:textId="77777777" w:rsidR="0020108A" w:rsidRDefault="00000000" w:rsidP="00834970">
      <w:pPr>
        <w:spacing w:after="0" w:line="259" w:lineRule="auto"/>
        <w:ind w:left="0" w:firstLine="0"/>
        <w:jc w:val="both"/>
      </w:pPr>
      <w:r>
        <w:t xml:space="preserve"> </w:t>
      </w:r>
    </w:p>
    <w:p w14:paraId="5A150387" w14:textId="77777777" w:rsidR="0020108A" w:rsidRDefault="00000000" w:rsidP="00834970">
      <w:pPr>
        <w:ind w:left="-5"/>
        <w:jc w:val="both"/>
      </w:pPr>
      <w:r>
        <w:t xml:space="preserve">Pour délibérer valablement le quorum requis est d'au moins le quart des membres à jour de leur cotisation. </w:t>
      </w:r>
    </w:p>
    <w:p w14:paraId="73354701" w14:textId="77777777" w:rsidR="0020108A" w:rsidRDefault="00000000" w:rsidP="00834970">
      <w:pPr>
        <w:spacing w:after="0" w:line="259" w:lineRule="auto"/>
        <w:ind w:left="0" w:firstLine="0"/>
        <w:jc w:val="both"/>
      </w:pPr>
      <w:r>
        <w:t xml:space="preserve"> </w:t>
      </w:r>
    </w:p>
    <w:p w14:paraId="5DF1DFF5" w14:textId="77777777" w:rsidR="0020108A" w:rsidRDefault="00000000" w:rsidP="00834970">
      <w:pPr>
        <w:ind w:left="-5"/>
        <w:jc w:val="both"/>
      </w:pPr>
      <w:r>
        <w:t xml:space="preserve">Les décisions sont </w:t>
      </w:r>
    </w:p>
    <w:p w14:paraId="232997BE" w14:textId="77777777" w:rsidR="0020108A" w:rsidRDefault="00000000" w:rsidP="00834970">
      <w:pPr>
        <w:spacing w:after="0" w:line="259" w:lineRule="auto"/>
        <w:ind w:left="0" w:firstLine="0"/>
        <w:jc w:val="both"/>
      </w:pPr>
      <w:r>
        <w:t xml:space="preserve"> </w:t>
      </w:r>
    </w:p>
    <w:p w14:paraId="0DAF106B" w14:textId="77777777" w:rsidR="0020108A" w:rsidRDefault="00000000" w:rsidP="00834970">
      <w:pPr>
        <w:ind w:left="-5"/>
        <w:jc w:val="both"/>
      </w:pPr>
      <w:r>
        <w:t xml:space="preserve">B – Conseil </w:t>
      </w:r>
      <w:proofErr w:type="gramStart"/>
      <w:r>
        <w:t>d' Administration</w:t>
      </w:r>
      <w:proofErr w:type="gramEnd"/>
      <w:r>
        <w:t xml:space="preserve"> </w:t>
      </w:r>
    </w:p>
    <w:p w14:paraId="10159BC9" w14:textId="77777777" w:rsidR="0020108A" w:rsidRDefault="00000000" w:rsidP="00834970">
      <w:pPr>
        <w:spacing w:after="0" w:line="259" w:lineRule="auto"/>
        <w:ind w:left="0" w:firstLine="0"/>
        <w:jc w:val="both"/>
      </w:pPr>
      <w:r>
        <w:t xml:space="preserve"> </w:t>
      </w:r>
    </w:p>
    <w:p w14:paraId="2806295D" w14:textId="22F67D35" w:rsidR="0020108A" w:rsidRDefault="00000000" w:rsidP="00834970">
      <w:pPr>
        <w:pStyle w:val="Paragraphedeliste"/>
        <w:numPr>
          <w:ilvl w:val="0"/>
          <w:numId w:val="6"/>
        </w:numPr>
        <w:spacing w:line="250" w:lineRule="auto"/>
        <w:ind w:left="357" w:hanging="357"/>
        <w:jc w:val="both"/>
      </w:pPr>
      <w:r>
        <w:t xml:space="preserve">L'association est administrée par un conseil </w:t>
      </w:r>
      <w:proofErr w:type="gramStart"/>
      <w:r>
        <w:t>d' administration</w:t>
      </w:r>
      <w:proofErr w:type="gramEnd"/>
      <w:r>
        <w:t xml:space="preserve"> de dix membres minimum à </w:t>
      </w:r>
      <w:r w:rsidR="00834970">
        <w:t>dix-huit</w:t>
      </w:r>
      <w:r>
        <w:t xml:space="preserve"> membres maximum, élu pour trois ans par l'assemblée générale et choisi en son sein.. Les membres sortants sont rééligibles. L'élection a lieu à main levée. La présence de la moitié au moins de ses membres est nécessaire pour que le conseil puisse délibérer valablement. </w:t>
      </w:r>
    </w:p>
    <w:p w14:paraId="0F6DA93C" w14:textId="77777777" w:rsidR="0020108A" w:rsidRDefault="00000000" w:rsidP="00834970">
      <w:pPr>
        <w:spacing w:after="0" w:line="259" w:lineRule="auto"/>
        <w:ind w:left="0" w:firstLine="0"/>
        <w:jc w:val="both"/>
      </w:pPr>
      <w:r>
        <w:t xml:space="preserve"> </w:t>
      </w:r>
    </w:p>
    <w:p w14:paraId="7D020B1B" w14:textId="77777777" w:rsidR="0020108A" w:rsidRDefault="00000000" w:rsidP="00834970">
      <w:pPr>
        <w:pStyle w:val="Paragraphedeliste"/>
        <w:numPr>
          <w:ilvl w:val="0"/>
          <w:numId w:val="6"/>
        </w:numPr>
        <w:spacing w:line="250" w:lineRule="auto"/>
        <w:ind w:left="357" w:hanging="357"/>
        <w:jc w:val="both"/>
      </w:pPr>
      <w:r>
        <w:t xml:space="preserve">Pouvoir du conseil d'administration : Le conseil est investi, d'une manière générale, des pouvoirs les plus étendus, dans la limite des buts de l'association et dans le cadre des résolutions adoptées par l'assemblée générale ordinaire ou extraordinaire. Il fixe le montant des cotisations. </w:t>
      </w:r>
    </w:p>
    <w:p w14:paraId="5271005F" w14:textId="77777777" w:rsidR="0020108A" w:rsidRDefault="00000000" w:rsidP="00834970">
      <w:pPr>
        <w:spacing w:after="0" w:line="259" w:lineRule="auto"/>
        <w:ind w:left="0" w:firstLine="0"/>
        <w:jc w:val="both"/>
      </w:pPr>
      <w:r>
        <w:lastRenderedPageBreak/>
        <w:t xml:space="preserve"> </w:t>
      </w:r>
    </w:p>
    <w:p w14:paraId="54281633" w14:textId="77777777" w:rsidR="0020108A" w:rsidRDefault="00000000" w:rsidP="00834970">
      <w:pPr>
        <w:ind w:left="-5"/>
        <w:jc w:val="both"/>
      </w:pPr>
      <w:r>
        <w:t xml:space="preserve">Les décisions sont prises à la majorité des voix ; en cas de partage, la voix du Président est prépondérante. </w:t>
      </w:r>
    </w:p>
    <w:p w14:paraId="20E88CA1" w14:textId="77777777" w:rsidR="0020108A" w:rsidRDefault="00000000" w:rsidP="00834970">
      <w:pPr>
        <w:spacing w:after="0" w:line="259" w:lineRule="auto"/>
        <w:ind w:left="0" w:firstLine="0"/>
        <w:jc w:val="both"/>
      </w:pPr>
      <w:r>
        <w:t xml:space="preserve"> </w:t>
      </w:r>
    </w:p>
    <w:p w14:paraId="1467B7C2" w14:textId="77777777" w:rsidR="0020108A" w:rsidRDefault="00000000" w:rsidP="00834970">
      <w:pPr>
        <w:ind w:left="-5"/>
        <w:jc w:val="both"/>
      </w:pPr>
      <w:r>
        <w:t xml:space="preserve">C – Bureau </w:t>
      </w:r>
    </w:p>
    <w:p w14:paraId="6A015AF3" w14:textId="77777777" w:rsidR="0020108A" w:rsidRDefault="00000000" w:rsidP="00834970">
      <w:pPr>
        <w:spacing w:after="0" w:line="259" w:lineRule="auto"/>
        <w:ind w:left="0" w:firstLine="0"/>
        <w:jc w:val="both"/>
      </w:pPr>
      <w:r>
        <w:t xml:space="preserve"> </w:t>
      </w:r>
    </w:p>
    <w:p w14:paraId="510B1570" w14:textId="77777777" w:rsidR="0020108A" w:rsidRDefault="00000000" w:rsidP="00834970">
      <w:pPr>
        <w:ind w:left="-5"/>
        <w:jc w:val="both"/>
      </w:pPr>
      <w:r>
        <w:t xml:space="preserve">a) Le conseil </w:t>
      </w:r>
      <w:proofErr w:type="gramStart"/>
      <w:r>
        <w:t>d' administration</w:t>
      </w:r>
      <w:proofErr w:type="gramEnd"/>
      <w:r>
        <w:t xml:space="preserve"> élit à bulletin secret, parmi ses membres, un bureau comprenant : </w:t>
      </w:r>
    </w:p>
    <w:p w14:paraId="31423883" w14:textId="77777777" w:rsidR="0020108A" w:rsidRDefault="00000000" w:rsidP="00834970">
      <w:pPr>
        <w:spacing w:after="0" w:line="259" w:lineRule="auto"/>
        <w:ind w:left="0" w:firstLine="0"/>
        <w:jc w:val="both"/>
      </w:pPr>
      <w:r>
        <w:t xml:space="preserve"> </w:t>
      </w:r>
    </w:p>
    <w:p w14:paraId="547ED6BA" w14:textId="77777777" w:rsidR="0020108A" w:rsidRDefault="00000000" w:rsidP="00834970">
      <w:pPr>
        <w:numPr>
          <w:ilvl w:val="0"/>
          <w:numId w:val="4"/>
        </w:numPr>
        <w:ind w:hanging="140"/>
        <w:jc w:val="both"/>
      </w:pPr>
      <w:proofErr w:type="gramStart"/>
      <w:r>
        <w:t>un</w:t>
      </w:r>
      <w:proofErr w:type="gramEnd"/>
      <w:r>
        <w:t xml:space="preserve"> président, </w:t>
      </w:r>
    </w:p>
    <w:p w14:paraId="21006EF2" w14:textId="77777777" w:rsidR="0020108A" w:rsidRDefault="00000000" w:rsidP="00834970">
      <w:pPr>
        <w:spacing w:after="0" w:line="259" w:lineRule="auto"/>
        <w:ind w:left="0" w:firstLine="0"/>
        <w:jc w:val="both"/>
      </w:pPr>
      <w:r>
        <w:t xml:space="preserve"> </w:t>
      </w:r>
    </w:p>
    <w:p w14:paraId="28ACF76F" w14:textId="77777777" w:rsidR="0020108A" w:rsidRDefault="00000000" w:rsidP="00834970">
      <w:pPr>
        <w:numPr>
          <w:ilvl w:val="0"/>
          <w:numId w:val="4"/>
        </w:numPr>
        <w:ind w:hanging="140"/>
        <w:jc w:val="both"/>
      </w:pPr>
      <w:proofErr w:type="gramStart"/>
      <w:r>
        <w:t>un</w:t>
      </w:r>
      <w:proofErr w:type="gramEnd"/>
      <w:r>
        <w:t xml:space="preserve"> ou plusieurs vice-présidents </w:t>
      </w:r>
    </w:p>
    <w:p w14:paraId="0E9D15AC" w14:textId="77777777" w:rsidR="0020108A" w:rsidRDefault="00000000" w:rsidP="00834970">
      <w:pPr>
        <w:spacing w:after="0" w:line="259" w:lineRule="auto"/>
        <w:ind w:left="0" w:firstLine="0"/>
        <w:jc w:val="both"/>
      </w:pPr>
      <w:r>
        <w:t xml:space="preserve"> </w:t>
      </w:r>
    </w:p>
    <w:p w14:paraId="3B5531BD" w14:textId="77777777" w:rsidR="0020108A" w:rsidRDefault="00000000" w:rsidP="00834970">
      <w:pPr>
        <w:numPr>
          <w:ilvl w:val="0"/>
          <w:numId w:val="4"/>
        </w:numPr>
        <w:ind w:hanging="140"/>
        <w:jc w:val="both"/>
      </w:pPr>
      <w:proofErr w:type="gramStart"/>
      <w:r>
        <w:t>un</w:t>
      </w:r>
      <w:proofErr w:type="gramEnd"/>
      <w:r>
        <w:t xml:space="preserve"> secrétaire et s'il y a lieu un secrétaire adjoint </w:t>
      </w:r>
    </w:p>
    <w:p w14:paraId="4E61F9B9" w14:textId="77777777" w:rsidR="0020108A" w:rsidRDefault="00000000" w:rsidP="00834970">
      <w:pPr>
        <w:spacing w:after="0" w:line="259" w:lineRule="auto"/>
        <w:ind w:left="0" w:firstLine="0"/>
        <w:jc w:val="both"/>
      </w:pPr>
      <w:r>
        <w:t xml:space="preserve"> </w:t>
      </w:r>
    </w:p>
    <w:p w14:paraId="1FB614C9" w14:textId="77777777" w:rsidR="0020108A" w:rsidRDefault="00000000" w:rsidP="00834970">
      <w:pPr>
        <w:numPr>
          <w:ilvl w:val="0"/>
          <w:numId w:val="4"/>
        </w:numPr>
        <w:ind w:hanging="140"/>
        <w:jc w:val="both"/>
      </w:pPr>
      <w:proofErr w:type="gramStart"/>
      <w:r>
        <w:t>un</w:t>
      </w:r>
      <w:proofErr w:type="gramEnd"/>
      <w:r>
        <w:t xml:space="preserve"> trésorier et s'il y lieu un trésorier adjoint. </w:t>
      </w:r>
    </w:p>
    <w:p w14:paraId="2748300C" w14:textId="77777777" w:rsidR="0020108A" w:rsidRDefault="00000000" w:rsidP="00834970">
      <w:pPr>
        <w:spacing w:after="0" w:line="259" w:lineRule="auto"/>
        <w:ind w:left="0" w:firstLine="0"/>
        <w:jc w:val="both"/>
      </w:pPr>
      <w:r>
        <w:t xml:space="preserve"> </w:t>
      </w:r>
    </w:p>
    <w:p w14:paraId="17680BB6" w14:textId="77777777" w:rsidR="0020108A" w:rsidRDefault="00000000" w:rsidP="00834970">
      <w:pPr>
        <w:ind w:left="-5"/>
        <w:jc w:val="both"/>
      </w:pPr>
      <w:r>
        <w:t xml:space="preserve">Les membres du bureau sont rééligibles. </w:t>
      </w:r>
    </w:p>
    <w:p w14:paraId="0D96064F" w14:textId="77777777" w:rsidR="0020108A" w:rsidRDefault="00000000" w:rsidP="00834970">
      <w:pPr>
        <w:spacing w:after="0" w:line="259" w:lineRule="auto"/>
        <w:ind w:left="0" w:firstLine="0"/>
        <w:jc w:val="both"/>
      </w:pPr>
      <w:r>
        <w:t xml:space="preserve"> </w:t>
      </w:r>
    </w:p>
    <w:p w14:paraId="4F7CB939" w14:textId="77777777" w:rsidR="0020108A" w:rsidRDefault="00000000" w:rsidP="00834970">
      <w:pPr>
        <w:ind w:left="-5"/>
        <w:jc w:val="both"/>
      </w:pPr>
      <w:r>
        <w:t xml:space="preserve">En tout état de cause, le mandat du président ne pourra pas dépasser deux périodes consécutives de trois ans. L'âge du président ne pourra également pas être supérieur à 75 ans, à la date de son élection ou </w:t>
      </w:r>
      <w:proofErr w:type="gramStart"/>
      <w:r>
        <w:t>réélection .</w:t>
      </w:r>
      <w:proofErr w:type="gramEnd"/>
      <w:r>
        <w:t xml:space="preserve"> </w:t>
      </w:r>
    </w:p>
    <w:p w14:paraId="7EDAA635" w14:textId="77777777" w:rsidR="0020108A" w:rsidRDefault="00000000" w:rsidP="00834970">
      <w:pPr>
        <w:spacing w:after="0" w:line="259" w:lineRule="auto"/>
        <w:ind w:left="0" w:firstLine="0"/>
        <w:jc w:val="both"/>
      </w:pPr>
      <w:r>
        <w:t xml:space="preserve"> </w:t>
      </w:r>
    </w:p>
    <w:p w14:paraId="25272BAD" w14:textId="77777777" w:rsidR="0020108A" w:rsidRDefault="00000000" w:rsidP="00834970">
      <w:pPr>
        <w:ind w:left="-5"/>
        <w:jc w:val="both"/>
      </w:pPr>
      <w:r>
        <w:t xml:space="preserve">b) Pouvoirs du président : </w:t>
      </w:r>
      <w:proofErr w:type="gramStart"/>
      <w:r>
        <w:t>L' association</w:t>
      </w:r>
      <w:proofErr w:type="gramEnd"/>
      <w:r>
        <w:t xml:space="preserve"> est représentée en justice et dans tous les actes de la vie civile par son président (ou son représentant) qui sont habilités à signer tous les actes et documents concernant l'application des décisions du conseil d'administration. </w:t>
      </w:r>
    </w:p>
    <w:p w14:paraId="6AC35F64" w14:textId="77777777" w:rsidR="0020108A" w:rsidRDefault="00000000" w:rsidP="00834970">
      <w:pPr>
        <w:spacing w:after="0" w:line="259" w:lineRule="auto"/>
        <w:ind w:left="0" w:firstLine="0"/>
        <w:jc w:val="both"/>
      </w:pPr>
      <w:r>
        <w:t xml:space="preserve"> </w:t>
      </w:r>
    </w:p>
    <w:p w14:paraId="642F6D79" w14:textId="77777777" w:rsidR="0020108A" w:rsidRDefault="00000000" w:rsidP="00834970">
      <w:pPr>
        <w:spacing w:after="281"/>
        <w:ind w:left="-5"/>
        <w:jc w:val="both"/>
      </w:pPr>
      <w:r>
        <w:t xml:space="preserve">Un règlement intérieur peut être établi par le bureau qui le fait approuver par le conseil d’administration. Ce règlement intérieur sera destiné à fixer les divers points non prévus par les présents statuts, notamment ceux qui ont trait à l’administration interne de l’association. </w:t>
      </w:r>
    </w:p>
    <w:p w14:paraId="0A879540" w14:textId="77777777" w:rsidR="0020108A" w:rsidRDefault="00000000" w:rsidP="00834970">
      <w:pPr>
        <w:ind w:left="-5"/>
        <w:jc w:val="both"/>
      </w:pPr>
      <w:proofErr w:type="gramStart"/>
      <w:r>
        <w:rPr>
          <w:color w:val="DB0A5B"/>
          <w:sz w:val="21"/>
          <w:u w:val="single" w:color="DB0A5B"/>
        </w:rPr>
        <w:t>ARTICLE VI</w:t>
      </w:r>
      <w:proofErr w:type="gramEnd"/>
      <w:r>
        <w:t xml:space="preserve"> : Ressources </w:t>
      </w:r>
    </w:p>
    <w:p w14:paraId="0E756702" w14:textId="77777777" w:rsidR="0020108A" w:rsidRDefault="00000000" w:rsidP="00834970">
      <w:pPr>
        <w:spacing w:after="0" w:line="259" w:lineRule="auto"/>
        <w:ind w:left="0" w:firstLine="0"/>
        <w:jc w:val="both"/>
      </w:pPr>
      <w:r>
        <w:t xml:space="preserve"> </w:t>
      </w:r>
    </w:p>
    <w:p w14:paraId="48FD7864" w14:textId="77777777" w:rsidR="0020108A" w:rsidRDefault="00000000" w:rsidP="00834970">
      <w:pPr>
        <w:ind w:left="-5"/>
        <w:jc w:val="both"/>
      </w:pPr>
      <w:r>
        <w:t xml:space="preserve">Les ressources de l'association comprendront : </w:t>
      </w:r>
    </w:p>
    <w:p w14:paraId="3F0064CD" w14:textId="77777777" w:rsidR="0020108A" w:rsidRDefault="00000000" w:rsidP="00834970">
      <w:pPr>
        <w:numPr>
          <w:ilvl w:val="0"/>
          <w:numId w:val="5"/>
        </w:numPr>
        <w:ind w:hanging="140"/>
        <w:jc w:val="both"/>
      </w:pPr>
      <w:proofErr w:type="gramStart"/>
      <w:r>
        <w:t>les</w:t>
      </w:r>
      <w:proofErr w:type="gramEnd"/>
      <w:r>
        <w:t xml:space="preserve"> cotisations des adhérents, </w:t>
      </w:r>
    </w:p>
    <w:p w14:paraId="0D27E976" w14:textId="77777777" w:rsidR="0020108A" w:rsidRDefault="00000000" w:rsidP="00834970">
      <w:pPr>
        <w:numPr>
          <w:ilvl w:val="0"/>
          <w:numId w:val="5"/>
        </w:numPr>
        <w:ind w:hanging="140"/>
        <w:jc w:val="both"/>
      </w:pPr>
      <w:proofErr w:type="gramStart"/>
      <w:r>
        <w:t>les</w:t>
      </w:r>
      <w:proofErr w:type="gramEnd"/>
      <w:r>
        <w:t xml:space="preserve"> dons qui pourraient lui être faits </w:t>
      </w:r>
    </w:p>
    <w:p w14:paraId="4F34174D" w14:textId="77777777" w:rsidR="0020108A" w:rsidRDefault="00000000" w:rsidP="00834970">
      <w:pPr>
        <w:numPr>
          <w:ilvl w:val="0"/>
          <w:numId w:val="5"/>
        </w:numPr>
        <w:spacing w:after="276"/>
        <w:ind w:hanging="140"/>
        <w:jc w:val="both"/>
      </w:pPr>
      <w:proofErr w:type="gramStart"/>
      <w:r>
        <w:t>éventuellement</w:t>
      </w:r>
      <w:proofErr w:type="gramEnd"/>
      <w:r>
        <w:t xml:space="preserve"> les subventions de quelque nature que ce soit. </w:t>
      </w:r>
    </w:p>
    <w:p w14:paraId="1C6ED119" w14:textId="77777777" w:rsidR="0020108A" w:rsidRDefault="00000000" w:rsidP="00834970">
      <w:pPr>
        <w:ind w:left="-5"/>
        <w:jc w:val="both"/>
      </w:pPr>
      <w:proofErr w:type="gramStart"/>
      <w:r>
        <w:rPr>
          <w:color w:val="DB0A5B"/>
          <w:sz w:val="21"/>
          <w:u w:val="single" w:color="DB0A5B"/>
        </w:rPr>
        <w:t>ARTICLE VII</w:t>
      </w:r>
      <w:proofErr w:type="gramEnd"/>
      <w:r>
        <w:t xml:space="preserve"> : Dissolution </w:t>
      </w:r>
    </w:p>
    <w:p w14:paraId="625863AD" w14:textId="77777777" w:rsidR="0020108A" w:rsidRDefault="00000000" w:rsidP="00834970">
      <w:pPr>
        <w:spacing w:after="0" w:line="259" w:lineRule="auto"/>
        <w:ind w:left="0" w:firstLine="0"/>
        <w:jc w:val="both"/>
      </w:pPr>
      <w:r>
        <w:t xml:space="preserve"> </w:t>
      </w:r>
    </w:p>
    <w:p w14:paraId="73F4DB81" w14:textId="77777777" w:rsidR="0020108A" w:rsidRDefault="00000000">
      <w:pPr>
        <w:spacing w:after="274"/>
        <w:ind w:left="-5"/>
      </w:pPr>
      <w:r>
        <w:t xml:space="preserve">En cas de dissolution prononcée par les deux tiers au moins des membres présents de l'assemblée générale, un ou plusieurs liquidateurs seront nommés par celle-ci et l'actif, </w:t>
      </w:r>
      <w:proofErr w:type="spellStart"/>
      <w:r>
        <w:t>s il</w:t>
      </w:r>
      <w:proofErr w:type="spellEnd"/>
      <w:r>
        <w:t xml:space="preserve"> y a lieu, sera dévolu, conformément à l'article 9 de la Loi du 1er Juillet 1901 et du Décret du 16 Août 1901. </w:t>
      </w:r>
    </w:p>
    <w:p w14:paraId="1395E724" w14:textId="77777777" w:rsidR="0020108A" w:rsidRDefault="00000000">
      <w:pPr>
        <w:ind w:left="-5"/>
      </w:pPr>
      <w:proofErr w:type="gramStart"/>
      <w:r>
        <w:rPr>
          <w:color w:val="DB0A5B"/>
          <w:sz w:val="21"/>
          <w:u w:val="single" w:color="DB0A5B"/>
        </w:rPr>
        <w:lastRenderedPageBreak/>
        <w:t>ARTICLE VIII</w:t>
      </w:r>
      <w:proofErr w:type="gramEnd"/>
      <w:r>
        <w:t xml:space="preserve"> : Le président ou son représentant doit effectuer à la préfecture les déclarations prévues à l’article 3 du décret du 16 août 1901 portant règlement d’administration publique pour l’application de la loi du 1er juillet 1901 et concernant notamment : </w:t>
      </w:r>
    </w:p>
    <w:p w14:paraId="78D10C8B" w14:textId="77777777" w:rsidR="0020108A" w:rsidRDefault="00000000">
      <w:pPr>
        <w:spacing w:after="0" w:line="259" w:lineRule="auto"/>
        <w:ind w:left="0" w:firstLine="0"/>
      </w:pPr>
      <w:r>
        <w:t xml:space="preserve"> </w:t>
      </w:r>
    </w:p>
    <w:p w14:paraId="06DB20BE" w14:textId="77777777" w:rsidR="0020108A" w:rsidRDefault="00000000">
      <w:pPr>
        <w:ind w:left="-5" w:right="5125"/>
      </w:pPr>
      <w:proofErr w:type="gramStart"/>
      <w:r>
        <w:t>les</w:t>
      </w:r>
      <w:proofErr w:type="gramEnd"/>
      <w:r>
        <w:t xml:space="preserve"> modifications apportées aux statuts le changement de titre de l’association </w:t>
      </w:r>
    </w:p>
    <w:p w14:paraId="1F83D066" w14:textId="77777777" w:rsidR="0020108A" w:rsidRDefault="00000000">
      <w:pPr>
        <w:ind w:left="-5"/>
      </w:pPr>
      <w:proofErr w:type="gramStart"/>
      <w:r>
        <w:t>le</w:t>
      </w:r>
      <w:proofErr w:type="gramEnd"/>
      <w:r>
        <w:t xml:space="preserve"> transfert de siège social </w:t>
      </w:r>
    </w:p>
    <w:p w14:paraId="1EDE9573" w14:textId="77777777" w:rsidR="0020108A" w:rsidRDefault="00000000">
      <w:pPr>
        <w:spacing w:after="260"/>
        <w:ind w:left="-5"/>
      </w:pPr>
      <w:proofErr w:type="gramStart"/>
      <w:r>
        <w:t>les</w:t>
      </w:r>
      <w:proofErr w:type="gramEnd"/>
      <w:r>
        <w:t xml:space="preserve"> changements survenus au sein du conseil d’administration </w:t>
      </w:r>
    </w:p>
    <w:p w14:paraId="5C181FB0" w14:textId="77777777" w:rsidR="0020108A" w:rsidRDefault="00000000">
      <w:pPr>
        <w:spacing w:after="0" w:line="259" w:lineRule="auto"/>
        <w:ind w:left="0" w:firstLine="0"/>
      </w:pPr>
      <w:r>
        <w:rPr>
          <w:sz w:val="22"/>
        </w:rPr>
        <w:t xml:space="preserve"> </w:t>
      </w:r>
    </w:p>
    <w:sectPr w:rsidR="0020108A" w:rsidSect="00FF3A25">
      <w:pgSz w:w="11906" w:h="16838"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075"/>
    <w:multiLevelType w:val="hybridMultilevel"/>
    <w:tmpl w:val="049AC1A4"/>
    <w:lvl w:ilvl="0" w:tplc="2BB2B992">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A8C1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2D72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251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4EBD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D43C2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EC6B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94CF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8B1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B25CE3"/>
    <w:multiLevelType w:val="hybridMultilevel"/>
    <w:tmpl w:val="10C0DA06"/>
    <w:lvl w:ilvl="0" w:tplc="040C0017">
      <w:start w:val="1"/>
      <w:numFmt w:val="lowerLetter"/>
      <w:lvlText w:val="%1)"/>
      <w:lvlJc w:val="left"/>
      <w:pPr>
        <w:ind w:left="10"/>
      </w:pPr>
      <w:rPr>
        <w:b w:val="0"/>
        <w:i w:val="0"/>
        <w:strike w:val="0"/>
        <w:dstrike w:val="0"/>
        <w:color w:val="000000"/>
        <w:sz w:val="24"/>
        <w:szCs w:val="24"/>
        <w:u w:val="none" w:color="000000"/>
        <w:bdr w:val="none" w:sz="0" w:space="0" w:color="auto"/>
        <w:shd w:val="clear" w:color="auto" w:fill="auto"/>
        <w:vertAlign w:val="baseline"/>
      </w:rPr>
    </w:lvl>
    <w:lvl w:ilvl="1" w:tplc="1646D2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67B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FE72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2C42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3034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727C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81B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F6AD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037661"/>
    <w:multiLevelType w:val="hybridMultilevel"/>
    <w:tmpl w:val="79E47E1E"/>
    <w:lvl w:ilvl="0" w:tplc="C112407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EFD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2C18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6236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58E7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417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0A1DE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207C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06B6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3E343B"/>
    <w:multiLevelType w:val="hybridMultilevel"/>
    <w:tmpl w:val="DF020724"/>
    <w:lvl w:ilvl="0" w:tplc="040C0017">
      <w:start w:val="1"/>
      <w:numFmt w:val="lowerLetter"/>
      <w:lvlText w:val="%1)"/>
      <w:lvlJc w:val="left"/>
      <w:pPr>
        <w:ind w:left="731" w:hanging="360"/>
      </w:pPr>
    </w:lvl>
    <w:lvl w:ilvl="1" w:tplc="040C0019" w:tentative="1">
      <w:start w:val="1"/>
      <w:numFmt w:val="lowerLetter"/>
      <w:lvlText w:val="%2."/>
      <w:lvlJc w:val="left"/>
      <w:pPr>
        <w:ind w:left="1451" w:hanging="360"/>
      </w:pPr>
    </w:lvl>
    <w:lvl w:ilvl="2" w:tplc="040C001B" w:tentative="1">
      <w:start w:val="1"/>
      <w:numFmt w:val="lowerRoman"/>
      <w:lvlText w:val="%3."/>
      <w:lvlJc w:val="right"/>
      <w:pPr>
        <w:ind w:left="2171" w:hanging="180"/>
      </w:pPr>
    </w:lvl>
    <w:lvl w:ilvl="3" w:tplc="040C000F" w:tentative="1">
      <w:start w:val="1"/>
      <w:numFmt w:val="decimal"/>
      <w:lvlText w:val="%4."/>
      <w:lvlJc w:val="left"/>
      <w:pPr>
        <w:ind w:left="2891" w:hanging="360"/>
      </w:pPr>
    </w:lvl>
    <w:lvl w:ilvl="4" w:tplc="040C0019" w:tentative="1">
      <w:start w:val="1"/>
      <w:numFmt w:val="lowerLetter"/>
      <w:lvlText w:val="%5."/>
      <w:lvlJc w:val="left"/>
      <w:pPr>
        <w:ind w:left="3611" w:hanging="360"/>
      </w:pPr>
    </w:lvl>
    <w:lvl w:ilvl="5" w:tplc="040C001B" w:tentative="1">
      <w:start w:val="1"/>
      <w:numFmt w:val="lowerRoman"/>
      <w:lvlText w:val="%6."/>
      <w:lvlJc w:val="right"/>
      <w:pPr>
        <w:ind w:left="4331" w:hanging="180"/>
      </w:pPr>
    </w:lvl>
    <w:lvl w:ilvl="6" w:tplc="040C000F" w:tentative="1">
      <w:start w:val="1"/>
      <w:numFmt w:val="decimal"/>
      <w:lvlText w:val="%7."/>
      <w:lvlJc w:val="left"/>
      <w:pPr>
        <w:ind w:left="5051" w:hanging="360"/>
      </w:pPr>
    </w:lvl>
    <w:lvl w:ilvl="7" w:tplc="040C0019" w:tentative="1">
      <w:start w:val="1"/>
      <w:numFmt w:val="lowerLetter"/>
      <w:lvlText w:val="%8."/>
      <w:lvlJc w:val="left"/>
      <w:pPr>
        <w:ind w:left="5771" w:hanging="360"/>
      </w:pPr>
    </w:lvl>
    <w:lvl w:ilvl="8" w:tplc="040C001B" w:tentative="1">
      <w:start w:val="1"/>
      <w:numFmt w:val="lowerRoman"/>
      <w:lvlText w:val="%9."/>
      <w:lvlJc w:val="right"/>
      <w:pPr>
        <w:ind w:left="6491" w:hanging="180"/>
      </w:pPr>
    </w:lvl>
  </w:abstractNum>
  <w:abstractNum w:abstractNumId="4" w15:restartNumberingAfterBreak="0">
    <w:nsid w:val="732A6F74"/>
    <w:multiLevelType w:val="hybridMultilevel"/>
    <w:tmpl w:val="2C3E94AC"/>
    <w:lvl w:ilvl="0" w:tplc="24A05750">
      <w:start w:val="1"/>
      <w:numFmt w:val="lowerLetter"/>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2863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23B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EA9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5AD1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E2F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187A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9234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A6F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A01BA4"/>
    <w:multiLevelType w:val="hybridMultilevel"/>
    <w:tmpl w:val="CB3C4236"/>
    <w:lvl w:ilvl="0" w:tplc="040C0017">
      <w:start w:val="1"/>
      <w:numFmt w:val="lowerLetter"/>
      <w:lvlText w:val="%1)"/>
      <w:lvlJc w:val="left"/>
      <w:pPr>
        <w:ind w:left="246"/>
      </w:pPr>
      <w:rPr>
        <w:b w:val="0"/>
        <w:i w:val="0"/>
        <w:strike w:val="0"/>
        <w:dstrike w:val="0"/>
        <w:color w:val="000000"/>
        <w:sz w:val="24"/>
        <w:szCs w:val="24"/>
        <w:u w:val="none" w:color="000000"/>
        <w:bdr w:val="none" w:sz="0" w:space="0" w:color="auto"/>
        <w:shd w:val="clear" w:color="auto" w:fill="auto"/>
        <w:vertAlign w:val="baseline"/>
      </w:rPr>
    </w:lvl>
    <w:lvl w:ilvl="1" w:tplc="919ECF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AC6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A3C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F80F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EEB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6659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A1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E78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97237699">
    <w:abstractNumId w:val="5"/>
  </w:num>
  <w:num w:numId="2" w16cid:durableId="1800876957">
    <w:abstractNumId w:val="4"/>
  </w:num>
  <w:num w:numId="3" w16cid:durableId="1997804848">
    <w:abstractNumId w:val="1"/>
  </w:num>
  <w:num w:numId="4" w16cid:durableId="182012483">
    <w:abstractNumId w:val="0"/>
  </w:num>
  <w:num w:numId="5" w16cid:durableId="1718503184">
    <w:abstractNumId w:val="2"/>
  </w:num>
  <w:num w:numId="6" w16cid:durableId="344944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8A"/>
    <w:rsid w:val="000920A8"/>
    <w:rsid w:val="0018675B"/>
    <w:rsid w:val="0020108A"/>
    <w:rsid w:val="00401BC5"/>
    <w:rsid w:val="007D53C5"/>
    <w:rsid w:val="00834970"/>
    <w:rsid w:val="00E31B75"/>
    <w:rsid w:val="00FF3A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DEA5"/>
  <w15:docId w15:val="{D20D3BB6-904A-4022-BFD9-5CAF78A6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4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5118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Microsoft Word - Document1</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gcass</dc:creator>
  <cp:keywords/>
  <cp:lastModifiedBy>chantal granger</cp:lastModifiedBy>
  <cp:revision>2</cp:revision>
  <dcterms:created xsi:type="dcterms:W3CDTF">2024-02-06T11:15:00Z</dcterms:created>
  <dcterms:modified xsi:type="dcterms:W3CDTF">2024-02-06T11:15:00Z</dcterms:modified>
</cp:coreProperties>
</file>