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70" w:rsidRDefault="00777369" w:rsidP="009D77A6">
      <w:pPr>
        <w:pStyle w:val="Titre3"/>
        <w:rPr>
          <w:lang w:val="fr-BE"/>
        </w:rPr>
      </w:pPr>
      <w:r>
        <w:rPr>
          <w:lang w:val="fr-BE"/>
        </w:rPr>
        <w:t>Procès-Verbal de l’</w:t>
      </w:r>
      <w:r w:rsidR="009D77A6">
        <w:rPr>
          <w:lang w:val="fr-BE"/>
        </w:rPr>
        <w:t>Assemblée Générale Ordinaire de l’</w:t>
      </w:r>
      <w:proofErr w:type="spellStart"/>
      <w:r w:rsidR="009D77A6">
        <w:rPr>
          <w:lang w:val="fr-BE"/>
        </w:rPr>
        <w:t>ADiS</w:t>
      </w:r>
      <w:proofErr w:type="spellEnd"/>
      <w:r w:rsidR="009D77A6">
        <w:rPr>
          <w:lang w:val="fr-BE"/>
        </w:rPr>
        <w:t xml:space="preserve"> </w:t>
      </w:r>
      <w:proofErr w:type="spellStart"/>
      <w:r w:rsidR="009D77A6">
        <w:rPr>
          <w:lang w:val="fr-BE"/>
        </w:rPr>
        <w:t>asbl</w:t>
      </w:r>
      <w:proofErr w:type="spellEnd"/>
    </w:p>
    <w:p w:rsidR="009D77A6" w:rsidRDefault="009D77A6" w:rsidP="009D77A6">
      <w:pPr>
        <w:rPr>
          <w:lang w:val="fr-BE"/>
        </w:rPr>
      </w:pPr>
    </w:p>
    <w:p w:rsidR="009D77A6" w:rsidRDefault="009D77A6" w:rsidP="009D77A6">
      <w:pPr>
        <w:rPr>
          <w:lang w:val="fr-BE"/>
        </w:rPr>
      </w:pPr>
      <w:r>
        <w:rPr>
          <w:lang w:val="fr-BE"/>
        </w:rPr>
        <w:t>Jeudi 18 février 2016</w:t>
      </w:r>
    </w:p>
    <w:p w:rsidR="009D77A6" w:rsidRDefault="009D77A6" w:rsidP="009D77A6">
      <w:pPr>
        <w:rPr>
          <w:lang w:val="fr-BE"/>
        </w:rPr>
      </w:pPr>
    </w:p>
    <w:p w:rsidR="009D77A6" w:rsidRDefault="009D77A6" w:rsidP="009D77A6">
      <w:r>
        <w:t>Adresse du jour : Haute Ecole  Galilée (336, rue Royale, 1000 Bruxelles)</w:t>
      </w:r>
    </w:p>
    <w:p w:rsidR="00FE53F1" w:rsidRDefault="00FE53F1" w:rsidP="009D77A6">
      <w:r>
        <w:t>Début de l’AG : 18h15</w:t>
      </w:r>
    </w:p>
    <w:p w:rsidR="001523F5" w:rsidRDefault="001523F5" w:rsidP="001523F5">
      <w:pPr>
        <w:pStyle w:val="Titre4"/>
      </w:pPr>
      <w:r>
        <w:t>Présents </w:t>
      </w:r>
    </w:p>
    <w:p w:rsidR="001523F5" w:rsidRDefault="001523F5" w:rsidP="001523F5">
      <w:pPr>
        <w:pStyle w:val="Titre5"/>
      </w:pPr>
      <w:r>
        <w:t>Membres du Conseil d’administration et du Conseil pédagogique </w:t>
      </w:r>
    </w:p>
    <w:p w:rsidR="001523F5" w:rsidRPr="001523F5" w:rsidRDefault="001523F5" w:rsidP="001523F5">
      <w:r>
        <w:t>Thierry Evrard, Brigitte Amory, Stéphanie Iserbyt, Dominique Oblinger, Christian Orange, Philippe Capelle</w:t>
      </w:r>
    </w:p>
    <w:p w:rsidR="001523F5" w:rsidRDefault="001523F5" w:rsidP="001523F5">
      <w:pPr>
        <w:pStyle w:val="Titre5"/>
      </w:pPr>
      <w:r>
        <w:t>Membres du Conseil pédagogique</w:t>
      </w:r>
    </w:p>
    <w:p w:rsidR="001523F5" w:rsidRDefault="001523F5" w:rsidP="001523F5">
      <w:r>
        <w:t>Sabine Daro, Valérie Quittre, Isabelle Frère, Astrid Van Reijsen, Marina Gruslin</w:t>
      </w:r>
      <w:r w:rsidR="00B1292A">
        <w:t xml:space="preserve"> (exc.)</w:t>
      </w:r>
      <w:r>
        <w:t xml:space="preserve">, Dorothée </w:t>
      </w:r>
      <w:proofErr w:type="spellStart"/>
      <w:r>
        <w:t>Roelants</w:t>
      </w:r>
      <w:proofErr w:type="spellEnd"/>
      <w:r>
        <w:t xml:space="preserve">, Jeremy </w:t>
      </w:r>
      <w:proofErr w:type="spellStart"/>
      <w:r>
        <w:t>Dehon</w:t>
      </w:r>
      <w:proofErr w:type="spellEnd"/>
      <w:r>
        <w:t>, Micheline Servais, Marie-Noëlle Hindryckx</w:t>
      </w:r>
    </w:p>
    <w:p w:rsidR="001523F5" w:rsidRDefault="001523F5" w:rsidP="001523F5">
      <w:pPr>
        <w:pStyle w:val="Titre5"/>
      </w:pPr>
      <w:r>
        <w:t xml:space="preserve">Membres effectifs </w:t>
      </w:r>
    </w:p>
    <w:p w:rsidR="00B1292A" w:rsidRPr="00B1292A" w:rsidRDefault="00B1292A" w:rsidP="00B1292A">
      <w:r>
        <w:t xml:space="preserve">Françoise Auguste, Eric </w:t>
      </w:r>
      <w:proofErr w:type="spellStart"/>
      <w:r>
        <w:t>Cacheux</w:t>
      </w:r>
      <w:proofErr w:type="spellEnd"/>
      <w:r>
        <w:t xml:space="preserve">, Frédéric Coché, Caroline </w:t>
      </w:r>
      <w:proofErr w:type="spellStart"/>
      <w:r>
        <w:t>Dechamps</w:t>
      </w:r>
      <w:proofErr w:type="spellEnd"/>
      <w:r>
        <w:t xml:space="preserve">, Nathalie Galland, Béatrice Herbert, Caroline </w:t>
      </w:r>
      <w:proofErr w:type="spellStart"/>
      <w:r>
        <w:t>Hoyoux</w:t>
      </w:r>
      <w:proofErr w:type="spellEnd"/>
      <w:r>
        <w:t xml:space="preserve">, Brigitte Janssens, Letty </w:t>
      </w:r>
      <w:proofErr w:type="spellStart"/>
      <w:r>
        <w:t>Lefèbvre</w:t>
      </w:r>
      <w:proofErr w:type="spellEnd"/>
      <w:r>
        <w:t xml:space="preserve">, Valérie Léonard, Bernadette </w:t>
      </w:r>
      <w:proofErr w:type="spellStart"/>
      <w:r>
        <w:t>Lespagnard</w:t>
      </w:r>
      <w:proofErr w:type="spellEnd"/>
      <w:r>
        <w:t xml:space="preserve">, Catherine Lombry, Bernadette Maquet, Pascale Papleux, Stéphanie Patte, Florian Payen, Didier Raulin, Pascale Sartiaux, Isabelle Slypen, Nadine </w:t>
      </w:r>
      <w:proofErr w:type="spellStart"/>
      <w:r>
        <w:t>Stouvenakers</w:t>
      </w:r>
      <w:proofErr w:type="spellEnd"/>
      <w:r>
        <w:t xml:space="preserve">, Michaël </w:t>
      </w:r>
      <w:proofErr w:type="spellStart"/>
      <w:r>
        <w:t>Terzo</w:t>
      </w:r>
      <w:proofErr w:type="spellEnd"/>
      <w:r>
        <w:t>, Benoît Timmermans, Michèle Cocriamont, Jean-Christophe de Biseau, Denise Ravachol-Orange, Jean-François Poncelet</w:t>
      </w:r>
    </w:p>
    <w:p w:rsidR="009D77A6" w:rsidRDefault="009D77A6" w:rsidP="00777369">
      <w:pPr>
        <w:pStyle w:val="Titre4"/>
        <w:numPr>
          <w:ilvl w:val="0"/>
          <w:numId w:val="16"/>
        </w:numPr>
      </w:pPr>
      <w:r>
        <w:t>Accueil et dépôt des divers</w:t>
      </w:r>
    </w:p>
    <w:p w:rsidR="00B30498" w:rsidRDefault="001523F5" w:rsidP="00777369">
      <w:r>
        <w:t>Accueil par Thierry pour cette 1</w:t>
      </w:r>
      <w:r w:rsidRPr="001523F5">
        <w:rPr>
          <w:vertAlign w:val="superscript"/>
        </w:rPr>
        <w:t>re</w:t>
      </w:r>
      <w:r>
        <w:t xml:space="preserve"> Assemblée Générale Ordinaire de l’</w:t>
      </w:r>
      <w:proofErr w:type="spellStart"/>
      <w:r>
        <w:t>ADiS</w:t>
      </w:r>
      <w:proofErr w:type="spellEnd"/>
    </w:p>
    <w:p w:rsidR="001523F5" w:rsidRDefault="001523F5" w:rsidP="00777369">
      <w:r>
        <w:t>Remerciements à la Haute Ecole Galilée pour son accueil</w:t>
      </w:r>
    </w:p>
    <w:p w:rsidR="009D77A6" w:rsidRDefault="009D77A6" w:rsidP="00777369">
      <w:pPr>
        <w:pStyle w:val="Titre4"/>
        <w:numPr>
          <w:ilvl w:val="0"/>
          <w:numId w:val="16"/>
        </w:numPr>
      </w:pPr>
      <w:r>
        <w:t>Présentation des statuts (Thierry)</w:t>
      </w:r>
    </w:p>
    <w:p w:rsidR="001523F5" w:rsidRPr="001523F5" w:rsidRDefault="001523F5" w:rsidP="001523F5">
      <w:pPr>
        <w:pStyle w:val="Titre5"/>
      </w:pPr>
      <w:r>
        <w:t>Principaux points mis en évidence</w:t>
      </w:r>
    </w:p>
    <w:p w:rsidR="00FE53F1" w:rsidRDefault="006D549B" w:rsidP="00FE53F1">
      <w:r>
        <w:t>Objectifs de p</w:t>
      </w:r>
      <w:r w:rsidR="00FE53F1">
        <w:t>romo</w:t>
      </w:r>
      <w:r>
        <w:t>tion et d’</w:t>
      </w:r>
      <w:r w:rsidR="00FE53F1">
        <w:t>am</w:t>
      </w:r>
      <w:r>
        <w:t>é</w:t>
      </w:r>
      <w:r w:rsidR="00FE53F1">
        <w:t>lior</w:t>
      </w:r>
      <w:r>
        <w:t>ation de</w:t>
      </w:r>
      <w:r w:rsidR="00FE53F1">
        <w:t xml:space="preserve"> l’enseignement des</w:t>
      </w:r>
      <w:r>
        <w:t xml:space="preserve"> </w:t>
      </w:r>
      <w:r w:rsidR="00FE53F1">
        <w:t>sciences</w:t>
      </w:r>
    </w:p>
    <w:p w:rsidR="00FE53F1" w:rsidRDefault="006D549B" w:rsidP="00FE53F1">
      <w:r>
        <w:t>Sont concernés les d</w:t>
      </w:r>
      <w:r w:rsidR="00FE53F1">
        <w:t>ivers niveaux d’enseignemen</w:t>
      </w:r>
      <w:r>
        <w:t>t</w:t>
      </w:r>
      <w:r w:rsidR="00FE53F1">
        <w:t xml:space="preserve">, </w:t>
      </w:r>
      <w:r>
        <w:t xml:space="preserve">les </w:t>
      </w:r>
      <w:r w:rsidR="00FE53F1">
        <w:t>divers réseaux</w:t>
      </w:r>
      <w:r>
        <w:t xml:space="preserve">, une grande variété d’acteurs (formateurs en formation initiale ou en formation continue, inspecteurs, conseillers pédagogiques </w:t>
      </w:r>
      <w:proofErr w:type="gramStart"/>
      <w:r>
        <w:t>.</w:t>
      </w:r>
      <w:r w:rsidR="00B1292A">
        <w:t>.</w:t>
      </w:r>
      <w:r>
        <w:t>. )</w:t>
      </w:r>
      <w:proofErr w:type="gramEnd"/>
    </w:p>
    <w:p w:rsidR="00FE53F1" w:rsidRDefault="006D549B" w:rsidP="00FE53F1">
      <w:r>
        <w:t>Il s’agit d’e</w:t>
      </w:r>
      <w:r w:rsidR="00FE53F1">
        <w:t>n</w:t>
      </w:r>
      <w:r>
        <w:t>r</w:t>
      </w:r>
      <w:r w:rsidR="00FE53F1">
        <w:t>ichir nos</w:t>
      </w:r>
      <w:r>
        <w:t xml:space="preserve"> </w:t>
      </w:r>
      <w:r w:rsidR="00FE53F1">
        <w:t>pratiques de formation</w:t>
      </w:r>
      <w:r>
        <w:t xml:space="preserve"> et d’o</w:t>
      </w:r>
      <w:r w:rsidR="00FE53F1">
        <w:t>rganiser des formations péda</w:t>
      </w:r>
      <w:r>
        <w:t>gogiques</w:t>
      </w:r>
      <w:r w:rsidR="00FE53F1">
        <w:t xml:space="preserve"> et scientifiques</w:t>
      </w:r>
    </w:p>
    <w:p w:rsidR="00FE53F1" w:rsidRPr="00FE53F1" w:rsidRDefault="006D549B" w:rsidP="00FE53F1">
      <w:r>
        <w:t>L’association à fait le choix d’adopter une</w:t>
      </w:r>
      <w:r w:rsidR="00FE53F1">
        <w:t xml:space="preserve"> forme juridique</w:t>
      </w:r>
      <w:r>
        <w:t xml:space="preserve"> (</w:t>
      </w:r>
      <w:proofErr w:type="spellStart"/>
      <w:r>
        <w:t>asbl</w:t>
      </w:r>
      <w:proofErr w:type="spellEnd"/>
      <w:r>
        <w:t>)</w:t>
      </w:r>
      <w:r w:rsidR="00FE53F1">
        <w:t xml:space="preserve"> pour disposer d’un référent, </w:t>
      </w:r>
      <w:r>
        <w:t xml:space="preserve">pour pouvoir </w:t>
      </w:r>
      <w:r w:rsidR="00FE53F1">
        <w:t>recevoir des</w:t>
      </w:r>
      <w:r>
        <w:t xml:space="preserve"> </w:t>
      </w:r>
      <w:r w:rsidR="00FE53F1">
        <w:t>subsides</w:t>
      </w:r>
      <w:r>
        <w:t>.</w:t>
      </w:r>
    </w:p>
    <w:p w:rsidR="009D77A6" w:rsidRDefault="009D77A6" w:rsidP="00777369">
      <w:pPr>
        <w:pStyle w:val="Titre4"/>
        <w:numPr>
          <w:ilvl w:val="0"/>
          <w:numId w:val="16"/>
        </w:numPr>
      </w:pPr>
      <w:r>
        <w:t>Rôle et constitution du C</w:t>
      </w:r>
      <w:r w:rsidR="006D549B">
        <w:t>onseil d’administration et du Conseil pédagogique</w:t>
      </w:r>
      <w:r>
        <w:t xml:space="preserve"> (Thierry)</w:t>
      </w:r>
    </w:p>
    <w:p w:rsidR="006D549B" w:rsidRDefault="006D549B" w:rsidP="00FE53F1">
      <w:r>
        <w:t xml:space="preserve">Le </w:t>
      </w:r>
      <w:r w:rsidR="00FE53F1">
        <w:t>CA </w:t>
      </w:r>
      <w:r>
        <w:t xml:space="preserve">est chargé de l’administration de </w:t>
      </w:r>
      <w:proofErr w:type="spellStart"/>
      <w:r>
        <w:t>l’asbl</w:t>
      </w:r>
      <w:proofErr w:type="spellEnd"/>
      <w:r>
        <w:t>. Il est composé de :</w:t>
      </w:r>
    </w:p>
    <w:p w:rsidR="006D549B" w:rsidRDefault="006D549B" w:rsidP="006D549B">
      <w:pPr>
        <w:pStyle w:val="Paragraphedeliste"/>
        <w:numPr>
          <w:ilvl w:val="0"/>
          <w:numId w:val="18"/>
        </w:numPr>
      </w:pPr>
      <w:r>
        <w:t>Thierry Evrard, président</w:t>
      </w:r>
    </w:p>
    <w:p w:rsidR="006D549B" w:rsidRDefault="006D549B" w:rsidP="006D549B">
      <w:pPr>
        <w:pStyle w:val="Paragraphedeliste"/>
        <w:numPr>
          <w:ilvl w:val="0"/>
          <w:numId w:val="18"/>
        </w:numPr>
      </w:pPr>
      <w:r>
        <w:t xml:space="preserve">Brigitte Amory, </w:t>
      </w:r>
    </w:p>
    <w:p w:rsidR="006D549B" w:rsidRDefault="006D549B" w:rsidP="006D549B">
      <w:pPr>
        <w:pStyle w:val="Paragraphedeliste"/>
        <w:numPr>
          <w:ilvl w:val="0"/>
          <w:numId w:val="18"/>
        </w:numPr>
      </w:pPr>
      <w:r>
        <w:t xml:space="preserve">Stéphanie Iserbyt, </w:t>
      </w:r>
    </w:p>
    <w:p w:rsidR="006D549B" w:rsidRDefault="006D549B" w:rsidP="006D549B">
      <w:pPr>
        <w:pStyle w:val="Paragraphedeliste"/>
        <w:numPr>
          <w:ilvl w:val="0"/>
          <w:numId w:val="18"/>
        </w:numPr>
      </w:pPr>
      <w:r>
        <w:t>Dominique Oblinger, trésorière</w:t>
      </w:r>
    </w:p>
    <w:p w:rsidR="006D549B" w:rsidRDefault="006D549B" w:rsidP="006D549B">
      <w:pPr>
        <w:pStyle w:val="Paragraphedeliste"/>
        <w:numPr>
          <w:ilvl w:val="0"/>
          <w:numId w:val="18"/>
        </w:numPr>
      </w:pPr>
      <w:r>
        <w:t xml:space="preserve">Christian Orange, </w:t>
      </w:r>
    </w:p>
    <w:p w:rsidR="006D549B" w:rsidRPr="001523F5" w:rsidRDefault="006D549B" w:rsidP="006D549B">
      <w:pPr>
        <w:pStyle w:val="Paragraphedeliste"/>
        <w:numPr>
          <w:ilvl w:val="0"/>
          <w:numId w:val="18"/>
        </w:numPr>
      </w:pPr>
      <w:r>
        <w:t>Philippe Capelle, secrétaire</w:t>
      </w:r>
    </w:p>
    <w:p w:rsidR="00FE53F1" w:rsidRDefault="006D549B" w:rsidP="006D549B">
      <w:r>
        <w:t>Il est élu pour 3 ans par l’AG et il est</w:t>
      </w:r>
      <w:r w:rsidR="00FE53F1">
        <w:t xml:space="preserve"> renouvelable par tiers </w:t>
      </w:r>
    </w:p>
    <w:p w:rsidR="00FE53F1" w:rsidRPr="00FE53F1" w:rsidRDefault="006D549B" w:rsidP="00FE53F1">
      <w:r>
        <w:t xml:space="preserve">Le </w:t>
      </w:r>
      <w:r w:rsidR="00FE53F1">
        <w:t>CP </w:t>
      </w:r>
      <w:r>
        <w:t xml:space="preserve">est chargé de la </w:t>
      </w:r>
      <w:r w:rsidR="00FE53F1">
        <w:t>coordination</w:t>
      </w:r>
      <w:r>
        <w:t xml:space="preserve"> </w:t>
      </w:r>
      <w:r w:rsidR="00FE53F1">
        <w:t>péda</w:t>
      </w:r>
      <w:r>
        <w:t>gogique</w:t>
      </w:r>
      <w:r w:rsidR="00FE53F1">
        <w:t xml:space="preserve"> et</w:t>
      </w:r>
      <w:r>
        <w:t xml:space="preserve"> d’animer différents</w:t>
      </w:r>
      <w:r w:rsidR="00FE53F1">
        <w:t xml:space="preserve"> des groupes de travail</w:t>
      </w:r>
      <w:r w:rsidR="00671E76">
        <w:t xml:space="preserve"> qui</w:t>
      </w:r>
      <w:r>
        <w:t xml:space="preserve"> prendr</w:t>
      </w:r>
      <w:r w:rsidR="00671E76">
        <w:t>ont</w:t>
      </w:r>
      <w:r>
        <w:t xml:space="preserve"> des</w:t>
      </w:r>
      <w:r w:rsidR="00671E76">
        <w:t xml:space="preserve"> </w:t>
      </w:r>
      <w:r>
        <w:t>initiatives</w:t>
      </w:r>
      <w:r w:rsidR="00671E76">
        <w:t xml:space="preserve"> variées.</w:t>
      </w:r>
    </w:p>
    <w:p w:rsidR="00671E76" w:rsidRDefault="00671E76" w:rsidP="00671E76">
      <w:r>
        <w:lastRenderedPageBreak/>
        <w:t>Il est composé des membres du CA et de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Sabine Daro, 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Valérie Quittre, 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Isabelle Frère, 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Astrid Van Reijsen, 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Marina Gruslin, 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Dorothée </w:t>
      </w:r>
      <w:proofErr w:type="spellStart"/>
      <w:r>
        <w:t>Roelants</w:t>
      </w:r>
      <w:proofErr w:type="spellEnd"/>
      <w:r>
        <w:t xml:space="preserve">, 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Jeremy </w:t>
      </w:r>
      <w:proofErr w:type="spellStart"/>
      <w:r>
        <w:t>Dehon</w:t>
      </w:r>
      <w:proofErr w:type="spellEnd"/>
      <w:r>
        <w:t xml:space="preserve">, </w:t>
      </w:r>
    </w:p>
    <w:p w:rsidR="00671E76" w:rsidRDefault="00671E76" w:rsidP="00671E76">
      <w:pPr>
        <w:pStyle w:val="Paragraphedeliste"/>
        <w:numPr>
          <w:ilvl w:val="0"/>
          <w:numId w:val="18"/>
        </w:numPr>
      </w:pPr>
      <w:r>
        <w:t xml:space="preserve">Micheline Servais, </w:t>
      </w:r>
    </w:p>
    <w:p w:rsidR="00777369" w:rsidRDefault="00671E76" w:rsidP="00777369">
      <w:pPr>
        <w:pStyle w:val="Paragraphedeliste"/>
        <w:numPr>
          <w:ilvl w:val="0"/>
          <w:numId w:val="18"/>
        </w:numPr>
      </w:pPr>
      <w:r>
        <w:t>Marie-Noëlle Hindryckx</w:t>
      </w:r>
    </w:p>
    <w:p w:rsidR="00671E76" w:rsidRDefault="00671E76" w:rsidP="00671E76">
      <w:r>
        <w:t>Parmi les missions</w:t>
      </w:r>
      <w:r w:rsidR="00B1292A">
        <w:t xml:space="preserve"> futures</w:t>
      </w:r>
      <w:r>
        <w:t xml:space="preserve"> du CP : se constituer un règlement d’ordre intérieur pour en assurer le bon fonctionnement</w:t>
      </w:r>
    </w:p>
    <w:p w:rsidR="009D77A6" w:rsidRDefault="009D77A6" w:rsidP="00777369">
      <w:pPr>
        <w:pStyle w:val="Titre4"/>
        <w:numPr>
          <w:ilvl w:val="0"/>
          <w:numId w:val="16"/>
        </w:numPr>
      </w:pPr>
      <w:r>
        <w:t>Présentation du programme 2016 : présentation des groupes de travail</w:t>
      </w:r>
    </w:p>
    <w:p w:rsidR="009D77A6" w:rsidRDefault="009D77A6" w:rsidP="00777369">
      <w:pPr>
        <w:pStyle w:val="Titre5"/>
      </w:pPr>
      <w:r>
        <w:t>Brève introduction</w:t>
      </w:r>
      <w:r w:rsidR="00671E76">
        <w:t xml:space="preserve"> (</w:t>
      </w:r>
      <w:r>
        <w:t>Thierry</w:t>
      </w:r>
      <w:r w:rsidR="00671E76">
        <w:t>)</w:t>
      </w:r>
    </w:p>
    <w:p w:rsidR="00777369" w:rsidRDefault="00671E76" w:rsidP="00777369">
      <w:r>
        <w:t xml:space="preserve">Différents </w:t>
      </w:r>
      <w:r w:rsidR="00FE53F1">
        <w:t>groupes</w:t>
      </w:r>
      <w:r>
        <w:t xml:space="preserve"> de travail sont nés suite à la réunion d’information du 26 mai 2015. Des</w:t>
      </w:r>
      <w:r w:rsidR="00FE53F1">
        <w:t xml:space="preserve"> </w:t>
      </w:r>
      <w:r>
        <w:t>pilotes</w:t>
      </w:r>
      <w:r w:rsidR="00FE53F1">
        <w:t xml:space="preserve"> </w:t>
      </w:r>
      <w:r>
        <w:t>ont été désignés pour favoriser le</w:t>
      </w:r>
      <w:r w:rsidR="00FE53F1">
        <w:t xml:space="preserve"> dynamisme</w:t>
      </w:r>
      <w:r>
        <w:t>.</w:t>
      </w:r>
    </w:p>
    <w:p w:rsidR="00671E76" w:rsidRDefault="009D77A6" w:rsidP="00671E76">
      <w:pPr>
        <w:pStyle w:val="Titre5"/>
      </w:pPr>
      <w:r>
        <w:t>Groupe « Echange de pratiques, actualisation des connaissances » </w:t>
      </w:r>
      <w:r w:rsidR="00671E76">
        <w:t>(Thierry)</w:t>
      </w:r>
    </w:p>
    <w:p w:rsidR="00671E76" w:rsidRDefault="00671E76" w:rsidP="00671E76">
      <w:r>
        <w:t>Thierry indique que les deux pilotes de ce groupe sont Brigitte et Sabine</w:t>
      </w:r>
    </w:p>
    <w:p w:rsidR="00671E76" w:rsidRDefault="00671E76" w:rsidP="00671E76">
      <w:r>
        <w:t>Thierry présente les objectifs de ce groupe :</w:t>
      </w:r>
    </w:p>
    <w:p w:rsidR="00FE53F1" w:rsidRDefault="00FE53F1" w:rsidP="00671E76">
      <w:pPr>
        <w:pStyle w:val="Paragraphedeliste"/>
        <w:numPr>
          <w:ilvl w:val="0"/>
          <w:numId w:val="19"/>
        </w:numPr>
      </w:pPr>
      <w:r>
        <w:t>Discuter de concepts</w:t>
      </w:r>
      <w:r w:rsidR="00671E76">
        <w:t xml:space="preserve"> </w:t>
      </w:r>
      <w:r>
        <w:t>péda</w:t>
      </w:r>
      <w:r w:rsidR="00671E76">
        <w:t>gogiques</w:t>
      </w:r>
      <w:r>
        <w:t xml:space="preserve"> ou scientifiques</w:t>
      </w:r>
    </w:p>
    <w:p w:rsidR="002926A5" w:rsidRDefault="00671E76" w:rsidP="00671E76">
      <w:pPr>
        <w:pStyle w:val="Paragraphedeliste"/>
        <w:numPr>
          <w:ilvl w:val="0"/>
          <w:numId w:val="19"/>
        </w:numPr>
      </w:pPr>
      <w:r>
        <w:t>Se former ensemble</w:t>
      </w:r>
      <w:r w:rsidR="002926A5">
        <w:t xml:space="preserve"> : mettre en débat des </w:t>
      </w:r>
      <w:r>
        <w:t>pratiques</w:t>
      </w:r>
      <w:r w:rsidR="002926A5">
        <w:t xml:space="preserve"> comme la dém</w:t>
      </w:r>
      <w:r>
        <w:t>arche d’</w:t>
      </w:r>
      <w:r w:rsidR="002926A5">
        <w:t>inv</w:t>
      </w:r>
      <w:r>
        <w:t>estigation</w:t>
      </w:r>
      <w:r w:rsidR="002926A5">
        <w:t>, l’expérience, la place des TICE …</w:t>
      </w:r>
    </w:p>
    <w:p w:rsidR="002926A5" w:rsidRPr="00FE53F1" w:rsidRDefault="00671E76" w:rsidP="00671E76">
      <w:pPr>
        <w:pStyle w:val="Paragraphedeliste"/>
        <w:numPr>
          <w:ilvl w:val="0"/>
          <w:numId w:val="19"/>
        </w:numPr>
      </w:pPr>
      <w:r>
        <w:t>Clarifier d</w:t>
      </w:r>
      <w:r w:rsidR="002926A5">
        <w:t>es concepts comme l’évolution, l’énergie, la place du DD …</w:t>
      </w:r>
    </w:p>
    <w:p w:rsidR="009D77A6" w:rsidRDefault="009D77A6" w:rsidP="00777369">
      <w:pPr>
        <w:pStyle w:val="Titre5"/>
      </w:pPr>
      <w:r>
        <w:t>Groupe  « Recherche en didactique » </w:t>
      </w:r>
      <w:r w:rsidR="00671E76">
        <w:t>(</w:t>
      </w:r>
      <w:r>
        <w:t>Sabine</w:t>
      </w:r>
      <w:r w:rsidR="00671E76">
        <w:t>)</w:t>
      </w:r>
    </w:p>
    <w:p w:rsidR="00671E76" w:rsidRPr="00671E76" w:rsidRDefault="00671E76" w:rsidP="00671E76">
      <w:r>
        <w:t>Sabine est la pilote de ce groupe dont les objectifs sont :</w:t>
      </w:r>
    </w:p>
    <w:p w:rsidR="002926A5" w:rsidRDefault="004E13B7" w:rsidP="004E13B7">
      <w:pPr>
        <w:pStyle w:val="Paragraphedeliste"/>
        <w:numPr>
          <w:ilvl w:val="0"/>
          <w:numId w:val="20"/>
        </w:numPr>
      </w:pPr>
      <w:r>
        <w:t>Etre au courant entre nous de</w:t>
      </w:r>
      <w:r w:rsidR="002926A5">
        <w:t>s</w:t>
      </w:r>
      <w:r>
        <w:t xml:space="preserve"> </w:t>
      </w:r>
      <w:r w:rsidR="002926A5">
        <w:t>recherches m</w:t>
      </w:r>
      <w:r>
        <w:t>e</w:t>
      </w:r>
      <w:r w:rsidR="002926A5">
        <w:t>nées par les</w:t>
      </w:r>
      <w:r>
        <w:t xml:space="preserve"> </w:t>
      </w:r>
      <w:r w:rsidR="002926A5">
        <w:t>membres</w:t>
      </w:r>
    </w:p>
    <w:p w:rsidR="002926A5" w:rsidRDefault="002926A5" w:rsidP="004E13B7">
      <w:pPr>
        <w:pStyle w:val="Paragraphedeliste"/>
        <w:numPr>
          <w:ilvl w:val="0"/>
          <w:numId w:val="20"/>
        </w:numPr>
      </w:pPr>
      <w:r>
        <w:t>Lire des choses ensemble pour en</w:t>
      </w:r>
      <w:r w:rsidR="004E13B7">
        <w:t xml:space="preserve"> </w:t>
      </w:r>
      <w:r>
        <w:t xml:space="preserve">discuter et </w:t>
      </w:r>
      <w:r w:rsidR="004E13B7">
        <w:t>s</w:t>
      </w:r>
      <w:r>
        <w:t>’enrichir</w:t>
      </w:r>
    </w:p>
    <w:p w:rsidR="002926A5" w:rsidRDefault="002926A5" w:rsidP="004E13B7">
      <w:pPr>
        <w:pStyle w:val="Paragraphedeliste"/>
        <w:numPr>
          <w:ilvl w:val="0"/>
          <w:numId w:val="20"/>
        </w:numPr>
      </w:pPr>
      <w:r>
        <w:t>Susciter des</w:t>
      </w:r>
      <w:r w:rsidR="004E13B7">
        <w:t xml:space="preserve"> </w:t>
      </w:r>
      <w:r>
        <w:t>recherches entre nous</w:t>
      </w:r>
      <w:r w:rsidR="004E13B7">
        <w:t xml:space="preserve"> (par exemple des recherches qui traitent de didactique)</w:t>
      </w:r>
    </w:p>
    <w:p w:rsidR="002926A5" w:rsidRDefault="004E13B7" w:rsidP="001631FE">
      <w:pPr>
        <w:pStyle w:val="Paragraphedeliste"/>
        <w:numPr>
          <w:ilvl w:val="0"/>
          <w:numId w:val="20"/>
        </w:numPr>
      </w:pPr>
      <w:r>
        <w:t>Proposer des i</w:t>
      </w:r>
      <w:r w:rsidR="002926A5">
        <w:t>dées pour nos étudiants</w:t>
      </w:r>
    </w:p>
    <w:p w:rsidR="002926A5" w:rsidRDefault="004E13B7" w:rsidP="002926A5">
      <w:r>
        <w:t xml:space="preserve">Parmi les actions à envisager : des </w:t>
      </w:r>
      <w:r w:rsidR="002926A5">
        <w:t xml:space="preserve">séminaires, </w:t>
      </w:r>
      <w:r>
        <w:t>des re</w:t>
      </w:r>
      <w:r w:rsidR="002926A5">
        <w:t>cherche</w:t>
      </w:r>
      <w:r>
        <w:t xml:space="preserve">s à faire ensemble sur des thèmes à désigner. Par exemple, </w:t>
      </w:r>
      <w:r w:rsidR="002926A5">
        <w:t xml:space="preserve"> Jérémy</w:t>
      </w:r>
      <w:r>
        <w:t xml:space="preserve"> </w:t>
      </w:r>
      <w:proofErr w:type="spellStart"/>
      <w:r>
        <w:t>Dehon</w:t>
      </w:r>
      <w:proofErr w:type="spellEnd"/>
      <w:r>
        <w:t xml:space="preserve"> anime une </w:t>
      </w:r>
      <w:r w:rsidR="002926A5">
        <w:t xml:space="preserve">conférence de didactique de chimie le 18 mai </w:t>
      </w:r>
      <w:r>
        <w:t>après-midi (invitation à venir)</w:t>
      </w:r>
    </w:p>
    <w:p w:rsidR="002926A5" w:rsidRPr="002926A5" w:rsidRDefault="004E13B7" w:rsidP="002926A5">
      <w:r>
        <w:t>C</w:t>
      </w:r>
      <w:r w:rsidR="002926A5">
        <w:t>e groupe prendra une</w:t>
      </w:r>
      <w:r>
        <w:t xml:space="preserve"> </w:t>
      </w:r>
      <w:r w:rsidR="002926A5">
        <w:t>initiative pour le 3</w:t>
      </w:r>
      <w:r w:rsidR="002926A5" w:rsidRPr="002926A5">
        <w:rPr>
          <w:vertAlign w:val="superscript"/>
        </w:rPr>
        <w:t>e</w:t>
      </w:r>
      <w:r w:rsidR="002926A5">
        <w:t xml:space="preserve"> trimestre</w:t>
      </w:r>
    </w:p>
    <w:p w:rsidR="009D77A6" w:rsidRDefault="009D77A6" w:rsidP="00777369">
      <w:pPr>
        <w:pStyle w:val="Titre5"/>
      </w:pPr>
      <w:r>
        <w:t xml:space="preserve">Groupe « Veille en didactique » </w:t>
      </w:r>
      <w:r w:rsidR="004E13B7">
        <w:t>(</w:t>
      </w:r>
      <w:r>
        <w:t>Thierry</w:t>
      </w:r>
      <w:r w:rsidR="004E13B7">
        <w:t>)</w:t>
      </w:r>
    </w:p>
    <w:p w:rsidR="004E13B7" w:rsidRDefault="004E13B7" w:rsidP="004E13B7">
      <w:r>
        <w:t>Thierry est le pilote de ce groupe</w:t>
      </w:r>
    </w:p>
    <w:p w:rsidR="004E13B7" w:rsidRDefault="004E13B7" w:rsidP="004E13B7">
      <w:r>
        <w:t>Thierry présente les objectifs possibles de ce groupe :</w:t>
      </w:r>
    </w:p>
    <w:p w:rsidR="00777369" w:rsidRDefault="002926A5" w:rsidP="004E13B7">
      <w:pPr>
        <w:pStyle w:val="Paragraphedeliste"/>
        <w:numPr>
          <w:ilvl w:val="0"/>
          <w:numId w:val="21"/>
        </w:numPr>
      </w:pPr>
      <w:r>
        <w:t>Divulg</w:t>
      </w:r>
      <w:r w:rsidR="004E13B7">
        <w:t>uer</w:t>
      </w:r>
      <w:r>
        <w:t xml:space="preserve"> des</w:t>
      </w:r>
      <w:r w:rsidR="004E13B7">
        <w:t xml:space="preserve"> </w:t>
      </w:r>
      <w:r>
        <w:t>annonces et des</w:t>
      </w:r>
      <w:r w:rsidR="004E13B7">
        <w:t xml:space="preserve"> </w:t>
      </w:r>
      <w:r>
        <w:t>événements</w:t>
      </w:r>
    </w:p>
    <w:p w:rsidR="002926A5" w:rsidRDefault="002926A5" w:rsidP="004E13B7">
      <w:pPr>
        <w:pStyle w:val="Paragraphedeliste"/>
        <w:numPr>
          <w:ilvl w:val="0"/>
          <w:numId w:val="21"/>
        </w:numPr>
      </w:pPr>
      <w:r>
        <w:t>Parta</w:t>
      </w:r>
      <w:r w:rsidR="004E13B7">
        <w:t>ger</w:t>
      </w:r>
      <w:r>
        <w:t xml:space="preserve"> d</w:t>
      </w:r>
      <w:r w:rsidR="004E13B7">
        <w:t>es informations entre membres de l’</w:t>
      </w:r>
      <w:proofErr w:type="spellStart"/>
      <w:r w:rsidR="004E13B7">
        <w:t>ADiS</w:t>
      </w:r>
      <w:proofErr w:type="spellEnd"/>
    </w:p>
    <w:p w:rsidR="002926A5" w:rsidRDefault="004E13B7" w:rsidP="004E13B7">
      <w:pPr>
        <w:pStyle w:val="Paragraphedeliste"/>
        <w:numPr>
          <w:ilvl w:val="0"/>
          <w:numId w:val="21"/>
        </w:numPr>
      </w:pPr>
      <w:r>
        <w:t xml:space="preserve">Partager une </w:t>
      </w:r>
      <w:r w:rsidR="002926A5">
        <w:t>Newsletter </w:t>
      </w:r>
      <w:proofErr w:type="gramStart"/>
      <w:r w:rsidR="002926A5">
        <w:t>:  info</w:t>
      </w:r>
      <w:r>
        <w:t>rmations</w:t>
      </w:r>
      <w:proofErr w:type="gramEnd"/>
      <w:r>
        <w:t xml:space="preserve"> concernant des ressources (</w:t>
      </w:r>
      <w:r w:rsidR="002926A5">
        <w:t>livres</w:t>
      </w:r>
      <w:r>
        <w:t>, …) et</w:t>
      </w:r>
      <w:r w:rsidR="002926A5">
        <w:t xml:space="preserve"> de</w:t>
      </w:r>
      <w:r>
        <w:t>s</w:t>
      </w:r>
      <w:r w:rsidR="002926A5">
        <w:t xml:space="preserve"> manifestations</w:t>
      </w:r>
    </w:p>
    <w:p w:rsidR="002926A5" w:rsidRDefault="004E13B7" w:rsidP="004E13B7">
      <w:pPr>
        <w:pStyle w:val="Paragraphedeliste"/>
        <w:numPr>
          <w:ilvl w:val="0"/>
          <w:numId w:val="21"/>
        </w:numPr>
      </w:pPr>
      <w:r>
        <w:t>S</w:t>
      </w:r>
      <w:r w:rsidR="002926A5">
        <w:t>tructure</w:t>
      </w:r>
      <w:r>
        <w:t>r la base de données </w:t>
      </w:r>
    </w:p>
    <w:p w:rsidR="002926A5" w:rsidRDefault="004E13B7" w:rsidP="004E13B7">
      <w:pPr>
        <w:pStyle w:val="Paragraphedeliste"/>
        <w:numPr>
          <w:ilvl w:val="0"/>
          <w:numId w:val="21"/>
        </w:numPr>
      </w:pPr>
      <w:r>
        <w:t>Publier un a</w:t>
      </w:r>
      <w:r w:rsidR="002926A5">
        <w:t>genda</w:t>
      </w:r>
    </w:p>
    <w:p w:rsidR="00B1292A" w:rsidRDefault="00B1292A">
      <w:pPr>
        <w:suppressAutoHyphens w:val="0"/>
        <w:spacing w:after="0"/>
        <w:jc w:val="left"/>
        <w:rPr>
          <w:b/>
          <w:color w:val="000000"/>
        </w:rPr>
      </w:pPr>
      <w:r>
        <w:br w:type="page"/>
      </w:r>
    </w:p>
    <w:p w:rsidR="004E13B7" w:rsidRDefault="009D77A6" w:rsidP="00777369">
      <w:pPr>
        <w:pStyle w:val="Titre5"/>
      </w:pPr>
      <w:r>
        <w:lastRenderedPageBreak/>
        <w:t>Groupe « Colloque » </w:t>
      </w:r>
      <w:r w:rsidR="004E13B7">
        <w:t>(Thierry)</w:t>
      </w:r>
    </w:p>
    <w:p w:rsidR="009D77A6" w:rsidRDefault="004E13B7" w:rsidP="004E13B7">
      <w:r>
        <w:t>Isabelle est la pilote de ce groupe</w:t>
      </w:r>
    </w:p>
    <w:p w:rsidR="004E13B7" w:rsidRDefault="004E13B7" w:rsidP="004E13B7">
      <w:r>
        <w:t>Thierry présente les objectifs de ce groupe :</w:t>
      </w:r>
    </w:p>
    <w:p w:rsidR="009D77A6" w:rsidRDefault="004E13B7" w:rsidP="004E13B7">
      <w:pPr>
        <w:pStyle w:val="Paragraphedeliste"/>
        <w:numPr>
          <w:ilvl w:val="0"/>
          <w:numId w:val="22"/>
        </w:numPr>
      </w:pPr>
      <w:r>
        <w:t>Vulgariser l</w:t>
      </w:r>
      <w:r w:rsidR="002926A5">
        <w:t>a recherche en didacti</w:t>
      </w:r>
      <w:r>
        <w:t>q</w:t>
      </w:r>
      <w:r w:rsidR="002926A5">
        <w:t xml:space="preserve">ue </w:t>
      </w:r>
      <w:r>
        <w:t>des sciences</w:t>
      </w:r>
    </w:p>
    <w:p w:rsidR="002926A5" w:rsidRDefault="002926A5" w:rsidP="004E13B7">
      <w:pPr>
        <w:pStyle w:val="Paragraphedeliste"/>
        <w:numPr>
          <w:ilvl w:val="0"/>
          <w:numId w:val="22"/>
        </w:numPr>
      </w:pPr>
      <w:r>
        <w:t xml:space="preserve">Faire part de nos recherches </w:t>
      </w:r>
      <w:r w:rsidR="004E13B7">
        <w:t>conduites</w:t>
      </w:r>
      <w:r>
        <w:t xml:space="preserve"> avec nos étudiants</w:t>
      </w:r>
    </w:p>
    <w:p w:rsidR="002926A5" w:rsidRDefault="002926A5" w:rsidP="009D77A6">
      <w:pPr>
        <w:pStyle w:val="Paragraphedeliste"/>
        <w:ind w:left="0"/>
      </w:pPr>
      <w:r>
        <w:t>Prochain défi : colloque « parler de sciences », 23 et 24 novembre à Tihange</w:t>
      </w:r>
    </w:p>
    <w:p w:rsidR="004E13B7" w:rsidRDefault="004E13B7" w:rsidP="009D77A6">
      <w:pPr>
        <w:pStyle w:val="Paragraphedeliste"/>
        <w:ind w:left="0"/>
      </w:pPr>
      <w:r>
        <w:t>Lors de ce colloque, seront abordés les thèmes suivants :</w:t>
      </w:r>
    </w:p>
    <w:p w:rsidR="004E13B7" w:rsidRDefault="002926A5" w:rsidP="004E13B7">
      <w:pPr>
        <w:pStyle w:val="Paragraphedeliste"/>
        <w:numPr>
          <w:ilvl w:val="0"/>
          <w:numId w:val="23"/>
        </w:numPr>
      </w:pPr>
      <w:r>
        <w:t xml:space="preserve">Articulation entre pratiques </w:t>
      </w:r>
      <w:r w:rsidR="004E13B7">
        <w:t>langagières</w:t>
      </w:r>
      <w:r>
        <w:t xml:space="preserve"> et apprentissage</w:t>
      </w:r>
      <w:r w:rsidR="004E13B7">
        <w:t xml:space="preserve">s </w:t>
      </w:r>
      <w:r>
        <w:t>e</w:t>
      </w:r>
      <w:r w:rsidR="004E13B7">
        <w:t>n</w:t>
      </w:r>
      <w:r>
        <w:t xml:space="preserve"> sciences, </w:t>
      </w:r>
    </w:p>
    <w:p w:rsidR="002926A5" w:rsidRDefault="004E13B7" w:rsidP="004E13B7">
      <w:pPr>
        <w:pStyle w:val="Paragraphedeliste"/>
        <w:numPr>
          <w:ilvl w:val="0"/>
          <w:numId w:val="23"/>
        </w:numPr>
      </w:pPr>
      <w:r>
        <w:t>P</w:t>
      </w:r>
      <w:r w:rsidR="002926A5">
        <w:t>r</w:t>
      </w:r>
      <w:r>
        <w:t>a</w:t>
      </w:r>
      <w:r w:rsidR="002926A5">
        <w:t>ti</w:t>
      </w:r>
      <w:r>
        <w:t>q</w:t>
      </w:r>
      <w:r w:rsidR="002926A5">
        <w:t xml:space="preserve">ues </w:t>
      </w:r>
      <w:r>
        <w:t>langagières</w:t>
      </w:r>
      <w:r w:rsidR="002926A5">
        <w:t xml:space="preserve"> pour favoriser la construction des</w:t>
      </w:r>
      <w:r>
        <w:t xml:space="preserve"> savoirs</w:t>
      </w:r>
    </w:p>
    <w:p w:rsidR="002926A5" w:rsidRDefault="005B7BF0" w:rsidP="009D77A6">
      <w:pPr>
        <w:pStyle w:val="Paragraphedeliste"/>
        <w:ind w:left="0"/>
      </w:pPr>
      <w:r>
        <w:t>Ce colloque de deux jours se présentera sous forme de co</w:t>
      </w:r>
      <w:r w:rsidR="002926A5">
        <w:t xml:space="preserve">nférences plénières plus </w:t>
      </w:r>
      <w:r>
        <w:t>théoriques</w:t>
      </w:r>
      <w:r w:rsidR="002926A5">
        <w:t xml:space="preserve"> et </w:t>
      </w:r>
      <w:r>
        <w:t>d’</w:t>
      </w:r>
      <w:r w:rsidR="002926A5">
        <w:t xml:space="preserve">ateliers de questions plus pratiques : débat en classe de sciences, quels </w:t>
      </w:r>
      <w:r>
        <w:t>écrits</w:t>
      </w:r>
      <w:r w:rsidR="002926A5">
        <w:t xml:space="preserve"> pour susciter la conceptualisation, comment former les élèves </w:t>
      </w:r>
      <w:r>
        <w:t>au</w:t>
      </w:r>
      <w:r w:rsidR="002926A5">
        <w:t xml:space="preserve"> dessin d’observation </w:t>
      </w:r>
      <w:r w:rsidR="00BE08EE">
        <w:t>…</w:t>
      </w:r>
    </w:p>
    <w:p w:rsidR="005B7BF0" w:rsidRDefault="005B7BF0" w:rsidP="009D77A6">
      <w:pPr>
        <w:pStyle w:val="Paragraphedeliste"/>
        <w:ind w:left="0"/>
      </w:pPr>
    </w:p>
    <w:p w:rsidR="00BE08EE" w:rsidRDefault="00BE08EE" w:rsidP="009D77A6">
      <w:pPr>
        <w:pStyle w:val="Paragraphedeliste"/>
        <w:ind w:left="0"/>
      </w:pPr>
      <w:r>
        <w:t xml:space="preserve">Appel à contributions : venez partager </w:t>
      </w:r>
      <w:r w:rsidR="005B7BF0">
        <w:t>avec</w:t>
      </w:r>
      <w:r>
        <w:t xml:space="preserve"> nous vos pratiques (collègues de Fr, de math …)</w:t>
      </w:r>
    </w:p>
    <w:p w:rsidR="00BE08EE" w:rsidRDefault="00BE08EE" w:rsidP="009D77A6">
      <w:pPr>
        <w:pStyle w:val="Paragraphedeliste"/>
        <w:ind w:left="0"/>
      </w:pPr>
    </w:p>
    <w:p w:rsidR="00BE08EE" w:rsidRDefault="00BE08EE" w:rsidP="005B7BF0">
      <w:pPr>
        <w:pStyle w:val="Titre4"/>
        <w:numPr>
          <w:ilvl w:val="0"/>
          <w:numId w:val="16"/>
        </w:numPr>
      </w:pPr>
      <w:r>
        <w:t>Aspect</w:t>
      </w:r>
      <w:r w:rsidR="005B7BF0">
        <w:t>s</w:t>
      </w:r>
      <w:r>
        <w:t xml:space="preserve"> financier</w:t>
      </w:r>
      <w:r w:rsidR="005B7BF0">
        <w:t>s</w:t>
      </w:r>
    </w:p>
    <w:p w:rsidR="00BE08EE" w:rsidRDefault="005B7BF0" w:rsidP="00BE08EE">
      <w:r>
        <w:t>Paiement</w:t>
      </w:r>
      <w:r w:rsidR="00BE08EE">
        <w:t xml:space="preserve"> de cotisation de 10 euros</w:t>
      </w:r>
    </w:p>
    <w:p w:rsidR="00BE08EE" w:rsidRPr="00BE08EE" w:rsidRDefault="00BE08EE" w:rsidP="00BE08EE">
      <w:r>
        <w:t xml:space="preserve">Livre du précédent colloque </w:t>
      </w:r>
      <w:r w:rsidR="005B7BF0">
        <w:t>mis en vente avec</w:t>
      </w:r>
      <w:r>
        <w:t xml:space="preserve"> droits d’auteurs qui reviendront  à l’ADIS</w:t>
      </w:r>
    </w:p>
    <w:p w:rsidR="009D77A6" w:rsidRDefault="009D77A6" w:rsidP="005B7BF0">
      <w:pPr>
        <w:pStyle w:val="Titre4"/>
        <w:numPr>
          <w:ilvl w:val="0"/>
          <w:numId w:val="16"/>
        </w:numPr>
      </w:pPr>
      <w:r>
        <w:t xml:space="preserve">Analyse </w:t>
      </w:r>
      <w:r w:rsidRPr="005B7BF0">
        <w:t>des</w:t>
      </w:r>
      <w:r>
        <w:t xml:space="preserve"> divers</w:t>
      </w:r>
    </w:p>
    <w:p w:rsidR="009D77A6" w:rsidRDefault="005B7BF0" w:rsidP="00777369">
      <w:r>
        <w:t>/</w:t>
      </w:r>
    </w:p>
    <w:p w:rsidR="009D77A6" w:rsidRDefault="009D77A6" w:rsidP="00777369">
      <w:pPr>
        <w:pStyle w:val="Titre4"/>
        <w:numPr>
          <w:ilvl w:val="0"/>
          <w:numId w:val="16"/>
        </w:numPr>
      </w:pPr>
      <w:r>
        <w:t>Aspects administratifs</w:t>
      </w:r>
    </w:p>
    <w:p w:rsidR="009D77A6" w:rsidRDefault="009D77A6" w:rsidP="009D77A6">
      <w:pPr>
        <w:pStyle w:val="Paragraphedeliste"/>
      </w:pPr>
    </w:p>
    <w:p w:rsidR="009D77A6" w:rsidRDefault="009D77A6" w:rsidP="009D77A6">
      <w:pPr>
        <w:ind w:left="708"/>
      </w:pPr>
      <w:r>
        <w:t>Chaque participant souhaitant devenir membre (condition sine qua non pour pouvoir collaborer à un groupe) est invité à :</w:t>
      </w:r>
    </w:p>
    <w:p w:rsidR="009D77A6" w:rsidRDefault="009D77A6" w:rsidP="009D77A6">
      <w:pPr>
        <w:pStyle w:val="Paragraphedeliste"/>
        <w:numPr>
          <w:ilvl w:val="0"/>
          <w:numId w:val="15"/>
        </w:numPr>
        <w:suppressAutoHyphens/>
        <w:spacing w:after="100"/>
        <w:contextualSpacing/>
        <w:jc w:val="both"/>
      </w:pPr>
      <w:r>
        <w:t>remplir le formulaire d’adhésion (auprès de Stéphanie)</w:t>
      </w:r>
    </w:p>
    <w:p w:rsidR="009D77A6" w:rsidRDefault="009D77A6" w:rsidP="009D77A6">
      <w:pPr>
        <w:pStyle w:val="Paragraphedeliste"/>
        <w:numPr>
          <w:ilvl w:val="0"/>
          <w:numId w:val="15"/>
        </w:numPr>
        <w:suppressAutoHyphens/>
        <w:spacing w:after="100"/>
        <w:contextualSpacing/>
        <w:jc w:val="both"/>
      </w:pPr>
      <w:r>
        <w:t>s’acquitter de la cotisation de 10 euros (auprès de Dominique)</w:t>
      </w:r>
    </w:p>
    <w:p w:rsidR="009D77A6" w:rsidRDefault="009D77A6" w:rsidP="009D77A6">
      <w:pPr>
        <w:pStyle w:val="Paragraphedeliste"/>
        <w:numPr>
          <w:ilvl w:val="0"/>
          <w:numId w:val="15"/>
        </w:numPr>
        <w:suppressAutoHyphens/>
        <w:spacing w:after="100"/>
        <w:contextualSpacing/>
        <w:jc w:val="both"/>
      </w:pPr>
      <w:r>
        <w:t>remplir le registre des membres (auprès de Philippe)</w:t>
      </w:r>
    </w:p>
    <w:p w:rsidR="00777369" w:rsidRDefault="00777369" w:rsidP="00777369">
      <w:pPr>
        <w:contextualSpacing/>
      </w:pPr>
    </w:p>
    <w:p w:rsidR="00BE08EE" w:rsidRDefault="00BE08EE" w:rsidP="005B7BF0">
      <w:pPr>
        <w:pStyle w:val="Titre5"/>
      </w:pPr>
      <w:r>
        <w:t>Questions</w:t>
      </w:r>
      <w:r w:rsidR="005B7BF0">
        <w:t xml:space="preserve"> posées en fin d’AG</w:t>
      </w:r>
    </w:p>
    <w:p w:rsidR="005B7BF0" w:rsidRDefault="00BE08EE" w:rsidP="00BE08EE">
      <w:pPr>
        <w:pStyle w:val="Paragraphedeliste"/>
        <w:numPr>
          <w:ilvl w:val="0"/>
          <w:numId w:val="17"/>
        </w:numPr>
        <w:contextualSpacing/>
      </w:pPr>
      <w:r>
        <w:t xml:space="preserve">Les sciences </w:t>
      </w:r>
      <w:r w:rsidR="005B7BF0">
        <w:t>impliquent-elles</w:t>
      </w:r>
      <w:r>
        <w:t xml:space="preserve"> la géographie ?</w:t>
      </w:r>
    </w:p>
    <w:p w:rsidR="00BE08EE" w:rsidRDefault="00BE08EE" w:rsidP="005B7BF0">
      <w:pPr>
        <w:pStyle w:val="Paragraphedeliste"/>
        <w:contextualSpacing/>
      </w:pPr>
      <w:r>
        <w:t>Rép</w:t>
      </w:r>
      <w:r w:rsidR="005B7BF0">
        <w:t xml:space="preserve">onse de </w:t>
      </w:r>
      <w:r>
        <w:t>Th</w:t>
      </w:r>
      <w:r w:rsidR="005B7BF0">
        <w:t>ierry</w:t>
      </w:r>
      <w:r>
        <w:t> : Il y a des liens</w:t>
      </w:r>
      <w:r w:rsidR="005B7BF0">
        <w:t xml:space="preserve"> mais la g</w:t>
      </w:r>
      <w:r>
        <w:t>éographie</w:t>
      </w:r>
      <w:r w:rsidR="005B7BF0">
        <w:t xml:space="preserve">, en fonction de ses orientations, présente des </w:t>
      </w:r>
      <w:r>
        <w:t>ambigu</w:t>
      </w:r>
      <w:r w:rsidR="005B7BF0">
        <w:t>ïtés (science de la nature ou science sociale ?)</w:t>
      </w:r>
    </w:p>
    <w:p w:rsidR="005B7BF0" w:rsidRDefault="005B7BF0" w:rsidP="00BE08EE">
      <w:pPr>
        <w:pStyle w:val="Paragraphedeliste"/>
        <w:numPr>
          <w:ilvl w:val="0"/>
          <w:numId w:val="17"/>
        </w:numPr>
        <w:contextualSpacing/>
      </w:pPr>
      <w:r>
        <w:t>Q</w:t>
      </w:r>
      <w:r w:rsidR="00BE08EE">
        <w:t xml:space="preserve">uelle distinction entre Gr 1 et Gr2 ? </w:t>
      </w:r>
    </w:p>
    <w:p w:rsidR="00BE08EE" w:rsidRDefault="005B7BF0" w:rsidP="005B7BF0">
      <w:pPr>
        <w:pStyle w:val="Paragraphedeliste"/>
        <w:contextualSpacing/>
      </w:pPr>
      <w:r>
        <w:t xml:space="preserve">Réponse : </w:t>
      </w:r>
      <w:r w:rsidR="00BE08EE">
        <w:t xml:space="preserve">participer un groupe c’est </w:t>
      </w:r>
      <w:r>
        <w:t>participer</w:t>
      </w:r>
      <w:r w:rsidR="00BE08EE">
        <w:t xml:space="preserve"> à l’</w:t>
      </w:r>
      <w:r>
        <w:t>organisation</w:t>
      </w:r>
      <w:r w:rsidR="00BE08EE">
        <w:t xml:space="preserve"> d’activités </w:t>
      </w:r>
      <w:r>
        <w:t>de ce groupe et tous les membre</w:t>
      </w:r>
      <w:r w:rsidR="00BE08EE">
        <w:t>s</w:t>
      </w:r>
      <w:r>
        <w:t xml:space="preserve"> </w:t>
      </w:r>
      <w:r w:rsidR="00BE08EE">
        <w:t>seront invité</w:t>
      </w:r>
      <w:r>
        <w:t>s</w:t>
      </w:r>
    </w:p>
    <w:p w:rsidR="00BE08EE" w:rsidRDefault="005B7BF0" w:rsidP="00BE08EE">
      <w:pPr>
        <w:pStyle w:val="Paragraphedeliste"/>
        <w:numPr>
          <w:ilvl w:val="0"/>
          <w:numId w:val="17"/>
        </w:numPr>
        <w:contextualSpacing/>
      </w:pPr>
      <w:r>
        <w:t xml:space="preserve">Information du </w:t>
      </w:r>
      <w:r w:rsidR="00BE08EE">
        <w:t xml:space="preserve">Président de </w:t>
      </w:r>
      <w:proofErr w:type="spellStart"/>
      <w:r w:rsidR="00BE08EE">
        <w:t>Probio</w:t>
      </w:r>
      <w:proofErr w:type="spellEnd"/>
      <w:r>
        <w:t xml:space="preserve">, Michaël </w:t>
      </w:r>
      <w:proofErr w:type="spellStart"/>
      <w:r>
        <w:t>Terzo</w:t>
      </w:r>
      <w:proofErr w:type="spellEnd"/>
      <w:r w:rsidR="00BE08EE">
        <w:t xml:space="preserve"> : </w:t>
      </w:r>
      <w:r>
        <w:t>a</w:t>
      </w:r>
      <w:r w:rsidR="00BE08EE">
        <w:t xml:space="preserve">ppel à articles pour </w:t>
      </w:r>
      <w:proofErr w:type="spellStart"/>
      <w:r w:rsidR="00BE08EE">
        <w:t>Probio</w:t>
      </w:r>
      <w:proofErr w:type="spellEnd"/>
      <w:r w:rsidR="00BE08EE">
        <w:t>. A partir de mainten</w:t>
      </w:r>
      <w:r>
        <w:t>ant, c’est u</w:t>
      </w:r>
      <w:r w:rsidR="00BE08EE">
        <w:t>n</w:t>
      </w:r>
      <w:r>
        <w:t xml:space="preserve">e </w:t>
      </w:r>
      <w:proofErr w:type="spellStart"/>
      <w:r w:rsidR="00BE08EE">
        <w:t>asbl</w:t>
      </w:r>
      <w:proofErr w:type="spellEnd"/>
      <w:r w:rsidR="00BE08EE">
        <w:t xml:space="preserve"> </w:t>
      </w:r>
      <w:r>
        <w:t>regroupant</w:t>
      </w:r>
      <w:r w:rsidR="00BE08EE">
        <w:t xml:space="preserve"> (</w:t>
      </w:r>
      <w:proofErr w:type="spellStart"/>
      <w:r w:rsidR="00BE08EE">
        <w:t>probio</w:t>
      </w:r>
      <w:proofErr w:type="spellEnd"/>
      <w:r w:rsidR="00BE08EE">
        <w:t xml:space="preserve">, </w:t>
      </w:r>
      <w:proofErr w:type="spellStart"/>
      <w:r w:rsidR="00BE08EE">
        <w:t>abppc</w:t>
      </w:r>
      <w:proofErr w:type="spellEnd"/>
      <w:r w:rsidR="00BE08EE">
        <w:t xml:space="preserve">, </w:t>
      </w:r>
      <w:proofErr w:type="spellStart"/>
      <w:r>
        <w:t>fegepro</w:t>
      </w:r>
      <w:proofErr w:type="spellEnd"/>
      <w:r w:rsidR="00BE08EE">
        <w:t xml:space="preserve">) qui </w:t>
      </w:r>
      <w:r>
        <w:t>organisera</w:t>
      </w:r>
      <w:r w:rsidR="00BE08EE">
        <w:t xml:space="preserve"> le congrès des</w:t>
      </w:r>
      <w:r>
        <w:t xml:space="preserve"> </w:t>
      </w:r>
      <w:r w:rsidR="00BE08EE">
        <w:t>sciences. Thème </w:t>
      </w:r>
      <w:r>
        <w:t xml:space="preserve">du prochain congrès </w:t>
      </w:r>
      <w:r w:rsidR="00BE08EE">
        <w:t>: Demain</w:t>
      </w:r>
    </w:p>
    <w:p w:rsidR="005B7BF0" w:rsidRDefault="005B7BF0" w:rsidP="005B7BF0">
      <w:pPr>
        <w:pStyle w:val="Paragraphedeliste"/>
        <w:contextualSpacing/>
      </w:pPr>
      <w:r>
        <w:t>Le prochain congrès, d’une durée de 2 jours, aura lieu à l ‘UCL.</w:t>
      </w:r>
    </w:p>
    <w:p w:rsidR="00BE08EE" w:rsidRDefault="00BE08EE" w:rsidP="00BE08EE">
      <w:pPr>
        <w:pStyle w:val="Paragraphedeliste"/>
        <w:contextualSpacing/>
      </w:pPr>
    </w:p>
    <w:p w:rsidR="002E2D20" w:rsidRDefault="002E2D20" w:rsidP="00BE08EE">
      <w:pPr>
        <w:pStyle w:val="Paragraphedeliste"/>
        <w:contextualSpacing/>
      </w:pPr>
      <w:r>
        <w:t>Fin</w:t>
      </w:r>
      <w:r w:rsidR="005B7BF0">
        <w:t xml:space="preserve"> de l’AGO</w:t>
      </w:r>
      <w:r>
        <w:t> : 18h46</w:t>
      </w:r>
    </w:p>
    <w:p w:rsidR="005B7BF0" w:rsidRDefault="005B7BF0" w:rsidP="00BE08EE">
      <w:pPr>
        <w:pStyle w:val="Paragraphedeliste"/>
        <w:contextualSpacing/>
      </w:pPr>
    </w:p>
    <w:p w:rsidR="005B7BF0" w:rsidRDefault="005B7BF0" w:rsidP="005B7BF0">
      <w:pPr>
        <w:pStyle w:val="Paragraphedeliste"/>
        <w:contextualSpacing/>
        <w:jc w:val="right"/>
      </w:pPr>
      <w:r>
        <w:t xml:space="preserve">Philippe Capelle, secrétaire </w:t>
      </w:r>
      <w:proofErr w:type="spellStart"/>
      <w:r>
        <w:t>ADiS</w:t>
      </w:r>
      <w:proofErr w:type="spellEnd"/>
    </w:p>
    <w:p w:rsidR="005B7BF0" w:rsidRDefault="005B7BF0" w:rsidP="005B7BF0">
      <w:pPr>
        <w:pStyle w:val="Paragraphedeliste"/>
        <w:contextualSpacing/>
        <w:jc w:val="right"/>
      </w:pPr>
      <w:r>
        <w:t>27 février 2016</w:t>
      </w:r>
    </w:p>
    <w:p w:rsidR="002E2D20" w:rsidRDefault="002E2D20" w:rsidP="00BE08EE">
      <w:pPr>
        <w:pStyle w:val="Paragraphedeliste"/>
        <w:contextualSpacing/>
      </w:pPr>
      <w:bookmarkStart w:id="0" w:name="_GoBack"/>
      <w:bookmarkEnd w:id="0"/>
    </w:p>
    <w:sectPr w:rsidR="002E2D20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66" w:rsidRDefault="00A01B66" w:rsidP="00B1292A">
      <w:pPr>
        <w:spacing w:after="0"/>
      </w:pPr>
      <w:r>
        <w:separator/>
      </w:r>
    </w:p>
  </w:endnote>
  <w:endnote w:type="continuationSeparator" w:id="0">
    <w:p w:rsidR="00A01B66" w:rsidRDefault="00A01B66" w:rsidP="00B12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2A" w:rsidRPr="00B1292A" w:rsidRDefault="00102D07">
    <w:pPr>
      <w:pStyle w:val="Pieddepage"/>
      <w:rPr>
        <w:lang w:val="fr-BE"/>
      </w:rPr>
    </w:pPr>
    <w:r>
      <w:rPr>
        <w:lang w:val="fr-BE"/>
      </w:rPr>
      <w:t>Procès-Verbal de l’Assemblée Générale Ordinaire de l’</w:t>
    </w:r>
    <w:proofErr w:type="spellStart"/>
    <w:r>
      <w:rPr>
        <w:lang w:val="fr-BE"/>
      </w:rPr>
      <w:t>ADiS</w:t>
    </w:r>
    <w:proofErr w:type="spellEnd"/>
    <w:r>
      <w:rPr>
        <w:lang w:val="fr-BE"/>
      </w:rPr>
      <w:t xml:space="preserve"> – 18 février 2016</w:t>
    </w:r>
    <w:sdt>
      <w:sdtPr>
        <w:rPr>
          <w:lang w:val="fr-BE"/>
        </w:rPr>
        <w:id w:val="-926889711"/>
        <w:docPartObj>
          <w:docPartGallery w:val="Page Numbers (Bottom of Page)"/>
          <w:docPartUnique/>
        </w:docPartObj>
      </w:sdtPr>
      <w:sdtContent>
        <w:r w:rsidRPr="00102D07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2D07" w:rsidRDefault="00102D0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102D0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02D07" w:rsidRDefault="00102D0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02D0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66" w:rsidRDefault="00A01B66" w:rsidP="00B1292A">
      <w:pPr>
        <w:spacing w:after="0"/>
      </w:pPr>
      <w:r>
        <w:separator/>
      </w:r>
    </w:p>
  </w:footnote>
  <w:footnote w:type="continuationSeparator" w:id="0">
    <w:p w:rsidR="00A01B66" w:rsidRDefault="00A01B66" w:rsidP="00B129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4B67CA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469C66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41FA4"/>
    <w:multiLevelType w:val="hybridMultilevel"/>
    <w:tmpl w:val="410A97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55A7"/>
    <w:multiLevelType w:val="hybridMultilevel"/>
    <w:tmpl w:val="9260FB42"/>
    <w:lvl w:ilvl="0" w:tplc="682C00F2">
      <w:start w:val="1"/>
      <w:numFmt w:val="bullet"/>
      <w:pStyle w:val="Enumration2Tableau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A24"/>
    <w:multiLevelType w:val="hybridMultilevel"/>
    <w:tmpl w:val="B31E0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1FFD"/>
    <w:multiLevelType w:val="hybridMultilevel"/>
    <w:tmpl w:val="E8E43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1B65"/>
    <w:multiLevelType w:val="singleLevel"/>
    <w:tmpl w:val="2CA88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D5359E"/>
    <w:multiLevelType w:val="hybridMultilevel"/>
    <w:tmpl w:val="79565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63D9"/>
    <w:multiLevelType w:val="hybridMultilevel"/>
    <w:tmpl w:val="9CD8876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693B0E"/>
    <w:multiLevelType w:val="hybridMultilevel"/>
    <w:tmpl w:val="94C6ED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0F4E"/>
    <w:multiLevelType w:val="singleLevel"/>
    <w:tmpl w:val="94367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B54A75"/>
    <w:multiLevelType w:val="hybridMultilevel"/>
    <w:tmpl w:val="5C70BA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C56A8"/>
    <w:multiLevelType w:val="hybridMultilevel"/>
    <w:tmpl w:val="7B2246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4B96"/>
    <w:multiLevelType w:val="hybridMultilevel"/>
    <w:tmpl w:val="4FF006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2CAD"/>
    <w:multiLevelType w:val="hybridMultilevel"/>
    <w:tmpl w:val="F0B040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0704"/>
    <w:multiLevelType w:val="singleLevel"/>
    <w:tmpl w:val="ADB8F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255BA9"/>
    <w:multiLevelType w:val="hybridMultilevel"/>
    <w:tmpl w:val="48D0A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63C0D"/>
    <w:multiLevelType w:val="hybridMultilevel"/>
    <w:tmpl w:val="E9D4EDC6"/>
    <w:lvl w:ilvl="0" w:tplc="0F70A412">
      <w:start w:val="1"/>
      <w:numFmt w:val="bullet"/>
      <w:pStyle w:val="Enumration1Tablea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F4F69"/>
    <w:multiLevelType w:val="hybridMultilevel"/>
    <w:tmpl w:val="82AC8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7166"/>
    <w:multiLevelType w:val="multilevel"/>
    <w:tmpl w:val="0AA48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40ED"/>
    <w:multiLevelType w:val="multilevel"/>
    <w:tmpl w:val="548AB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4B29"/>
    <w:multiLevelType w:val="singleLevel"/>
    <w:tmpl w:val="887C9C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AA0044"/>
    <w:multiLevelType w:val="hybridMultilevel"/>
    <w:tmpl w:val="9ACAA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0"/>
  </w:num>
  <w:num w:numId="5">
    <w:abstractNumId w:val="21"/>
  </w:num>
  <w:num w:numId="6">
    <w:abstractNumId w:val="6"/>
  </w:num>
  <w:num w:numId="7">
    <w:abstractNumId w:val="3"/>
  </w:num>
  <w:num w:numId="8">
    <w:abstractNumId w:val="20"/>
  </w:num>
  <w:num w:numId="9">
    <w:abstractNumId w:val="19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1"/>
  </w:num>
  <w:num w:numId="18">
    <w:abstractNumId w:val="12"/>
  </w:num>
  <w:num w:numId="19">
    <w:abstractNumId w:val="7"/>
  </w:num>
  <w:num w:numId="20">
    <w:abstractNumId w:val="2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6"/>
    <w:rsid w:val="00102D07"/>
    <w:rsid w:val="001523F5"/>
    <w:rsid w:val="002926A5"/>
    <w:rsid w:val="002933BA"/>
    <w:rsid w:val="002E2D20"/>
    <w:rsid w:val="004C5BFB"/>
    <w:rsid w:val="004E13B7"/>
    <w:rsid w:val="005A47BE"/>
    <w:rsid w:val="005B7BF0"/>
    <w:rsid w:val="0066017C"/>
    <w:rsid w:val="00671E76"/>
    <w:rsid w:val="006D549B"/>
    <w:rsid w:val="0070124D"/>
    <w:rsid w:val="00737971"/>
    <w:rsid w:val="00777369"/>
    <w:rsid w:val="008C5B3B"/>
    <w:rsid w:val="009D77A6"/>
    <w:rsid w:val="00A01B66"/>
    <w:rsid w:val="00AF469B"/>
    <w:rsid w:val="00B1292A"/>
    <w:rsid w:val="00B30498"/>
    <w:rsid w:val="00BC5B70"/>
    <w:rsid w:val="00BE08EE"/>
    <w:rsid w:val="00C217B7"/>
    <w:rsid w:val="00D63123"/>
    <w:rsid w:val="00D72D6D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2AE4B-DA0A-4CA6-B02C-7A900BF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9B"/>
    <w:pPr>
      <w:suppressAutoHyphens/>
      <w:spacing w:after="100"/>
      <w:jc w:val="both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  <w:color w:val="000000"/>
      <w:kern w:val="28"/>
      <w:sz w:val="36"/>
    </w:rPr>
  </w:style>
  <w:style w:type="paragraph" w:styleId="Titre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  <w:i/>
      <w:color w:val="808080"/>
      <w:sz w:val="28"/>
    </w:rPr>
  </w:style>
  <w:style w:type="paragraph" w:styleId="Titre3">
    <w:name w:val="heading 3"/>
    <w:basedOn w:val="Normal"/>
    <w:next w:val="Normal"/>
    <w:qFormat/>
    <w:pPr>
      <w:keepNext/>
      <w:spacing w:before="240"/>
      <w:jc w:val="left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i/>
      <w:color w:val="000000"/>
      <w:sz w:val="24"/>
    </w:rPr>
  </w:style>
  <w:style w:type="paragraph" w:styleId="Titre5">
    <w:name w:val="heading 5"/>
    <w:basedOn w:val="Normal"/>
    <w:next w:val="Normal"/>
    <w:qFormat/>
    <w:pPr>
      <w:spacing w:before="200" w:after="60"/>
      <w:jc w:val="left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i/>
      <w:sz w:val="16"/>
    </w:rPr>
  </w:style>
  <w:style w:type="paragraph" w:customStyle="1" w:styleId="Acc-ChapitreTitre">
    <w:name w:val="Acc - ChapitreTitre"/>
    <w:basedOn w:val="Normal"/>
    <w:next w:val="Normal"/>
    <w:pPr>
      <w:spacing w:after="200"/>
    </w:pPr>
    <w:rPr>
      <w:rFonts w:ascii="Arial Black" w:hAnsi="Arial Black"/>
      <w:caps/>
      <w:color w:val="000000"/>
      <w:sz w:val="48"/>
    </w:rPr>
  </w:style>
  <w:style w:type="paragraph" w:customStyle="1" w:styleId="Acc-Chapitresous-titre">
    <w:name w:val="Acc - Chapitre sous-titre"/>
    <w:basedOn w:val="Normal"/>
    <w:next w:val="Normal"/>
    <w:pPr>
      <w:spacing w:after="720"/>
    </w:pPr>
    <w:rPr>
      <w:rFonts w:ascii="Arial Black" w:hAnsi="Arial Black"/>
      <w:caps/>
      <w:color w:val="808080"/>
      <w:sz w:val="36"/>
    </w:rPr>
  </w:style>
  <w:style w:type="paragraph" w:styleId="Listepuces">
    <w:name w:val="List Bullet"/>
    <w:basedOn w:val="Normal"/>
    <w:autoRedefine/>
    <w:rsid w:val="002933BA"/>
    <w:pPr>
      <w:numPr>
        <w:numId w:val="3"/>
      </w:numPr>
    </w:pPr>
    <w:rPr>
      <w:color w:val="000000"/>
    </w:rPr>
  </w:style>
  <w:style w:type="paragraph" w:styleId="Listepuces2">
    <w:name w:val="List Bullet 2"/>
    <w:basedOn w:val="Normal"/>
    <w:autoRedefine/>
    <w:pPr>
      <w:numPr>
        <w:numId w:val="4"/>
      </w:numPr>
      <w:ind w:left="1208" w:hanging="357"/>
    </w:pPr>
    <w:rPr>
      <w:color w:val="000000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niveau1motsengras">
    <w:name w:val="niveau 1(mots en gras)"/>
    <w:rPr>
      <w:rFonts w:ascii="Arial" w:hAnsi="Arial"/>
      <w:b/>
      <w:sz w:val="20"/>
    </w:rPr>
  </w:style>
  <w:style w:type="paragraph" w:styleId="Liste">
    <w:name w:val="List"/>
    <w:basedOn w:val="Normal"/>
    <w:pPr>
      <w:ind w:left="283" w:hanging="283"/>
    </w:pPr>
  </w:style>
  <w:style w:type="character" w:styleId="Accentuation">
    <w:name w:val="Emphasis"/>
    <w:qFormat/>
    <w:rPr>
      <w:i/>
    </w:rPr>
  </w:style>
  <w:style w:type="paragraph" w:customStyle="1" w:styleId="Acc-blocniveauAlve">
    <w:name w:val="Acc - bloc niveau A élève"/>
    <w:basedOn w:val="Normal"/>
    <w:next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0000FF" w:fill="808080"/>
      <w:spacing w:before="200"/>
      <w:ind w:left="567" w:right="567"/>
      <w:jc w:val="left"/>
    </w:pPr>
    <w:rPr>
      <w:color w:val="FFFFFF"/>
    </w:rPr>
  </w:style>
  <w:style w:type="paragraph" w:customStyle="1" w:styleId="Acc-BlocniveauB">
    <w:name w:val="Acc - Bloc niveau B"/>
    <w:basedOn w:val="Normal"/>
    <w:autoRedefine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hd w:val="pct10" w:color="auto" w:fill="FFFFFF"/>
      <w:spacing w:before="200"/>
      <w:ind w:left="567" w:right="567"/>
      <w:jc w:val="left"/>
    </w:pPr>
    <w:rPr>
      <w:color w:val="000000"/>
    </w:rPr>
  </w:style>
  <w:style w:type="paragraph" w:customStyle="1" w:styleId="Acc-Blocniveau-1">
    <w:name w:val="Acc - Bloc niveau -1"/>
    <w:basedOn w:val="Normal"/>
    <w:next w:val="Normal"/>
    <w:pPr>
      <w:pBdr>
        <w:top w:val="dashSmallGap" w:sz="12" w:space="10" w:color="808080"/>
        <w:left w:val="dashSmallGap" w:sz="12" w:space="10" w:color="808080"/>
        <w:bottom w:val="dashSmallGap" w:sz="12" w:space="10" w:color="808080"/>
        <w:right w:val="dashSmallGap" w:sz="12" w:space="10" w:color="808080"/>
      </w:pBdr>
      <w:shd w:val="clear" w:color="auto" w:fill="FFFFFF"/>
      <w:spacing w:before="200"/>
      <w:ind w:left="567" w:right="567"/>
      <w:jc w:val="left"/>
    </w:pPr>
    <w:rPr>
      <w:i/>
      <w:color w:val="808080"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semiHidden/>
  </w:style>
  <w:style w:type="paragraph" w:styleId="Paragraphedeliste">
    <w:name w:val="List Paragraph"/>
    <w:basedOn w:val="Normal"/>
    <w:uiPriority w:val="34"/>
    <w:qFormat/>
    <w:rsid w:val="009D77A6"/>
    <w:pPr>
      <w:suppressAutoHyphens w:val="0"/>
      <w:spacing w:after="0"/>
      <w:ind w:left="720"/>
      <w:jc w:val="left"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Acc-BlocniveauAprof">
    <w:name w:val="Acc - Bloc niveau A prof"/>
    <w:basedOn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pct5" w:color="auto" w:fill="FFFFFF"/>
      <w:spacing w:before="200"/>
      <w:ind w:left="567" w:right="567"/>
      <w:jc w:val="left"/>
    </w:pPr>
    <w:rPr>
      <w:color w:val="000000"/>
    </w:rPr>
  </w:style>
  <w:style w:type="paragraph" w:styleId="Lgende">
    <w:name w:val="caption"/>
    <w:basedOn w:val="Normal"/>
    <w:next w:val="Normal"/>
    <w:qFormat/>
    <w:pPr>
      <w:spacing w:before="100"/>
      <w:jc w:val="center"/>
    </w:pPr>
    <w:rPr>
      <w:i/>
      <w:color w:val="000000"/>
      <w:sz w:val="16"/>
    </w:rPr>
  </w:style>
  <w:style w:type="paragraph" w:customStyle="1" w:styleId="NormalTableau">
    <w:name w:val="Normal Tableau"/>
    <w:basedOn w:val="Normal"/>
    <w:rsid w:val="002933BA"/>
    <w:pPr>
      <w:spacing w:before="60" w:after="60"/>
      <w:jc w:val="left"/>
    </w:pPr>
    <w:rPr>
      <w:sz w:val="18"/>
    </w:rPr>
  </w:style>
  <w:style w:type="paragraph" w:customStyle="1" w:styleId="TitreTableau">
    <w:name w:val="Titre Tableau"/>
    <w:basedOn w:val="Normal"/>
    <w:rsid w:val="002933BA"/>
    <w:pPr>
      <w:spacing w:before="60"/>
      <w:jc w:val="left"/>
    </w:pPr>
    <w:rPr>
      <w:i/>
      <w:sz w:val="18"/>
    </w:rPr>
  </w:style>
  <w:style w:type="table" w:styleId="Grilledutableau">
    <w:name w:val="Table Grid"/>
    <w:basedOn w:val="TableauNormal"/>
    <w:rsid w:val="002933BA"/>
    <w:pPr>
      <w:suppressAutoHyphens/>
      <w:spacing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ration1Tableau">
    <w:name w:val="Enumération 1 Tableau"/>
    <w:basedOn w:val="NormalTableau"/>
    <w:rsid w:val="00D63123"/>
    <w:pPr>
      <w:numPr>
        <w:numId w:val="10"/>
      </w:numPr>
      <w:tabs>
        <w:tab w:val="left" w:pos="357"/>
      </w:tabs>
      <w:ind w:left="357" w:hanging="357"/>
    </w:pPr>
  </w:style>
  <w:style w:type="paragraph" w:customStyle="1" w:styleId="Enumration2Tableau">
    <w:name w:val="Enumération 2 Tableau"/>
    <w:basedOn w:val="Enumration1Tableau"/>
    <w:rsid w:val="0066017C"/>
    <w:pPr>
      <w:numPr>
        <w:numId w:val="7"/>
      </w:numPr>
      <w:tabs>
        <w:tab w:val="clear" w:pos="357"/>
      </w:tabs>
      <w:spacing w:before="40" w:after="40"/>
      <w:ind w:left="737" w:hanging="397"/>
    </w:pPr>
  </w:style>
  <w:style w:type="paragraph" w:styleId="En-tte">
    <w:name w:val="header"/>
    <w:basedOn w:val="Normal"/>
    <w:link w:val="En-tteCar"/>
    <w:uiPriority w:val="99"/>
    <w:unhideWhenUsed/>
    <w:rsid w:val="00B1292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1292A"/>
    <w:rPr>
      <w:rFonts w:ascii="Arial" w:hAnsi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1292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1292A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.capelle\Desktop\FeuilleDeSty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FeuilleDeStyles.dot</Template>
  <TotalTime>150</TotalTime>
  <Pages>1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styles Documents FESeC</vt:lpstr>
    </vt:vector>
  </TitlesOfParts>
  <Company>Segec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styles Documents FESeC</dc:title>
  <dc:subject/>
  <dc:creator>Capelle Philippe</dc:creator>
  <cp:keywords/>
  <dc:description/>
  <cp:lastModifiedBy>Capelle Philippe</cp:lastModifiedBy>
  <cp:revision>5</cp:revision>
  <cp:lastPrinted>2002-08-26T11:33:00Z</cp:lastPrinted>
  <dcterms:created xsi:type="dcterms:W3CDTF">2016-02-17T21:15:00Z</dcterms:created>
  <dcterms:modified xsi:type="dcterms:W3CDTF">2016-02-29T11:16:00Z</dcterms:modified>
</cp:coreProperties>
</file>