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0197" w:rsidRPr="0076217E" w:rsidRDefault="00140197" w:rsidP="00BB4D21">
      <w:pPr>
        <w:jc w:val="both"/>
        <w:rPr>
          <w:b/>
          <w:bCs/>
          <w:color w:val="2F5496" w:themeColor="accent1" w:themeShade="BF"/>
          <w:sz w:val="28"/>
          <w:szCs w:val="28"/>
        </w:rPr>
      </w:pPr>
      <w:r w:rsidRPr="0076217E">
        <w:rPr>
          <w:b/>
          <w:bCs/>
          <w:color w:val="2F5496" w:themeColor="accent1" w:themeShade="BF"/>
          <w:sz w:val="28"/>
          <w:szCs w:val="28"/>
        </w:rPr>
        <w:t>Vous voulez apporter de nouvelles compétences à vos clients ? Réviser ou compléter vos acquis de l’expérience ?</w:t>
      </w:r>
      <w:r w:rsidR="00BB4D21" w:rsidRPr="0076217E">
        <w:rPr>
          <w:b/>
          <w:bCs/>
          <w:color w:val="2F5496" w:themeColor="accent1" w:themeShade="BF"/>
          <w:sz w:val="28"/>
          <w:szCs w:val="28"/>
        </w:rPr>
        <w:t xml:space="preserve"> Vous voulez vous certifier Green Belt Lean Six Sigma ?</w:t>
      </w:r>
    </w:p>
    <w:p w:rsidR="00140197" w:rsidRPr="0076217E" w:rsidRDefault="00140197" w:rsidP="00BB4D21">
      <w:pPr>
        <w:jc w:val="both"/>
        <w:rPr>
          <w:b/>
          <w:bCs/>
          <w:color w:val="2F5496" w:themeColor="accent1" w:themeShade="BF"/>
          <w:sz w:val="28"/>
          <w:szCs w:val="28"/>
        </w:rPr>
      </w:pPr>
    </w:p>
    <w:p w:rsidR="00140197" w:rsidRPr="0076217E" w:rsidRDefault="00140197" w:rsidP="00BB4D21">
      <w:pPr>
        <w:jc w:val="both"/>
        <w:rPr>
          <w:b/>
          <w:bCs/>
          <w:color w:val="2F5496" w:themeColor="accent1" w:themeShade="BF"/>
          <w:sz w:val="28"/>
          <w:szCs w:val="28"/>
        </w:rPr>
      </w:pPr>
      <w:r w:rsidRPr="0076217E">
        <w:rPr>
          <w:b/>
          <w:bCs/>
          <w:color w:val="2F5496" w:themeColor="accent1" w:themeShade="BF"/>
          <w:sz w:val="28"/>
          <w:szCs w:val="28"/>
        </w:rPr>
        <w:t>La CPC Nouvelle Aquitaine vous propose de suivre son programme de formation Lean 6 Sigma Niveau Green Belt.</w:t>
      </w:r>
    </w:p>
    <w:p w:rsidR="00140197" w:rsidRDefault="00140197" w:rsidP="00BB4D21">
      <w:pPr>
        <w:jc w:val="both"/>
      </w:pPr>
    </w:p>
    <w:p w:rsidR="0076217E" w:rsidRDefault="0076217E" w:rsidP="00BB4D21">
      <w:pPr>
        <w:jc w:val="both"/>
      </w:pPr>
    </w:p>
    <w:p w:rsidR="00140197" w:rsidRDefault="00BB4D21" w:rsidP="00BB4D21">
      <w:pPr>
        <w:jc w:val="both"/>
      </w:pPr>
      <w:r>
        <w:t>Spécialement d</w:t>
      </w:r>
      <w:r w:rsidR="00140197">
        <w:t xml:space="preserve">éveloppé </w:t>
      </w:r>
      <w:r>
        <w:t>par</w:t>
      </w:r>
      <w:r w:rsidR="00140197">
        <w:t xml:space="preserve"> </w:t>
      </w:r>
      <w:proofErr w:type="spellStart"/>
      <w:r w:rsidR="00140197">
        <w:t>SerVeA</w:t>
      </w:r>
      <w:proofErr w:type="spellEnd"/>
      <w:r>
        <w:t xml:space="preserve"> pour la CPC Nouvelle Aquitaine</w:t>
      </w:r>
      <w:r w:rsidR="00140197">
        <w:t>, ce programme se distingue par :</w:t>
      </w:r>
    </w:p>
    <w:p w:rsidR="00140197" w:rsidRDefault="00140197" w:rsidP="00BB4D21">
      <w:pPr>
        <w:jc w:val="both"/>
      </w:pPr>
    </w:p>
    <w:p w:rsidR="00140197" w:rsidRDefault="00140197" w:rsidP="00BB4D21">
      <w:pPr>
        <w:ind w:left="708"/>
        <w:jc w:val="both"/>
      </w:pPr>
      <w:r>
        <w:t>Une formation‐action grâce à des exercices et simulations éprouvés qui permettent une bonne compréhension de tous les concepts et outils</w:t>
      </w:r>
    </w:p>
    <w:p w:rsidR="00140197" w:rsidRDefault="00140197" w:rsidP="00BB4D21">
      <w:pPr>
        <w:ind w:left="708"/>
        <w:jc w:val="both"/>
      </w:pPr>
      <w:r>
        <w:t>La maîtrise d</w:t>
      </w:r>
      <w:r w:rsidR="00E44427">
        <w:t>es étapes</w:t>
      </w:r>
      <w:r>
        <w:t xml:space="preserve"> DMAIC</w:t>
      </w:r>
    </w:p>
    <w:p w:rsidR="00140197" w:rsidRDefault="00140197" w:rsidP="00BB4D21">
      <w:pPr>
        <w:ind w:left="708"/>
        <w:jc w:val="both"/>
      </w:pPr>
      <w:r>
        <w:t>Les points clés de la conduite du changement.</w:t>
      </w:r>
    </w:p>
    <w:p w:rsidR="00140197" w:rsidRDefault="00140197" w:rsidP="00BB4D21">
      <w:pPr>
        <w:ind w:left="708"/>
        <w:jc w:val="both"/>
        <w:rPr>
          <w:rFonts w:ascii="Calibri" w:hAnsi="Calibri" w:cs="Calibri"/>
        </w:rPr>
      </w:pPr>
      <w:r>
        <w:t xml:space="preserve">Une labellisation </w:t>
      </w:r>
      <w:r>
        <w:rPr>
          <w:rFonts w:ascii="Calibri" w:hAnsi="Calibri" w:cs="Calibri"/>
        </w:rPr>
        <w:t>par l’</w:t>
      </w:r>
      <w:proofErr w:type="spellStart"/>
      <w:r>
        <w:rPr>
          <w:rFonts w:ascii="Calibri" w:hAnsi="Calibri" w:cs="Calibri"/>
        </w:rPr>
        <w:t>Universite</w:t>
      </w:r>
      <w:proofErr w:type="spellEnd"/>
      <w:r>
        <w:rPr>
          <w:rFonts w:ascii="Calibri" w:hAnsi="Calibri" w:cs="Calibri"/>
        </w:rPr>
        <w:t xml:space="preserve">́ Lean Six Sigma </w:t>
      </w:r>
    </w:p>
    <w:p w:rsidR="00140197" w:rsidRDefault="00140197" w:rsidP="00BB4D21">
      <w:pPr>
        <w:ind w:left="708"/>
        <w:jc w:val="both"/>
        <w:rPr>
          <w:rFonts w:ascii="Calibri" w:hAnsi="Calibri" w:cs="Calibri"/>
        </w:rPr>
      </w:pPr>
    </w:p>
    <w:p w:rsidR="00140197" w:rsidRDefault="00140197" w:rsidP="00BB4D21">
      <w:pPr>
        <w:jc w:val="both"/>
      </w:pPr>
      <w:r>
        <w:rPr>
          <w:rFonts w:ascii="Calibri" w:hAnsi="Calibri" w:cs="Calibri"/>
        </w:rPr>
        <w:t>Dans la mesure où cette formation s’adresse à des consultants expérimentés et des chefs de projets d’amélioration, il est allégé pour permettre aux participants des concentrer sur les compétences clés</w:t>
      </w:r>
      <w:r w:rsidR="00BB4D21">
        <w:rPr>
          <w:rFonts w:ascii="Calibri" w:hAnsi="Calibri" w:cs="Calibri"/>
        </w:rPr>
        <w:t xml:space="preserve"> </w:t>
      </w:r>
      <w:r w:rsidR="00BB4D21" w:rsidRPr="00BB4D21">
        <w:rPr>
          <w:rFonts w:ascii="Calibri" w:hAnsi="Calibri" w:cs="Calibri"/>
          <w:color w:val="2E74B5" w:themeColor="accent5" w:themeShade="BF"/>
          <w:sz w:val="20"/>
          <w:szCs w:val="20"/>
        </w:rPr>
        <w:t>(Des précisions dans la rubrique « Prérequis pour les stagiaires »)</w:t>
      </w:r>
    </w:p>
    <w:p w:rsidR="00140197" w:rsidRDefault="00140197" w:rsidP="00BB4D21">
      <w:pPr>
        <w:jc w:val="both"/>
      </w:pPr>
    </w:p>
    <w:p w:rsidR="00BB4D21" w:rsidRPr="00BB4D21" w:rsidRDefault="00BB4D21" w:rsidP="00BB4D21">
      <w:pPr>
        <w:jc w:val="both"/>
        <w:rPr>
          <w:rFonts w:ascii="Calibri" w:hAnsi="Calibri" w:cs="Calibri"/>
          <w:color w:val="2E74B5" w:themeColor="accent5" w:themeShade="BF"/>
          <w:sz w:val="20"/>
          <w:szCs w:val="20"/>
        </w:rPr>
      </w:pPr>
      <w:r w:rsidRPr="00BB4D21">
        <w:t>La pédagogie est interactive</w:t>
      </w:r>
      <w:r w:rsidR="00F255FD">
        <w:t> :</w:t>
      </w:r>
      <w:r w:rsidRPr="00BB4D21">
        <w:t xml:space="preserve"> e</w:t>
      </w:r>
      <w:r w:rsidR="00F255FD">
        <w:t>lle</w:t>
      </w:r>
      <w:r w:rsidRPr="00BB4D21">
        <w:t xml:space="preserve"> inclu</w:t>
      </w:r>
      <w:r w:rsidR="00F255FD">
        <w:t>t</w:t>
      </w:r>
      <w:r w:rsidRPr="00BB4D21">
        <w:t xml:space="preserve"> des </w:t>
      </w:r>
      <w:proofErr w:type="spellStart"/>
      <w:r w:rsidR="00F255FD">
        <w:t>serious</w:t>
      </w:r>
      <w:proofErr w:type="spellEnd"/>
      <w:r w:rsidR="00F255FD">
        <w:t xml:space="preserve"> </w:t>
      </w:r>
      <w:proofErr w:type="spellStart"/>
      <w:r w:rsidR="00F255FD">
        <w:t>games</w:t>
      </w:r>
      <w:proofErr w:type="spellEnd"/>
      <w:r w:rsidR="00F255FD">
        <w:t xml:space="preserve"> et des </w:t>
      </w:r>
      <w:r w:rsidRPr="00BB4D21">
        <w:t>exercices pratiques de groupe et individuels basés sur des exemples réels issus du monde de l’industrie et des services</w:t>
      </w:r>
      <w:r w:rsidR="00F255FD">
        <w:t>, des questionnaires intersessions et des partages</w:t>
      </w:r>
      <w:r w:rsidRPr="00BB4D21">
        <w:t xml:space="preserve"> </w:t>
      </w:r>
      <w:r w:rsidR="00F255FD">
        <w:t>de</w:t>
      </w:r>
      <w:r w:rsidRPr="00BB4D21">
        <w:t xml:space="preserve"> vécu par les stagiaires dans le contexte de leurs projet</w:t>
      </w:r>
      <w:r w:rsidRPr="00BB4D21">
        <w:rPr>
          <w:rFonts w:ascii="Calibri" w:hAnsi="Calibri" w:cs="Calibri"/>
        </w:rPr>
        <w:t xml:space="preserve"> </w:t>
      </w:r>
      <w:r w:rsidRPr="00BB4D21">
        <w:rPr>
          <w:rFonts w:ascii="Calibri" w:hAnsi="Calibri" w:cs="Calibri"/>
          <w:color w:val="2E74B5" w:themeColor="accent5" w:themeShade="BF"/>
          <w:sz w:val="20"/>
          <w:szCs w:val="20"/>
        </w:rPr>
        <w:t>(Des précisions dans la rubrique « </w:t>
      </w:r>
      <w:r>
        <w:rPr>
          <w:rFonts w:ascii="Calibri" w:hAnsi="Calibri" w:cs="Calibri"/>
          <w:color w:val="2E74B5" w:themeColor="accent5" w:themeShade="BF"/>
          <w:sz w:val="20"/>
          <w:szCs w:val="20"/>
        </w:rPr>
        <w:t xml:space="preserve">Approche pédagogique </w:t>
      </w:r>
      <w:r w:rsidRPr="00BB4D21">
        <w:rPr>
          <w:rFonts w:ascii="Calibri" w:hAnsi="Calibri" w:cs="Calibri"/>
          <w:color w:val="2E74B5" w:themeColor="accent5" w:themeShade="BF"/>
          <w:sz w:val="20"/>
          <w:szCs w:val="20"/>
        </w:rPr>
        <w:t>»)</w:t>
      </w:r>
    </w:p>
    <w:p w:rsidR="00BB4D21" w:rsidRDefault="00BB4D21" w:rsidP="00BB4D21">
      <w:pPr>
        <w:jc w:val="both"/>
      </w:pPr>
    </w:p>
    <w:p w:rsidR="00BB4D21" w:rsidRPr="00BB4D21" w:rsidRDefault="001C5C15" w:rsidP="00BB4D21">
      <w:pPr>
        <w:jc w:val="both"/>
        <w:rPr>
          <w:rFonts w:ascii="Calibri" w:hAnsi="Calibri" w:cs="Calibri"/>
          <w:color w:val="2E74B5" w:themeColor="accent5" w:themeShade="BF"/>
          <w:sz w:val="20"/>
          <w:szCs w:val="20"/>
        </w:rPr>
      </w:pPr>
      <w:r w:rsidRPr="00BB4D21">
        <w:t xml:space="preserve">La formation est </w:t>
      </w:r>
      <w:proofErr w:type="spellStart"/>
      <w:r w:rsidRPr="00BB4D21">
        <w:t>certifiant</w:t>
      </w:r>
      <w:r>
        <w:t>e</w:t>
      </w:r>
      <w:proofErr w:type="spellEnd"/>
      <w:r w:rsidR="00E44427">
        <w:t>. L</w:t>
      </w:r>
      <w:r w:rsidRPr="00BB4D21">
        <w:t xml:space="preserve">a </w:t>
      </w:r>
      <w:r w:rsidR="00E44427" w:rsidRPr="00BB4D21">
        <w:t xml:space="preserve">Certification Green Belt Lean Six Sigma (inscription, soutenance, préparation) </w:t>
      </w:r>
      <w:r w:rsidRPr="00BB4D21">
        <w:t>est envisageable dans un second temps</w:t>
      </w:r>
      <w:r w:rsidR="00E44427">
        <w:t xml:space="preserve"> et </w:t>
      </w:r>
      <w:r w:rsidR="00BB4D21" w:rsidRPr="00BB4D21">
        <w:t xml:space="preserve">n’est pas incluse dans cette prestation. </w:t>
      </w:r>
      <w:r w:rsidR="00BB4D21" w:rsidRPr="00BB4D21">
        <w:rPr>
          <w:rFonts w:ascii="Calibri" w:hAnsi="Calibri" w:cs="Calibri"/>
          <w:color w:val="2E74B5" w:themeColor="accent5" w:themeShade="BF"/>
          <w:sz w:val="20"/>
          <w:szCs w:val="20"/>
        </w:rPr>
        <w:t>(Des précisions dans la rubrique « </w:t>
      </w:r>
      <w:r w:rsidR="00BB4D21">
        <w:rPr>
          <w:rFonts w:ascii="Calibri" w:hAnsi="Calibri" w:cs="Calibri"/>
          <w:color w:val="2E74B5" w:themeColor="accent5" w:themeShade="BF"/>
          <w:sz w:val="20"/>
          <w:szCs w:val="20"/>
        </w:rPr>
        <w:t xml:space="preserve">Certification Green Belt Lean Six Sigma </w:t>
      </w:r>
      <w:r w:rsidR="00BB4D21" w:rsidRPr="00BB4D21">
        <w:rPr>
          <w:rFonts w:ascii="Calibri" w:hAnsi="Calibri" w:cs="Calibri"/>
          <w:color w:val="2E74B5" w:themeColor="accent5" w:themeShade="BF"/>
          <w:sz w:val="20"/>
          <w:szCs w:val="20"/>
        </w:rPr>
        <w:t>»)</w:t>
      </w:r>
    </w:p>
    <w:p w:rsidR="00BB4D21" w:rsidRDefault="00BB4D21" w:rsidP="00BB4D21">
      <w:pPr>
        <w:jc w:val="both"/>
      </w:pPr>
    </w:p>
    <w:p w:rsidR="003646A1" w:rsidRDefault="00185CCA" w:rsidP="00BB4D21">
      <w:pPr>
        <w:jc w:val="both"/>
      </w:pPr>
      <w:r w:rsidRPr="003646A1">
        <w:rPr>
          <w:b/>
          <w:bCs/>
          <w:color w:val="2F5496" w:themeColor="accent1" w:themeShade="BF"/>
          <w:sz w:val="28"/>
          <w:szCs w:val="28"/>
        </w:rPr>
        <w:t>Ils l’ont vécu</w:t>
      </w:r>
      <w:r w:rsidR="003646A1">
        <w:rPr>
          <w:b/>
          <w:bCs/>
          <w:color w:val="2F5496" w:themeColor="accent1" w:themeShade="BF"/>
          <w:sz w:val="28"/>
          <w:szCs w:val="28"/>
        </w:rPr>
        <w:t>, ils en parlent</w:t>
      </w:r>
      <w:r w:rsidRPr="003646A1">
        <w:rPr>
          <w:b/>
          <w:bCs/>
          <w:color w:val="2F5496" w:themeColor="accent1" w:themeShade="BF"/>
          <w:sz w:val="28"/>
          <w:szCs w:val="28"/>
        </w:rPr>
        <w:t> </w:t>
      </w:r>
    </w:p>
    <w:p w:rsidR="00185CCA" w:rsidRDefault="003646A1" w:rsidP="00BB4D21">
      <w:pPr>
        <w:jc w:val="both"/>
      </w:pPr>
      <w:r>
        <w:t>U</w:t>
      </w:r>
      <w:r w:rsidR="00185CCA">
        <w:t>ne première session s’est tenue en 2019. Les retou</w:t>
      </w:r>
      <w:r w:rsidR="00E44427">
        <w:t>r</w:t>
      </w:r>
      <w:r w:rsidR="00185CCA">
        <w:t>s « à froid » (+ 1an) sont éloquents </w:t>
      </w:r>
    </w:p>
    <w:p w:rsidR="00185CCA" w:rsidRDefault="00185CCA" w:rsidP="00BB4D21">
      <w:pPr>
        <w:jc w:val="both"/>
      </w:pPr>
    </w:p>
    <w:p w:rsidR="00185CCA" w:rsidRDefault="00185CCA" w:rsidP="00185CCA">
      <w:pPr>
        <w:jc w:val="center"/>
      </w:pPr>
      <w:r w:rsidRPr="00185CCA">
        <w:rPr>
          <w:noProof/>
        </w:rPr>
        <w:drawing>
          <wp:inline distT="0" distB="0" distL="0" distR="0" wp14:anchorId="75861B66" wp14:editId="673C2C62">
            <wp:extent cx="4253596" cy="2392823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8570" cy="241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CCA" w:rsidRDefault="00185CCA" w:rsidP="00BB4D21">
      <w:pPr>
        <w:jc w:val="both"/>
      </w:pPr>
    </w:p>
    <w:p w:rsidR="00412725" w:rsidRPr="0076217E" w:rsidRDefault="00412725" w:rsidP="00BB4D21">
      <w:pPr>
        <w:jc w:val="both"/>
        <w:rPr>
          <w:b/>
          <w:bCs/>
          <w:u w:val="single"/>
        </w:rPr>
      </w:pPr>
      <w:r w:rsidRPr="0076217E">
        <w:rPr>
          <w:b/>
          <w:bCs/>
          <w:u w:val="single"/>
        </w:rPr>
        <w:t>Le programme :</w:t>
      </w:r>
    </w:p>
    <w:p w:rsidR="0076217E" w:rsidRDefault="0076217E" w:rsidP="00412725">
      <w:pPr>
        <w:tabs>
          <w:tab w:val="left" w:pos="1871"/>
        </w:tabs>
        <w:jc w:val="both"/>
      </w:pPr>
    </w:p>
    <w:p w:rsidR="00F255FD" w:rsidRDefault="00F255FD" w:rsidP="00F255FD">
      <w:pPr>
        <w:jc w:val="both"/>
        <w:rPr>
          <w:sz w:val="20"/>
          <w:szCs w:val="20"/>
        </w:rPr>
      </w:pPr>
      <w:r>
        <w:t xml:space="preserve">Animation : Olivier Gault, au sein de </w:t>
      </w:r>
      <w:proofErr w:type="spellStart"/>
      <w:r>
        <w:t>SerVeA</w:t>
      </w:r>
      <w:proofErr w:type="spellEnd"/>
      <w:r>
        <w:t xml:space="preserve"> (www.servea-conseil.com), accompagne l'amélioration de la performance des processus avec la démarche Lean Six Sigma et la croissance du Service Après-Vente.</w:t>
      </w:r>
      <w:r w:rsidRPr="0076217E">
        <w:t xml:space="preserve"> </w:t>
      </w:r>
      <w:r>
        <w:t xml:space="preserve">Master Black Belt, expert reconnu dans l'amélioration des performances par Lean Six Sigma et membre de la CPC NA, Olivier est responsable pédagogique des formations Excellence Opérationnelle de Centrale </w:t>
      </w:r>
      <w:proofErr w:type="spellStart"/>
      <w:r>
        <w:t>Supelec</w:t>
      </w:r>
      <w:proofErr w:type="spellEnd"/>
      <w:r>
        <w:t xml:space="preserve"> EXED. </w:t>
      </w:r>
      <w:hyperlink r:id="rId6" w:history="1">
        <w:r w:rsidRPr="0076217E">
          <w:rPr>
            <w:rStyle w:val="Lienhypertexte"/>
            <w:sz w:val="20"/>
            <w:szCs w:val="20"/>
          </w:rPr>
          <w:t>https://www.linkedin.com/in/olivier-gault-1a17a415/</w:t>
        </w:r>
      </w:hyperlink>
      <w:r w:rsidRPr="0076217E">
        <w:rPr>
          <w:sz w:val="20"/>
          <w:szCs w:val="20"/>
        </w:rPr>
        <w:t xml:space="preserve"> .</w:t>
      </w:r>
    </w:p>
    <w:p w:rsidR="00F255FD" w:rsidRPr="00F255FD" w:rsidRDefault="00F255FD" w:rsidP="00F255FD">
      <w:pPr>
        <w:jc w:val="both"/>
      </w:pPr>
    </w:p>
    <w:p w:rsidR="0076217E" w:rsidRDefault="0076217E" w:rsidP="00412725">
      <w:pPr>
        <w:tabs>
          <w:tab w:val="left" w:pos="1871"/>
        </w:tabs>
        <w:jc w:val="both"/>
      </w:pPr>
      <w:r>
        <w:t>Déroulement :</w:t>
      </w:r>
      <w:r w:rsidR="00F255FD">
        <w:t xml:space="preserve"> c</w:t>
      </w:r>
      <w:r>
        <w:t>onstruit en 3 modules, le programme répond aux enjeux pédagogiques, à la possibilité de mener un projet en parallèle (fortement conseillé, en particulier pour la certification) et aux facilités de déplacements.</w:t>
      </w:r>
    </w:p>
    <w:p w:rsidR="0076217E" w:rsidRDefault="0076217E" w:rsidP="00412725">
      <w:pPr>
        <w:tabs>
          <w:tab w:val="left" w:pos="1871"/>
        </w:tabs>
        <w:jc w:val="both"/>
      </w:pPr>
    </w:p>
    <w:p w:rsidR="00412725" w:rsidRDefault="00412725" w:rsidP="0076217E">
      <w:pPr>
        <w:tabs>
          <w:tab w:val="left" w:pos="1871"/>
        </w:tabs>
        <w:ind w:left="708"/>
        <w:jc w:val="both"/>
      </w:pPr>
      <w:r>
        <w:t>Module 1 : 14 et 15 sept 2020</w:t>
      </w:r>
    </w:p>
    <w:p w:rsidR="00412725" w:rsidRDefault="00412725" w:rsidP="0076217E">
      <w:pPr>
        <w:ind w:left="708"/>
        <w:jc w:val="both"/>
      </w:pPr>
      <w:r>
        <w:t xml:space="preserve">Module 2 : 5 et 6 </w:t>
      </w:r>
      <w:proofErr w:type="spellStart"/>
      <w:r>
        <w:t>oct</w:t>
      </w:r>
      <w:proofErr w:type="spellEnd"/>
      <w:r>
        <w:t xml:space="preserve"> 2020</w:t>
      </w:r>
    </w:p>
    <w:p w:rsidR="0076217E" w:rsidRDefault="00412725" w:rsidP="0076217E">
      <w:pPr>
        <w:ind w:left="708"/>
        <w:jc w:val="both"/>
      </w:pPr>
      <w:r>
        <w:t xml:space="preserve">Module 3 : </w:t>
      </w:r>
      <w:r w:rsidR="0076217E">
        <w:t xml:space="preserve">2 et 3 </w:t>
      </w:r>
      <w:proofErr w:type="spellStart"/>
      <w:r w:rsidR="0076217E">
        <w:t>nov</w:t>
      </w:r>
      <w:proofErr w:type="spellEnd"/>
      <w:r w:rsidR="0076217E">
        <w:t xml:space="preserve"> 2020</w:t>
      </w:r>
    </w:p>
    <w:p w:rsidR="0076217E" w:rsidRDefault="0076217E" w:rsidP="00BB4D21">
      <w:pPr>
        <w:jc w:val="both"/>
      </w:pPr>
    </w:p>
    <w:p w:rsidR="00F255FD" w:rsidRDefault="0076217E" w:rsidP="00BB4D21">
      <w:pPr>
        <w:jc w:val="both"/>
      </w:pPr>
      <w:r>
        <w:t>Lieu : à préciser sur Bordeaux, afin de pouvoir regrouper des participants de toute la Nouvelle Aquitaine.</w:t>
      </w:r>
    </w:p>
    <w:p w:rsidR="00412725" w:rsidRDefault="00F255FD" w:rsidP="00BB4D21">
      <w:pPr>
        <w:jc w:val="both"/>
      </w:pPr>
      <w:r>
        <w:t xml:space="preserve">Note </w:t>
      </w:r>
      <w:proofErr w:type="spellStart"/>
      <w:r>
        <w:t>Covid</w:t>
      </w:r>
      <w:proofErr w:type="spellEnd"/>
      <w:r>
        <w:t> : l</w:t>
      </w:r>
      <w:r w:rsidR="0076217E">
        <w:t>e présentiel est souhaitable pour favoriser la facilité et la spontanéité</w:t>
      </w:r>
      <w:r w:rsidR="0076217E" w:rsidRPr="0076217E">
        <w:t xml:space="preserve"> </w:t>
      </w:r>
      <w:r w:rsidR="0076217E">
        <w:t xml:space="preserve">des échanges. Il se déroulera dans le strict respect des mesures </w:t>
      </w:r>
      <w:r>
        <w:t xml:space="preserve">sanitaires </w:t>
      </w:r>
      <w:r w:rsidR="0076217E">
        <w:t>en vigueur aux dates prévu</w:t>
      </w:r>
      <w:r>
        <w:t>e</w:t>
      </w:r>
      <w:r w:rsidR="0076217E">
        <w:t xml:space="preserve">s. </w:t>
      </w:r>
      <w:r>
        <w:t>Toutefois, n</w:t>
      </w:r>
      <w:r w:rsidR="0076217E">
        <w:t>ous envisagerons un déroulement en distanciel</w:t>
      </w:r>
      <w:r>
        <w:t xml:space="preserve"> s</w:t>
      </w:r>
      <w:r w:rsidR="0076217E">
        <w:t>i les circonstances l’imposent</w:t>
      </w:r>
      <w:r>
        <w:t>.</w:t>
      </w:r>
    </w:p>
    <w:p w:rsidR="0076217E" w:rsidRDefault="0076217E" w:rsidP="00BB4D21">
      <w:pPr>
        <w:jc w:val="both"/>
      </w:pPr>
    </w:p>
    <w:p w:rsidR="0076217E" w:rsidRDefault="00F255FD" w:rsidP="0076217E">
      <w:pPr>
        <w:jc w:val="both"/>
      </w:pPr>
      <w:r w:rsidRPr="00F255FD">
        <w:t xml:space="preserve">Conditions : </w:t>
      </w:r>
      <w:r>
        <w:t>9 participants minimum</w:t>
      </w:r>
    </w:p>
    <w:p w:rsidR="00F255FD" w:rsidRDefault="00F255FD" w:rsidP="0076217E">
      <w:pPr>
        <w:jc w:val="both"/>
      </w:pPr>
    </w:p>
    <w:p w:rsidR="00F255FD" w:rsidRDefault="00F255FD" w:rsidP="0076217E">
      <w:pPr>
        <w:jc w:val="both"/>
      </w:pPr>
      <w:r>
        <w:t>Montant de l’inscription :</w:t>
      </w:r>
      <w:r w:rsidR="00A651A6">
        <w:t xml:space="preserve"> 980,00 Euros H.T.</w:t>
      </w:r>
    </w:p>
    <w:p w:rsidR="00F255FD" w:rsidRDefault="00F255FD" w:rsidP="0076217E">
      <w:pPr>
        <w:jc w:val="both"/>
      </w:pPr>
    </w:p>
    <w:p w:rsidR="00F255FD" w:rsidRPr="00F255FD" w:rsidRDefault="00F255FD" w:rsidP="0076217E">
      <w:pPr>
        <w:jc w:val="both"/>
      </w:pPr>
    </w:p>
    <w:sectPr w:rsidR="00F255FD" w:rsidRPr="00F255FD" w:rsidSect="007318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21F52"/>
    <w:multiLevelType w:val="multilevel"/>
    <w:tmpl w:val="8690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97"/>
    <w:rsid w:val="00140197"/>
    <w:rsid w:val="00185CCA"/>
    <w:rsid w:val="001C5C15"/>
    <w:rsid w:val="003646A1"/>
    <w:rsid w:val="00412725"/>
    <w:rsid w:val="0073180C"/>
    <w:rsid w:val="0076217E"/>
    <w:rsid w:val="008E2D35"/>
    <w:rsid w:val="00A651A6"/>
    <w:rsid w:val="00BB4D21"/>
    <w:rsid w:val="00E44427"/>
    <w:rsid w:val="00F2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78B86"/>
  <w15:chartTrackingRefBased/>
  <w15:docId w15:val="{222377F1-9522-3F45-A2DF-86CF872F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D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1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7621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2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olivier-gault-1a17a415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BERTRAND</dc:creator>
  <cp:keywords/>
  <dc:description/>
  <cp:lastModifiedBy>Manuel BERTRAND</cp:lastModifiedBy>
  <cp:revision>5</cp:revision>
  <dcterms:created xsi:type="dcterms:W3CDTF">2020-05-26T14:38:00Z</dcterms:created>
  <dcterms:modified xsi:type="dcterms:W3CDTF">2020-06-03T14:30:00Z</dcterms:modified>
</cp:coreProperties>
</file>