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6A" w:rsidRDefault="00E675DF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:rsidR="0043706A" w:rsidRDefault="0043706A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E675DF" w:rsidRDefault="0043706A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E675DF">
        <w:rPr>
          <w:rFonts w:ascii="Arial" w:hAnsi="Arial" w:cs="Arial"/>
          <w:b/>
          <w:bCs/>
          <w:szCs w:val="20"/>
        </w:rPr>
        <w:t>APPEL A CANDIDATURE POUR DES MISSIONS A L’ETRANGER</w:t>
      </w:r>
    </w:p>
    <w:p w:rsidR="00E675DF" w:rsidRDefault="00E675DF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E675DF" w:rsidRPr="002E13AC" w:rsidRDefault="00106E62" w:rsidP="00BC4F6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Pr="002E13AC">
        <w:rPr>
          <w:rFonts w:ascii="Arial" w:hAnsi="Arial" w:cs="Arial"/>
          <w:b/>
          <w:bCs/>
          <w:sz w:val="28"/>
          <w:szCs w:val="28"/>
        </w:rPr>
        <w:t>P</w:t>
      </w:r>
      <w:r w:rsidR="00E675DF" w:rsidRPr="002E13AC">
        <w:rPr>
          <w:rFonts w:ascii="Arial" w:hAnsi="Arial" w:cs="Arial"/>
          <w:b/>
          <w:bCs/>
          <w:sz w:val="28"/>
          <w:szCs w:val="28"/>
        </w:rPr>
        <w:t xml:space="preserve">rojet RETFOP </w:t>
      </w:r>
      <w:r w:rsidRPr="002E13AC">
        <w:rPr>
          <w:rFonts w:ascii="Arial" w:hAnsi="Arial" w:cs="Arial"/>
          <w:b/>
          <w:bCs/>
          <w:sz w:val="28"/>
          <w:szCs w:val="28"/>
        </w:rPr>
        <w:t xml:space="preserve">en Angola </w:t>
      </w:r>
    </w:p>
    <w:p w:rsidR="00E675DF" w:rsidRDefault="00E675DF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E675DF" w:rsidRDefault="00E675DF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2E13AC" w:rsidRDefault="002E13AC" w:rsidP="00BC4F6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106E62" w:rsidRPr="002E13AC">
        <w:rPr>
          <w:rFonts w:ascii="Arial" w:hAnsi="Arial" w:cs="Arial"/>
          <w:b/>
          <w:bCs/>
          <w:sz w:val="28"/>
          <w:szCs w:val="28"/>
        </w:rPr>
        <w:t xml:space="preserve">Demande émanant </w:t>
      </w:r>
      <w:r w:rsidR="00106E62" w:rsidRPr="002E13AC">
        <w:rPr>
          <w:rFonts w:ascii="Arial" w:hAnsi="Arial" w:cs="Arial"/>
          <w:b/>
          <w:sz w:val="28"/>
          <w:szCs w:val="28"/>
        </w:rPr>
        <w:t xml:space="preserve">d’Expertise France, qui pilote un programme long 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106E62" w:rsidRPr="002E13AC" w:rsidRDefault="002E13AC" w:rsidP="00BC4F65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106E62" w:rsidRPr="002E13AC">
        <w:rPr>
          <w:rFonts w:ascii="Arial" w:hAnsi="Arial" w:cs="Arial"/>
          <w:b/>
          <w:sz w:val="28"/>
          <w:szCs w:val="28"/>
        </w:rPr>
        <w:t>terme sur la formation et l’insertion professionnelle en Angola</w:t>
      </w:r>
      <w:r w:rsidR="00106E62" w:rsidRPr="002E13AC">
        <w:rPr>
          <w:b/>
          <w:sz w:val="28"/>
          <w:szCs w:val="28"/>
        </w:rPr>
        <w:t>.</w:t>
      </w:r>
    </w:p>
    <w:p w:rsidR="00106E62" w:rsidRPr="00AE437E" w:rsidRDefault="00106E62" w:rsidP="00BC4F65">
      <w:pPr>
        <w:spacing w:after="0" w:line="240" w:lineRule="auto"/>
        <w:jc w:val="both"/>
      </w:pPr>
    </w:p>
    <w:p w:rsidR="002E13AC" w:rsidRDefault="002E13AC" w:rsidP="00BC4F65">
      <w:pPr>
        <w:spacing w:after="0" w:line="240" w:lineRule="auto"/>
        <w:jc w:val="both"/>
      </w:pPr>
    </w:p>
    <w:p w:rsidR="002E13AC" w:rsidRDefault="002E13AC" w:rsidP="00BC4F65">
      <w:pPr>
        <w:spacing w:after="0" w:line="240" w:lineRule="auto"/>
        <w:jc w:val="both"/>
      </w:pPr>
    </w:p>
    <w:p w:rsidR="00AE437E" w:rsidRDefault="00106E62" w:rsidP="00BC4F65">
      <w:pPr>
        <w:spacing w:after="0" w:line="240" w:lineRule="auto"/>
        <w:jc w:val="both"/>
      </w:pPr>
      <w:r w:rsidRPr="00AE437E">
        <w:t xml:space="preserve">Dans le cadre de notre action à l’international, nous </w:t>
      </w:r>
      <w:r w:rsidR="00AE437E" w:rsidRPr="00AE437E">
        <w:t xml:space="preserve">vous faisons part périodiquement </w:t>
      </w:r>
      <w:r w:rsidR="00AE437E">
        <w:t xml:space="preserve">d’appel à candidatures de </w:t>
      </w:r>
      <w:r w:rsidR="00AE437E" w:rsidRPr="00AE437E">
        <w:t xml:space="preserve">retraités pour répondre aux demandes </w:t>
      </w:r>
      <w:r w:rsidR="00AE437E">
        <w:t xml:space="preserve">d’interventions </w:t>
      </w:r>
      <w:r w:rsidR="00AE437E" w:rsidRPr="00AE437E">
        <w:t xml:space="preserve">émanant de </w:t>
      </w:r>
      <w:r w:rsidR="00AE437E">
        <w:t>nos partenaires, jusqu’ici essentiellement</w:t>
      </w:r>
      <w:r w:rsidR="00AE437E" w:rsidRPr="00AE437E">
        <w:t xml:space="preserve"> AGIRabcd et l’AFPA. </w:t>
      </w:r>
    </w:p>
    <w:p w:rsidR="00AE437E" w:rsidRDefault="00AE437E" w:rsidP="00BC4F65">
      <w:pPr>
        <w:spacing w:after="0" w:line="240" w:lineRule="auto"/>
        <w:jc w:val="both"/>
      </w:pPr>
    </w:p>
    <w:p w:rsidR="00AE437E" w:rsidRDefault="00AE437E" w:rsidP="00BC4F65">
      <w:pPr>
        <w:spacing w:after="0" w:line="240" w:lineRule="auto"/>
        <w:jc w:val="both"/>
      </w:pPr>
      <w:r>
        <w:t>Martine Gaillard</w:t>
      </w:r>
      <w:r w:rsidR="00BB46B2">
        <w:t>,</w:t>
      </w:r>
      <w:r>
        <w:t xml:space="preserve"> et avant elle Serge Llorca</w:t>
      </w:r>
      <w:r w:rsidR="00BB46B2">
        <w:t>,</w:t>
      </w:r>
      <w:r>
        <w:t xml:space="preserve"> se sont positionnés pour suivre et accompagner ces dossiers.</w:t>
      </w:r>
    </w:p>
    <w:p w:rsidR="00AE437E" w:rsidRDefault="00AE437E" w:rsidP="00BC4F65">
      <w:pPr>
        <w:spacing w:after="0" w:line="240" w:lineRule="auto"/>
        <w:jc w:val="both"/>
      </w:pPr>
      <w:r>
        <w:t>Gabriel Danino</w:t>
      </w:r>
      <w:r w:rsidR="00BB46B2">
        <w:t>,</w:t>
      </w:r>
      <w:r>
        <w:t xml:space="preserve"> qui vient de prendre sa retraite et a intégré l’ANR cette année</w:t>
      </w:r>
      <w:r w:rsidR="00BB46B2">
        <w:t>,</w:t>
      </w:r>
      <w:r>
        <w:t xml:space="preserve"> s’est également positionné sur ce champ d’activité. </w:t>
      </w:r>
    </w:p>
    <w:p w:rsidR="00AE437E" w:rsidRDefault="00AE437E" w:rsidP="00BC4F65">
      <w:pPr>
        <w:spacing w:after="0" w:line="240" w:lineRule="auto"/>
        <w:jc w:val="both"/>
      </w:pPr>
    </w:p>
    <w:p w:rsidR="00A24596" w:rsidRDefault="00AE437E" w:rsidP="00BC4F65">
      <w:pPr>
        <w:spacing w:after="0" w:line="240" w:lineRule="auto"/>
        <w:jc w:val="both"/>
      </w:pPr>
      <w:r>
        <w:t>Dans le cadre de ses relations avec Expertise France</w:t>
      </w:r>
      <w:r w:rsidR="00A24596">
        <w:t>, il su</w:t>
      </w:r>
      <w:r w:rsidR="008A07F0">
        <w:t>it le projet RETFOP pour</w:t>
      </w:r>
      <w:r w:rsidR="00A24596">
        <w:t xml:space="preserve"> </w:t>
      </w:r>
      <w:r w:rsidR="008A07F0">
        <w:t>l’</w:t>
      </w:r>
      <w:r w:rsidR="00A24596">
        <w:t xml:space="preserve">Angola, sur lequel l’AFPA ne souhaite pas se positionner. </w:t>
      </w:r>
    </w:p>
    <w:p w:rsidR="00BB46B2" w:rsidRDefault="00A24596" w:rsidP="00BC4F65">
      <w:pPr>
        <w:spacing w:after="0" w:line="240" w:lineRule="auto"/>
        <w:jc w:val="both"/>
      </w:pPr>
      <w:r>
        <w:t>C’est pourquoi, nous relayons au niveau de l’ANR la demande d’experts pour ce projet important</w:t>
      </w:r>
      <w:r w:rsidRPr="00A24596">
        <w:t xml:space="preserve"> </w:t>
      </w:r>
      <w:r>
        <w:t xml:space="preserve"> qui s’étalera sur plusieurs années. </w:t>
      </w:r>
      <w:r w:rsidR="00AE437E">
        <w:t xml:space="preserve"> </w:t>
      </w:r>
    </w:p>
    <w:p w:rsidR="00AE437E" w:rsidRDefault="00A24596" w:rsidP="00BC4F65">
      <w:pPr>
        <w:spacing w:after="0" w:line="240" w:lineRule="auto"/>
        <w:jc w:val="both"/>
      </w:pPr>
      <w:r>
        <w:t>Les retraités ANR possédant les compétences nécessaires</w:t>
      </w:r>
      <w:r w:rsidR="00BB46B2">
        <w:t xml:space="preserve"> en formation professi</w:t>
      </w:r>
      <w:r w:rsidR="001D6B3B">
        <w:t>onnelle et parlant le Portugais</w:t>
      </w:r>
      <w:r>
        <w:t xml:space="preserve">, pourront se positionner et </w:t>
      </w:r>
      <w:r w:rsidR="00BB46B2">
        <w:t xml:space="preserve">être sélectionnés pour </w:t>
      </w:r>
      <w:r>
        <w:t xml:space="preserve">rejoindre le vivier d’experts qui </w:t>
      </w:r>
      <w:r w:rsidR="00D90546">
        <w:t xml:space="preserve">pourront </w:t>
      </w:r>
      <w:r>
        <w:t>être mobilisés tout au long de la durée du projet</w:t>
      </w:r>
      <w:r w:rsidR="00D90546">
        <w:t>,</w:t>
      </w:r>
      <w:r>
        <w:t xml:space="preserve"> dans le cadre de missions courtes. </w:t>
      </w: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</w:p>
    <w:p w:rsidR="00AE437E" w:rsidRPr="00AE437E" w:rsidRDefault="00AE437E" w:rsidP="00BC4F65">
      <w:pPr>
        <w:spacing w:after="0" w:line="240" w:lineRule="auto"/>
        <w:jc w:val="both"/>
      </w:pPr>
    </w:p>
    <w:p w:rsidR="00AE437E" w:rsidRDefault="001D6B3B" w:rsidP="00BC4F65">
      <w:pPr>
        <w:spacing w:after="0" w:line="240" w:lineRule="auto"/>
        <w:jc w:val="both"/>
        <w:rPr>
          <w:b/>
        </w:rPr>
      </w:pPr>
      <w:r>
        <w:rPr>
          <w:b/>
        </w:rPr>
        <w:t xml:space="preserve">Vous trouverez ci-après la description du projet RETFOP, les objectifs poursuivis, les missions domaines d’interventions, les qualifications et compétences recherchées ainsi que les modalités et documents à fournir pour se positionner. </w:t>
      </w:r>
    </w:p>
    <w:p w:rsidR="001D6B3B" w:rsidRPr="002E13AC" w:rsidRDefault="001D6B3B" w:rsidP="00BC4F65">
      <w:pPr>
        <w:spacing w:after="0" w:line="240" w:lineRule="auto"/>
        <w:jc w:val="both"/>
        <w:rPr>
          <w:b/>
          <w:sz w:val="24"/>
          <w:szCs w:val="24"/>
        </w:rPr>
      </w:pPr>
      <w:r w:rsidRPr="002E13AC">
        <w:rPr>
          <w:b/>
          <w:sz w:val="24"/>
          <w:szCs w:val="24"/>
        </w:rPr>
        <w:t>La maitrise de la langue portugaise est exigée</w:t>
      </w:r>
      <w:r w:rsidR="00D90546">
        <w:rPr>
          <w:b/>
          <w:sz w:val="24"/>
          <w:szCs w:val="24"/>
        </w:rPr>
        <w:t>.</w:t>
      </w:r>
    </w:p>
    <w:p w:rsidR="00106E62" w:rsidRDefault="00106E62" w:rsidP="00BC4F65">
      <w:pPr>
        <w:spacing w:after="0" w:line="240" w:lineRule="auto"/>
        <w:jc w:val="both"/>
      </w:pPr>
    </w:p>
    <w:p w:rsidR="002E13AC" w:rsidRDefault="002E13AC" w:rsidP="00BC4F65">
      <w:pPr>
        <w:spacing w:after="0" w:line="240" w:lineRule="auto"/>
        <w:jc w:val="both"/>
      </w:pPr>
    </w:p>
    <w:p w:rsidR="002E13AC" w:rsidRDefault="002E13AC" w:rsidP="00BC4F65">
      <w:pPr>
        <w:spacing w:after="0" w:line="240" w:lineRule="auto"/>
        <w:jc w:val="both"/>
      </w:pPr>
    </w:p>
    <w:p w:rsidR="002E13AC" w:rsidRDefault="002E13AC" w:rsidP="00BC4F65">
      <w:pPr>
        <w:spacing w:after="0" w:line="240" w:lineRule="auto"/>
        <w:jc w:val="both"/>
      </w:pPr>
    </w:p>
    <w:p w:rsidR="001D6B3B" w:rsidRDefault="001D6B3B" w:rsidP="00BC4F65">
      <w:pPr>
        <w:spacing w:after="0" w:line="240" w:lineRule="auto"/>
        <w:jc w:val="both"/>
      </w:pPr>
    </w:p>
    <w:p w:rsidR="001D6B3B" w:rsidRPr="002E13AC" w:rsidRDefault="002E13AC" w:rsidP="00BC4F6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5B21">
        <w:rPr>
          <w:b/>
          <w:sz w:val="28"/>
          <w:szCs w:val="28"/>
        </w:rPr>
        <w:tab/>
      </w:r>
      <w:r w:rsidR="00A65B21">
        <w:rPr>
          <w:b/>
          <w:sz w:val="28"/>
          <w:szCs w:val="28"/>
        </w:rPr>
        <w:tab/>
      </w:r>
      <w:r w:rsidR="001D6B3B" w:rsidRPr="002E13AC">
        <w:rPr>
          <w:b/>
          <w:sz w:val="28"/>
          <w:szCs w:val="28"/>
        </w:rPr>
        <w:t>Toute c</w:t>
      </w:r>
      <w:r w:rsidR="00A65B21">
        <w:rPr>
          <w:b/>
          <w:sz w:val="28"/>
          <w:szCs w:val="28"/>
        </w:rPr>
        <w:t xml:space="preserve">andidature </w:t>
      </w:r>
      <w:r w:rsidR="001D6B3B" w:rsidRPr="002E13AC">
        <w:rPr>
          <w:b/>
          <w:sz w:val="28"/>
          <w:szCs w:val="28"/>
        </w:rPr>
        <w:t xml:space="preserve">doit être adressée à </w:t>
      </w:r>
    </w:p>
    <w:p w:rsidR="001D6B3B" w:rsidRPr="002E13AC" w:rsidRDefault="002E13AC" w:rsidP="00BC4F6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6B3B" w:rsidRPr="002E13AC">
        <w:rPr>
          <w:b/>
          <w:sz w:val="28"/>
          <w:szCs w:val="28"/>
        </w:rPr>
        <w:t>Gabril DANINO, responsable du dossier pour l’ANRafpa</w:t>
      </w:r>
    </w:p>
    <w:p w:rsidR="001D6B3B" w:rsidRPr="002E13AC" w:rsidRDefault="002E13AC" w:rsidP="00BC4F6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7" w:history="1">
        <w:r w:rsidRPr="002E13AC">
          <w:rPr>
            <w:rStyle w:val="Lienhypertexte"/>
            <w:b/>
            <w:sz w:val="28"/>
            <w:szCs w:val="28"/>
          </w:rPr>
          <w:t>gabrieldaninogd@gmail.com</w:t>
        </w:r>
      </w:hyperlink>
    </w:p>
    <w:p w:rsidR="002E13AC" w:rsidRPr="002E13AC" w:rsidRDefault="002E13AC" w:rsidP="00BC4F6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13AC">
        <w:rPr>
          <w:b/>
          <w:sz w:val="28"/>
          <w:szCs w:val="28"/>
        </w:rPr>
        <w:t>Tel : 06 80 34 65 01</w:t>
      </w:r>
    </w:p>
    <w:p w:rsidR="001D6B3B" w:rsidRDefault="001D6B3B" w:rsidP="00BC4F65">
      <w:pPr>
        <w:spacing w:after="0" w:line="240" w:lineRule="auto"/>
        <w:jc w:val="both"/>
      </w:pPr>
    </w:p>
    <w:p w:rsidR="0043706A" w:rsidRDefault="0043706A" w:rsidP="00BC4F65">
      <w:pPr>
        <w:spacing w:after="0" w:line="240" w:lineRule="auto"/>
        <w:jc w:val="both"/>
      </w:pPr>
    </w:p>
    <w:p w:rsidR="0043706A" w:rsidRDefault="0043706A" w:rsidP="00BC4F65">
      <w:pPr>
        <w:spacing w:after="0" w:line="240" w:lineRule="auto"/>
        <w:jc w:val="both"/>
      </w:pPr>
    </w:p>
    <w:p w:rsidR="001D6B3B" w:rsidRPr="0043706A" w:rsidRDefault="00D90546" w:rsidP="00BC4F65">
      <w:pPr>
        <w:spacing w:after="0" w:line="240" w:lineRule="auto"/>
        <w:jc w:val="both"/>
        <w:rPr>
          <w:b/>
          <w:sz w:val="24"/>
          <w:szCs w:val="24"/>
        </w:rPr>
      </w:pPr>
      <w:r>
        <w:t xml:space="preserve">       </w:t>
      </w:r>
      <w:r>
        <w:tab/>
      </w:r>
      <w:r>
        <w:tab/>
        <w:t xml:space="preserve">   </w:t>
      </w:r>
      <w:r>
        <w:rPr>
          <w:b/>
          <w:sz w:val="24"/>
          <w:szCs w:val="24"/>
        </w:rPr>
        <w:t>Les candidats</w:t>
      </w:r>
      <w:r w:rsidR="002E13AC" w:rsidRPr="0043706A">
        <w:rPr>
          <w:b/>
          <w:sz w:val="24"/>
          <w:szCs w:val="24"/>
        </w:rPr>
        <w:t xml:space="preserve"> doivent </w:t>
      </w:r>
      <w:r>
        <w:rPr>
          <w:b/>
          <w:sz w:val="24"/>
          <w:szCs w:val="24"/>
        </w:rPr>
        <w:t>renseigner le CV type présenté en fin de dossier.</w:t>
      </w:r>
    </w:p>
    <w:p w:rsidR="00106E62" w:rsidRDefault="00106E62" w:rsidP="00BC4F65">
      <w:pPr>
        <w:spacing w:after="0" w:line="240" w:lineRule="auto"/>
        <w:jc w:val="both"/>
      </w:pPr>
    </w:p>
    <w:p w:rsidR="00106E62" w:rsidRDefault="00106E62" w:rsidP="00BC4F65">
      <w:pPr>
        <w:spacing w:after="0" w:line="240" w:lineRule="auto"/>
        <w:jc w:val="both"/>
      </w:pPr>
    </w:p>
    <w:p w:rsidR="002E13AC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</w:p>
    <w:p w:rsidR="002E13AC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2E13AC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2E13AC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2E13AC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2E13AC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2E13AC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43706A" w:rsidRDefault="0043706A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E675DF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RECHERCHE D’EXPERTS POUR LE DOSSIER RETFOP EN ANGOLA</w:t>
      </w:r>
    </w:p>
    <w:p w:rsidR="00E675DF" w:rsidRDefault="00E675DF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E675DF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  PRESENTATION DU PROJET</w:t>
      </w:r>
    </w:p>
    <w:p w:rsidR="002E13AC" w:rsidRDefault="002E13AC" w:rsidP="00BC4F65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3D2AC1" w:rsidRPr="00B96B19" w:rsidRDefault="00BC4F65" w:rsidP="00BC4F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87A29">
        <w:rPr>
          <w:rFonts w:ascii="Arial" w:hAnsi="Arial" w:cs="Arial"/>
          <w:b/>
          <w:bCs/>
          <w:szCs w:val="20"/>
        </w:rPr>
        <w:t>Vivier d’</w:t>
      </w:r>
      <w:r w:rsidRPr="00687A29">
        <w:rPr>
          <w:rFonts w:ascii="Arial" w:hAnsi="Arial" w:cs="Arial"/>
          <w:b/>
          <w:szCs w:val="20"/>
          <w:lang w:eastAsia="zh-CN"/>
        </w:rPr>
        <w:t>expert</w:t>
      </w:r>
      <w:r>
        <w:rPr>
          <w:rFonts w:ascii="Arial" w:hAnsi="Arial" w:cs="Arial"/>
          <w:b/>
          <w:szCs w:val="20"/>
          <w:lang w:eastAsia="zh-CN"/>
        </w:rPr>
        <w:t xml:space="preserve">.e.s </w:t>
      </w:r>
      <w:r w:rsidR="00792985" w:rsidRPr="00B96B19">
        <w:rPr>
          <w:rFonts w:ascii="Arial" w:hAnsi="Arial" w:cs="Arial"/>
          <w:b/>
          <w:szCs w:val="20"/>
          <w:u w:val="single"/>
          <w:lang w:eastAsia="zh-CN"/>
        </w:rPr>
        <w:t>lusophones</w:t>
      </w:r>
      <w:r w:rsidR="00792985" w:rsidRPr="00B96B19">
        <w:rPr>
          <w:rFonts w:ascii="Arial" w:hAnsi="Arial" w:cs="Arial"/>
          <w:b/>
          <w:szCs w:val="20"/>
          <w:lang w:eastAsia="zh-CN"/>
        </w:rPr>
        <w:t xml:space="preserve"> dans le domaine de la</w:t>
      </w:r>
      <w:r w:rsidR="00FD4E6B" w:rsidRPr="00B96B19">
        <w:rPr>
          <w:rFonts w:ascii="Arial" w:hAnsi="Arial" w:cs="Arial"/>
          <w:b/>
          <w:szCs w:val="20"/>
          <w:lang w:eastAsia="zh-CN"/>
        </w:rPr>
        <w:t xml:space="preserve"> formation professionnelle</w:t>
      </w:r>
      <w:r>
        <w:rPr>
          <w:rFonts w:ascii="Arial" w:hAnsi="Arial" w:cs="Arial"/>
          <w:b/>
          <w:szCs w:val="20"/>
          <w:lang w:eastAsia="zh-CN"/>
        </w:rPr>
        <w:t xml:space="preserve"> et de l’emploi</w:t>
      </w:r>
    </w:p>
    <w:p w:rsidR="00792985" w:rsidRDefault="00792985" w:rsidP="00792985">
      <w:pPr>
        <w:spacing w:after="0" w:line="240" w:lineRule="auto"/>
        <w:ind w:right="1332"/>
        <w:jc w:val="both"/>
        <w:rPr>
          <w:rFonts w:ascii="Arial" w:hAnsi="Arial" w:cs="Arial"/>
          <w:b/>
          <w:bCs/>
          <w:sz w:val="20"/>
          <w:szCs w:val="20"/>
        </w:rPr>
      </w:pPr>
    </w:p>
    <w:p w:rsidR="009C6964" w:rsidRPr="00792985" w:rsidRDefault="002A7F8A" w:rsidP="00792985">
      <w:pPr>
        <w:spacing w:after="0" w:line="240" w:lineRule="auto"/>
        <w:ind w:right="1332"/>
        <w:jc w:val="both"/>
        <w:rPr>
          <w:rFonts w:ascii="Arial" w:hAnsi="Arial" w:cs="Arial"/>
          <w:sz w:val="20"/>
          <w:szCs w:val="20"/>
          <w:lang w:eastAsia="fr-FR"/>
        </w:rPr>
      </w:pPr>
      <w:r w:rsidRPr="00792985">
        <w:rPr>
          <w:rFonts w:ascii="Arial" w:hAnsi="Arial" w:cs="Arial"/>
          <w:b/>
          <w:bCs/>
          <w:sz w:val="20"/>
          <w:szCs w:val="20"/>
        </w:rPr>
        <w:t>Pays de la mission</w:t>
      </w:r>
      <w:r w:rsidR="00123CA4" w:rsidRPr="00792985">
        <w:rPr>
          <w:rFonts w:ascii="Arial" w:hAnsi="Arial" w:cs="Arial"/>
          <w:sz w:val="20"/>
          <w:szCs w:val="20"/>
        </w:rPr>
        <w:t xml:space="preserve"> : </w:t>
      </w:r>
      <w:r w:rsidR="00FD4E6B" w:rsidRPr="00792985">
        <w:rPr>
          <w:rFonts w:ascii="Arial" w:hAnsi="Arial" w:cs="Arial"/>
          <w:sz w:val="20"/>
          <w:szCs w:val="20"/>
          <w:lang w:eastAsia="zh-CN"/>
        </w:rPr>
        <w:t>Angola</w:t>
      </w:r>
    </w:p>
    <w:p w:rsidR="00792985" w:rsidRDefault="00792985" w:rsidP="007929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92985" w:rsidRDefault="00BC750A" w:rsidP="007929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985">
        <w:rPr>
          <w:rFonts w:ascii="Arial" w:hAnsi="Arial" w:cs="Arial"/>
          <w:b/>
          <w:bCs/>
          <w:sz w:val="20"/>
          <w:szCs w:val="20"/>
        </w:rPr>
        <w:t>Durée</w:t>
      </w:r>
      <w:r w:rsidRPr="00792985">
        <w:rPr>
          <w:rFonts w:ascii="Arial" w:hAnsi="Arial" w:cs="Arial"/>
          <w:sz w:val="20"/>
          <w:szCs w:val="20"/>
        </w:rPr>
        <w:t xml:space="preserve">: court terme </w:t>
      </w:r>
    </w:p>
    <w:p w:rsidR="005D625F" w:rsidRDefault="005D625F" w:rsidP="007929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750A" w:rsidRPr="00792985" w:rsidRDefault="00BC750A" w:rsidP="007929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985">
        <w:rPr>
          <w:rFonts w:ascii="Arial" w:hAnsi="Arial" w:cs="Arial"/>
          <w:b/>
          <w:bCs/>
          <w:sz w:val="20"/>
          <w:szCs w:val="20"/>
        </w:rPr>
        <w:t>Secteur</w:t>
      </w:r>
      <w:r w:rsidR="00792985">
        <w:rPr>
          <w:rFonts w:ascii="Arial" w:hAnsi="Arial" w:cs="Arial"/>
          <w:sz w:val="20"/>
          <w:szCs w:val="20"/>
        </w:rPr>
        <w:t> </w:t>
      </w:r>
      <w:r w:rsidRPr="00792985">
        <w:rPr>
          <w:rFonts w:ascii="Arial" w:hAnsi="Arial" w:cs="Arial"/>
          <w:sz w:val="20"/>
          <w:szCs w:val="20"/>
        </w:rPr>
        <w:t xml:space="preserve">: </w:t>
      </w:r>
      <w:r w:rsidR="00FD4E6B" w:rsidRPr="00792985">
        <w:rPr>
          <w:rFonts w:ascii="Arial" w:hAnsi="Arial" w:cs="Arial"/>
          <w:sz w:val="20"/>
          <w:szCs w:val="20"/>
        </w:rPr>
        <w:t>Education et insertion socio-professionnelle</w:t>
      </w:r>
    </w:p>
    <w:p w:rsidR="00792985" w:rsidRDefault="00792985" w:rsidP="00792985">
      <w:pPr>
        <w:spacing w:after="0" w:line="240" w:lineRule="auto"/>
        <w:ind w:right="1332"/>
        <w:jc w:val="both"/>
        <w:rPr>
          <w:rFonts w:ascii="Arial" w:hAnsi="Arial" w:cs="Arial"/>
          <w:b/>
          <w:bCs/>
          <w:sz w:val="20"/>
          <w:szCs w:val="20"/>
        </w:rPr>
      </w:pPr>
    </w:p>
    <w:p w:rsidR="009C6964" w:rsidRPr="00792985" w:rsidRDefault="005F2180" w:rsidP="00792985">
      <w:pPr>
        <w:spacing w:after="0" w:line="240" w:lineRule="auto"/>
        <w:ind w:right="1332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</w:rPr>
        <w:t>Date limite de réponse </w:t>
      </w:r>
      <w:r w:rsidR="005358E2" w:rsidRPr="00792985">
        <w:rPr>
          <w:rFonts w:ascii="Arial" w:hAnsi="Arial" w:cs="Arial"/>
          <w:sz w:val="20"/>
          <w:szCs w:val="20"/>
        </w:rPr>
        <w:t xml:space="preserve">: </w:t>
      </w:r>
      <w:r w:rsidR="00FD4E6B" w:rsidRPr="00792985">
        <w:rPr>
          <w:rFonts w:ascii="Arial" w:hAnsi="Arial" w:cs="Arial"/>
          <w:sz w:val="20"/>
          <w:szCs w:val="20"/>
          <w:lang w:eastAsia="zh-CN"/>
        </w:rPr>
        <w:t xml:space="preserve">ouvert </w:t>
      </w:r>
    </w:p>
    <w:p w:rsidR="00792985" w:rsidRDefault="00792985" w:rsidP="00792985">
      <w:pPr>
        <w:spacing w:after="0" w:line="240" w:lineRule="auto"/>
        <w:ind w:right="1332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9C6964" w:rsidRPr="00792985" w:rsidRDefault="005A0E09" w:rsidP="00B96B1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B35611">
        <w:rPr>
          <w:rFonts w:ascii="Arial" w:hAnsi="Arial" w:cs="Arial"/>
          <w:b/>
          <w:bCs/>
          <w:sz w:val="20"/>
          <w:szCs w:val="20"/>
        </w:rPr>
        <w:t>Nom et d</w:t>
      </w:r>
      <w:r w:rsidR="00140CB4" w:rsidRPr="00B35611">
        <w:rPr>
          <w:rFonts w:ascii="Arial" w:hAnsi="Arial" w:cs="Arial"/>
          <w:b/>
          <w:bCs/>
          <w:sz w:val="20"/>
          <w:szCs w:val="20"/>
        </w:rPr>
        <w:t>escriptif du projet</w:t>
      </w:r>
      <w:r w:rsidR="00B96B19">
        <w:rPr>
          <w:rFonts w:ascii="Arial" w:hAnsi="Arial" w:cs="Arial"/>
          <w:sz w:val="20"/>
          <w:szCs w:val="20"/>
        </w:rPr>
        <w:t> </w:t>
      </w:r>
    </w:p>
    <w:p w:rsidR="00140CB4" w:rsidRPr="00532C6A" w:rsidRDefault="00140CB4" w:rsidP="00532C6A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  <w:r w:rsidRPr="00532C6A">
        <w:rPr>
          <w:rFonts w:ascii="Arial" w:eastAsia="Times New Roman" w:hAnsi="Arial" w:cs="Arial"/>
          <w:sz w:val="20"/>
          <w:lang w:eastAsia="fr-FR"/>
        </w:rPr>
        <w:t xml:space="preserve">Le projet RETFOP vise à accompagner le développement et la modernisation de l'enseignement technique (ET) et de la formation </w:t>
      </w:r>
      <w:r w:rsidR="003B4E84">
        <w:rPr>
          <w:rFonts w:ascii="Arial" w:eastAsia="Times New Roman" w:hAnsi="Arial" w:cs="Arial"/>
          <w:sz w:val="20"/>
          <w:lang w:eastAsia="fr-FR"/>
        </w:rPr>
        <w:t xml:space="preserve">professionnelle (FP) en Angola (plus d’informations sur le projet </w:t>
      </w:r>
      <w:hyperlink r:id="rId8" w:history="1">
        <w:r w:rsidR="003B4E84" w:rsidRPr="00340B82">
          <w:rPr>
            <w:rStyle w:val="Lienhypertexte"/>
            <w:rFonts w:ascii="Arial" w:eastAsia="Times New Roman" w:hAnsi="Arial" w:cs="Arial"/>
            <w:sz w:val="20"/>
            <w:lang w:eastAsia="fr-FR"/>
          </w:rPr>
          <w:t>https://www.expertisefrance.fr/fiche-projet?id=410170</w:t>
        </w:r>
      </w:hyperlink>
      <w:r w:rsidR="003B4E84">
        <w:rPr>
          <w:rFonts w:ascii="Arial" w:eastAsia="Times New Roman" w:hAnsi="Arial" w:cs="Arial"/>
          <w:sz w:val="20"/>
          <w:lang w:eastAsia="fr-FR"/>
        </w:rPr>
        <w:t xml:space="preserve">). </w:t>
      </w:r>
    </w:p>
    <w:p w:rsidR="00532C6A" w:rsidRP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</w:p>
    <w:p w:rsid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  <w:r w:rsidRPr="00532C6A">
        <w:rPr>
          <w:rFonts w:ascii="Arial" w:eastAsia="Times New Roman" w:hAnsi="Arial" w:cs="Arial"/>
          <w:sz w:val="20"/>
          <w:lang w:eastAsia="fr-FR"/>
        </w:rPr>
        <w:t>Partant du constat que les jeunes sortant du système éducatif et de formation ne sont pas suffisamment préparés pour affronter le marché du travail et que la formation professionnelle est à la fois encore faiblement développée en Angola et en profonde inadéquation avec les besoins de diversification de l’économie du pays, le projet RETFOP vise à :</w:t>
      </w:r>
    </w:p>
    <w:p w:rsidR="00532C6A" w:rsidRP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</w:p>
    <w:p w:rsidR="00532C6A" w:rsidRP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  <w:r w:rsidRPr="00532C6A">
        <w:rPr>
          <w:rFonts w:ascii="Arial" w:eastAsia="Times New Roman" w:hAnsi="Arial" w:cs="Arial"/>
          <w:sz w:val="20"/>
          <w:lang w:eastAsia="fr-FR"/>
        </w:rPr>
        <w:t xml:space="preserve">(i) améliorer la capacité de gestion stratégique des institutions publiques compétentes aux niveaux central et local et d'améliorer leur coordination avec le secteur privé, </w:t>
      </w:r>
    </w:p>
    <w:p w:rsidR="00532C6A" w:rsidRP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  <w:r w:rsidRPr="00532C6A">
        <w:rPr>
          <w:rFonts w:ascii="Arial" w:eastAsia="Times New Roman" w:hAnsi="Arial" w:cs="Arial"/>
          <w:sz w:val="20"/>
          <w:lang w:eastAsia="fr-FR"/>
        </w:rPr>
        <w:t xml:space="preserve">(ii) améliorer la qualité et la pertinence des programmes de formation fournis par l’ETFP, et </w:t>
      </w:r>
    </w:p>
    <w:p w:rsidR="00532C6A" w:rsidRP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  <w:r w:rsidRPr="00532C6A">
        <w:rPr>
          <w:rFonts w:ascii="Arial" w:eastAsia="Times New Roman" w:hAnsi="Arial" w:cs="Arial"/>
          <w:sz w:val="20"/>
          <w:lang w:eastAsia="fr-FR"/>
        </w:rPr>
        <w:t>(iii) faciliter et soutenir la transition des diplômés de l'ETFP vers le marché du travail et l’auto-emploi.</w:t>
      </w:r>
    </w:p>
    <w:p w:rsid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</w:p>
    <w:p w:rsidR="00532C6A" w:rsidRP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  <w:r w:rsidRPr="00532C6A">
        <w:rPr>
          <w:rFonts w:ascii="Arial" w:eastAsia="Times New Roman" w:hAnsi="Arial" w:cs="Arial"/>
          <w:sz w:val="20"/>
          <w:lang w:eastAsia="fr-FR"/>
        </w:rPr>
        <w:t>L’atteinte de ces objectifs reposera sur un appui apporté au Ministère en charge de l’éducation (MED), au Ministère en charge du travail et de la formation professionnelle (MAPT</w:t>
      </w:r>
      <w:r w:rsidR="005644F5">
        <w:rPr>
          <w:rFonts w:ascii="Arial" w:eastAsia="Times New Roman" w:hAnsi="Arial" w:cs="Arial"/>
          <w:sz w:val="20"/>
          <w:lang w:eastAsia="fr-FR"/>
        </w:rPr>
        <w:t>SS) et à l’unité de gestion du P</w:t>
      </w:r>
      <w:r w:rsidRPr="00532C6A">
        <w:rPr>
          <w:rFonts w:ascii="Arial" w:eastAsia="Times New Roman" w:hAnsi="Arial" w:cs="Arial"/>
          <w:sz w:val="20"/>
          <w:lang w:eastAsia="fr-FR"/>
        </w:rPr>
        <w:t>lan national de formation des cadres (PNFQ) placé auprès de la Présidence.</w:t>
      </w:r>
    </w:p>
    <w:p w:rsid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</w:p>
    <w:p w:rsidR="00532C6A" w:rsidRP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  <w:r w:rsidRPr="00532C6A">
        <w:rPr>
          <w:rFonts w:ascii="Arial" w:eastAsia="Times New Roman" w:hAnsi="Arial" w:cs="Arial"/>
          <w:sz w:val="20"/>
          <w:lang w:eastAsia="fr-FR"/>
        </w:rPr>
        <w:t>L’Institut Cam</w:t>
      </w:r>
      <w:r w:rsidR="005644F5">
        <w:rPr>
          <w:rFonts w:ascii="Arial" w:eastAsia="Times New Roman" w:hAnsi="Arial" w:cs="Arial"/>
          <w:sz w:val="20"/>
          <w:lang w:eastAsia="fr-FR"/>
        </w:rPr>
        <w:t>õ</w:t>
      </w:r>
      <w:r w:rsidRPr="00532C6A">
        <w:rPr>
          <w:rFonts w:ascii="Arial" w:eastAsia="Times New Roman" w:hAnsi="Arial" w:cs="Arial"/>
          <w:sz w:val="20"/>
          <w:lang w:eastAsia="fr-FR"/>
        </w:rPr>
        <w:t>es (Portugal) et Expertise France, en tant qu’agences accréditées par l’Union européenne à la gestion dél</w:t>
      </w:r>
      <w:r w:rsidR="005644F5">
        <w:rPr>
          <w:rFonts w:ascii="Arial" w:eastAsia="Times New Roman" w:hAnsi="Arial" w:cs="Arial"/>
          <w:sz w:val="20"/>
          <w:lang w:eastAsia="fr-FR"/>
        </w:rPr>
        <w:t xml:space="preserve">éguée des fonds européens, mettent </w:t>
      </w:r>
      <w:r w:rsidRPr="00532C6A">
        <w:rPr>
          <w:rFonts w:ascii="Arial" w:eastAsia="Times New Roman" w:hAnsi="Arial" w:cs="Arial"/>
          <w:sz w:val="20"/>
          <w:lang w:eastAsia="fr-FR"/>
        </w:rPr>
        <w:t xml:space="preserve">conjointement en œuvre ce projet. Expertise France coordonne particulièrement la mise en œuvre des activités d’appui au MAPTSS. </w:t>
      </w:r>
    </w:p>
    <w:p w:rsidR="00532C6A" w:rsidRDefault="00532C6A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eastAsia="fr-FR"/>
        </w:rPr>
      </w:pPr>
    </w:p>
    <w:p w:rsidR="00532C6A" w:rsidRPr="00532C6A" w:rsidRDefault="005644F5" w:rsidP="00532C6A">
      <w:pPr>
        <w:spacing w:after="0" w:line="240" w:lineRule="auto"/>
        <w:ind w:right="85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 xml:space="preserve">La coordination du projet est basée à Luanda et </w:t>
      </w:r>
      <w:r w:rsidR="00532C6A" w:rsidRPr="00532C6A">
        <w:rPr>
          <w:rFonts w:ascii="Arial" w:eastAsia="Times New Roman" w:hAnsi="Arial" w:cs="Arial"/>
          <w:sz w:val="20"/>
          <w:lang w:eastAsia="fr-FR"/>
        </w:rPr>
        <w:t xml:space="preserve">composée </w:t>
      </w:r>
      <w:r>
        <w:rPr>
          <w:rFonts w:ascii="Arial" w:eastAsia="Times New Roman" w:hAnsi="Arial" w:cs="Arial"/>
          <w:sz w:val="20"/>
          <w:lang w:eastAsia="fr-FR"/>
        </w:rPr>
        <w:t xml:space="preserve">d’un coordinateur général, </w:t>
      </w:r>
      <w:r w:rsidR="00532C6A" w:rsidRPr="00532C6A">
        <w:rPr>
          <w:rFonts w:ascii="Arial" w:eastAsia="Times New Roman" w:hAnsi="Arial" w:cs="Arial"/>
          <w:sz w:val="20"/>
          <w:lang w:eastAsia="fr-FR"/>
        </w:rPr>
        <w:t>d’un ass</w:t>
      </w:r>
      <w:r>
        <w:rPr>
          <w:rFonts w:ascii="Arial" w:eastAsia="Times New Roman" w:hAnsi="Arial" w:cs="Arial"/>
          <w:sz w:val="20"/>
          <w:lang w:eastAsia="fr-FR"/>
        </w:rPr>
        <w:t xml:space="preserve">istant technique auprès du PNFQ, </w:t>
      </w:r>
      <w:r w:rsidR="00532C6A" w:rsidRPr="00532C6A">
        <w:rPr>
          <w:rFonts w:ascii="Arial" w:eastAsia="Times New Roman" w:hAnsi="Arial" w:cs="Arial"/>
          <w:sz w:val="20"/>
          <w:lang w:eastAsia="fr-FR"/>
        </w:rPr>
        <w:t>d’un assistant technique auprès du MED, d’un assist</w:t>
      </w:r>
      <w:r>
        <w:rPr>
          <w:rFonts w:ascii="Arial" w:eastAsia="Times New Roman" w:hAnsi="Arial" w:cs="Arial"/>
          <w:sz w:val="20"/>
          <w:lang w:eastAsia="fr-FR"/>
        </w:rPr>
        <w:t>ant technique auprès du MAPTSS</w:t>
      </w:r>
      <w:r w:rsidR="00532C6A" w:rsidRPr="00532C6A">
        <w:rPr>
          <w:rFonts w:ascii="Arial" w:eastAsia="Times New Roman" w:hAnsi="Arial" w:cs="Arial"/>
          <w:sz w:val="20"/>
          <w:lang w:eastAsia="fr-FR"/>
        </w:rPr>
        <w:t xml:space="preserve">, ainsi que de personnel administratif et financier. </w:t>
      </w:r>
    </w:p>
    <w:p w:rsidR="00B96B19" w:rsidRPr="00532C6A" w:rsidRDefault="00B96B19" w:rsidP="00532C6A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B96B19" w:rsidRPr="00532C6A" w:rsidRDefault="00B96B19" w:rsidP="00532C6A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2A7F8A" w:rsidRPr="00792985" w:rsidRDefault="00140CB4" w:rsidP="00B96B1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92985">
        <w:rPr>
          <w:rFonts w:ascii="Arial" w:hAnsi="Arial" w:cs="Arial"/>
          <w:b/>
          <w:bCs/>
          <w:sz w:val="20"/>
          <w:szCs w:val="20"/>
        </w:rPr>
        <w:t>Descriptif de la mission</w:t>
      </w:r>
    </w:p>
    <w:p w:rsidR="00792985" w:rsidRDefault="00792985" w:rsidP="0079298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p w:rsidR="00C16BEE" w:rsidRDefault="00C16BEE" w:rsidP="007929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792985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L’objectif de ce processus de recrutement est de constituer un vivier d’experts</w:t>
      </w:r>
      <w:r w:rsidR="00B55A43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et d’expertes</w:t>
      </w:r>
      <w:r w:rsidRPr="00792985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en formation professionnelle</w:t>
      </w:r>
      <w:r w:rsidR="00B55A43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dans le cadre du projet RETFOP et q</w:t>
      </w:r>
      <w:r w:rsidR="0012002F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ui pourront être mobilisés tout au long de la durée du projet</w:t>
      </w:r>
      <w:r w:rsidR="004A29C7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dans le cadre de missions courtes.</w:t>
      </w:r>
      <w:r w:rsidR="0012002F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</w:p>
    <w:p w:rsidR="00792985" w:rsidRPr="00792985" w:rsidRDefault="00792985" w:rsidP="007929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:rsidR="00C16BEE" w:rsidRDefault="00C16BEE" w:rsidP="007929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92985">
        <w:rPr>
          <w:rFonts w:ascii="Arial" w:eastAsia="Times New Roman" w:hAnsi="Arial" w:cs="Arial"/>
          <w:sz w:val="20"/>
          <w:szCs w:val="20"/>
          <w:lang w:eastAsia="pt-PT"/>
        </w:rPr>
        <w:t xml:space="preserve">Les experts </w:t>
      </w:r>
      <w:r w:rsidR="00792985">
        <w:rPr>
          <w:rFonts w:ascii="Arial" w:eastAsia="Times New Roman" w:hAnsi="Arial" w:cs="Arial"/>
          <w:sz w:val="20"/>
          <w:szCs w:val="20"/>
          <w:lang w:eastAsia="pt-PT"/>
        </w:rPr>
        <w:t xml:space="preserve">ou expertes </w:t>
      </w:r>
      <w:r w:rsidRPr="00792985">
        <w:rPr>
          <w:rFonts w:ascii="Arial" w:eastAsia="Times New Roman" w:hAnsi="Arial" w:cs="Arial"/>
          <w:sz w:val="20"/>
          <w:szCs w:val="20"/>
          <w:lang w:eastAsia="pt-PT"/>
        </w:rPr>
        <w:t xml:space="preserve">sont invités à déposer leur candidature spontanée si leur profil correspond aux critères ci-dessous. Ils </w:t>
      </w:r>
      <w:r w:rsidR="00792985">
        <w:rPr>
          <w:rFonts w:ascii="Arial" w:eastAsia="Times New Roman" w:hAnsi="Arial" w:cs="Arial"/>
          <w:sz w:val="20"/>
          <w:szCs w:val="20"/>
          <w:lang w:eastAsia="pt-PT"/>
        </w:rPr>
        <w:t xml:space="preserve">ou elles </w:t>
      </w:r>
      <w:r w:rsidRPr="00792985">
        <w:rPr>
          <w:rFonts w:ascii="Arial" w:eastAsia="Times New Roman" w:hAnsi="Arial" w:cs="Arial"/>
          <w:sz w:val="20"/>
          <w:szCs w:val="20"/>
          <w:lang w:eastAsia="pt-PT"/>
        </w:rPr>
        <w:t>pourront être sollicités pour intervenir aux différentes étapes des projets mis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 xml:space="preserve"> en œuvre par Expertise France et </w:t>
      </w:r>
      <w:r w:rsidRPr="00792985">
        <w:rPr>
          <w:rFonts w:ascii="Arial" w:eastAsia="Times New Roman" w:hAnsi="Arial" w:cs="Arial"/>
          <w:sz w:val="20"/>
          <w:szCs w:val="20"/>
          <w:lang w:eastAsia="pt-PT"/>
        </w:rPr>
        <w:t>être mobilisés lors de la phase d’instruction, de mise en œuvre ou encore de capitalisation des projets et ce selon les besoins identifiés par Expertise France.</w:t>
      </w:r>
    </w:p>
    <w:p w:rsidR="00A76734" w:rsidRPr="00792985" w:rsidRDefault="00A76734" w:rsidP="007929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:rsidR="000F45DF" w:rsidRDefault="00C16BEE" w:rsidP="00B96B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792985">
        <w:rPr>
          <w:rFonts w:ascii="Arial" w:eastAsia="Times New Roman" w:hAnsi="Arial" w:cs="Arial"/>
          <w:b/>
          <w:sz w:val="20"/>
          <w:szCs w:val="20"/>
          <w:u w:val="single"/>
          <w:lang w:eastAsia="pt-PT"/>
        </w:rPr>
        <w:t>Expertise France recherche actuellement pour un projet en Angola</w:t>
      </w:r>
      <w:r w:rsidRPr="00792985">
        <w:rPr>
          <w:rFonts w:ascii="Arial" w:eastAsia="Times New Roman" w:hAnsi="Arial" w:cs="Arial"/>
          <w:sz w:val="20"/>
          <w:szCs w:val="20"/>
          <w:lang w:eastAsia="pt-PT"/>
        </w:rPr>
        <w:t xml:space="preserve"> (mettre lien vers le projet sur le site EF) de redynamisation de l’enseignement technique et</w:t>
      </w:r>
      <w:r w:rsidR="000F45DF" w:rsidRPr="00792985">
        <w:rPr>
          <w:rFonts w:ascii="Arial" w:eastAsia="Times New Roman" w:hAnsi="Arial" w:cs="Arial"/>
          <w:sz w:val="20"/>
          <w:szCs w:val="20"/>
          <w:lang w:eastAsia="pt-PT"/>
        </w:rPr>
        <w:t xml:space="preserve"> de la formation professionnelle </w:t>
      </w:r>
      <w:r w:rsidRPr="005D625F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des experts ou expertes </w:t>
      </w:r>
      <w:r w:rsidRPr="005D625F">
        <w:rPr>
          <w:rFonts w:ascii="Arial" w:eastAsia="Times New Roman" w:hAnsi="Arial" w:cs="Arial"/>
          <w:b/>
          <w:sz w:val="20"/>
          <w:szCs w:val="20"/>
          <w:u w:val="single"/>
          <w:lang w:eastAsia="pt-PT"/>
        </w:rPr>
        <w:t>lusophones</w:t>
      </w:r>
      <w:r w:rsidRPr="005D625F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 </w:t>
      </w:r>
      <w:r w:rsidR="000F45DF" w:rsidRPr="005D625F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dans </w:t>
      </w:r>
      <w:r w:rsidR="00E23C2E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un ou plusieurs des </w:t>
      </w:r>
      <w:r w:rsidR="000F45DF" w:rsidRPr="005D625F">
        <w:rPr>
          <w:rFonts w:ascii="Arial" w:eastAsia="Times New Roman" w:hAnsi="Arial" w:cs="Arial"/>
          <w:b/>
          <w:sz w:val="20"/>
          <w:szCs w:val="20"/>
          <w:lang w:eastAsia="pt-PT"/>
        </w:rPr>
        <w:t>domaines spécifiques suivants</w:t>
      </w:r>
      <w:r w:rsidR="000F45DF" w:rsidRPr="00792985">
        <w:rPr>
          <w:rFonts w:ascii="Arial" w:eastAsia="Times New Roman" w:hAnsi="Arial" w:cs="Arial"/>
          <w:sz w:val="20"/>
          <w:szCs w:val="20"/>
          <w:lang w:eastAsia="pt-PT"/>
        </w:rPr>
        <w:t xml:space="preserve"> : </w:t>
      </w:r>
    </w:p>
    <w:p w:rsidR="00E22C95" w:rsidRDefault="00E22C95" w:rsidP="00B96B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:rsidR="00515EDA" w:rsidRPr="00E640DA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t-PT"/>
        </w:rPr>
      </w:pPr>
    </w:p>
    <w:p w:rsidR="00515EDA" w:rsidRPr="00E640DA" w:rsidRDefault="00515EDA" w:rsidP="00515EDA">
      <w:pPr>
        <w:pStyle w:val="Paragraphedeliste"/>
        <w:ind w:left="0"/>
        <w:jc w:val="both"/>
        <w:rPr>
          <w:rFonts w:ascii="Arial" w:eastAsia="Times New Roman" w:hAnsi="Arial" w:cs="Arial"/>
          <w:b/>
          <w:sz w:val="18"/>
          <w:szCs w:val="20"/>
          <w:lang w:eastAsia="pt-PT"/>
        </w:rPr>
      </w:pPr>
      <w:r w:rsidRPr="00E640DA">
        <w:rPr>
          <w:rFonts w:ascii="Arial" w:eastAsia="Times New Roman" w:hAnsi="Arial" w:cs="Arial"/>
          <w:b/>
          <w:sz w:val="18"/>
          <w:szCs w:val="20"/>
          <w:lang w:eastAsia="pt-PT"/>
        </w:rPr>
        <w:t xml:space="preserve">A – </w:t>
      </w:r>
      <w:r w:rsidRPr="00E640DA">
        <w:rPr>
          <w:rFonts w:ascii="Arial" w:eastAsia="Times New Roman" w:hAnsi="Arial" w:cs="Arial"/>
          <w:sz w:val="18"/>
          <w:szCs w:val="20"/>
          <w:lang w:eastAsia="pt-PT"/>
        </w:rPr>
        <w:t>Définition et accompagnement à la mise en place de systèmes d’information au sein de ministère (Education, Travail, Formation professionnelle) et de leur déclinaison au niveau local ;</w:t>
      </w:r>
    </w:p>
    <w:p w:rsidR="00515EDA" w:rsidRPr="00E640DA" w:rsidRDefault="00515EDA" w:rsidP="00515EDA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t-PT"/>
        </w:rPr>
      </w:pPr>
      <w:r w:rsidRPr="00E640DA">
        <w:rPr>
          <w:rFonts w:ascii="Arial" w:eastAsia="Times New Roman" w:hAnsi="Arial" w:cs="Arial"/>
          <w:b/>
          <w:sz w:val="18"/>
          <w:szCs w:val="20"/>
          <w:lang w:eastAsia="pt-PT"/>
        </w:rPr>
        <w:t xml:space="preserve">B - </w:t>
      </w:r>
      <w:r w:rsidRPr="00E640DA">
        <w:rPr>
          <w:rFonts w:ascii="Arial" w:eastAsia="Times New Roman" w:hAnsi="Arial" w:cs="Arial"/>
          <w:sz w:val="18"/>
          <w:szCs w:val="20"/>
          <w:lang w:eastAsia="pt-PT"/>
        </w:rPr>
        <w:t>Formation des cadres et des personnels techniques de la formation professionnelle au niveau central et local ;</w:t>
      </w:r>
    </w:p>
    <w:p w:rsidR="00515EDA" w:rsidRPr="00E640DA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PT"/>
        </w:rPr>
      </w:pPr>
      <w:r w:rsidRPr="00E640DA">
        <w:rPr>
          <w:rFonts w:ascii="Arial" w:eastAsia="Times New Roman" w:hAnsi="Arial" w:cs="Arial"/>
          <w:b/>
          <w:sz w:val="18"/>
          <w:szCs w:val="20"/>
          <w:lang w:eastAsia="pt-PT"/>
        </w:rPr>
        <w:t xml:space="preserve">C - </w:t>
      </w:r>
      <w:r w:rsidRPr="00E640DA">
        <w:rPr>
          <w:rFonts w:ascii="Arial" w:eastAsia="Times New Roman" w:hAnsi="Arial" w:cs="Arial"/>
          <w:sz w:val="18"/>
          <w:szCs w:val="20"/>
          <w:lang w:eastAsia="pt-PT"/>
        </w:rPr>
        <w:t>Définition et soutien à l’institutionnalisation du dialogue public-privé ;</w:t>
      </w:r>
    </w:p>
    <w:p w:rsidR="00515EDA" w:rsidRPr="00E640DA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t-PT"/>
        </w:rPr>
      </w:pPr>
      <w:r w:rsidRPr="00E640DA">
        <w:rPr>
          <w:rFonts w:ascii="Arial" w:eastAsia="Times New Roman" w:hAnsi="Arial" w:cs="Arial"/>
          <w:b/>
          <w:sz w:val="18"/>
          <w:szCs w:val="20"/>
          <w:lang w:eastAsia="pt-PT"/>
        </w:rPr>
        <w:t>D - Formation pédagogique et technique de formateurs dans différents secteurs :</w:t>
      </w:r>
    </w:p>
    <w:p w:rsidR="00515EDA" w:rsidRPr="00E640DA" w:rsidRDefault="00515EDA" w:rsidP="00515EDA">
      <w:pPr>
        <w:pStyle w:val="Paragraphedeliste"/>
        <w:numPr>
          <w:ilvl w:val="1"/>
          <w:numId w:val="6"/>
        </w:numPr>
        <w:jc w:val="both"/>
        <w:rPr>
          <w:rFonts w:ascii="Arial" w:eastAsia="Times New Roman" w:hAnsi="Arial" w:cs="Arial"/>
          <w:sz w:val="18"/>
          <w:szCs w:val="20"/>
          <w:lang w:eastAsia="pt-PT"/>
        </w:rPr>
      </w:pPr>
      <w:r w:rsidRPr="00E640DA">
        <w:rPr>
          <w:rFonts w:ascii="Arial" w:eastAsia="Times New Roman" w:hAnsi="Arial" w:cs="Arial"/>
          <w:sz w:val="18"/>
          <w:szCs w:val="20"/>
          <w:lang w:eastAsia="pt-PT"/>
        </w:rPr>
        <w:t>Agriculture, transformation agro-alimentaire, pêche et industrie alimentaire, construction civile, santé (santé environnementale, technicien de laboratoire, etc.) environnement/déchet (énergie renouvelable, gestion environnementale, contrôle qualité, etc.), transport/logistique, hôtellerie/tourisme, métiers de la mécanique (mécanique véhicule, électromécanique, mécanique du froid, manutention, menuiserie métallique, système électrique, etc.);</w:t>
      </w:r>
    </w:p>
    <w:p w:rsidR="00515EDA" w:rsidRPr="00E640DA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t-PT"/>
        </w:rPr>
      </w:pPr>
      <w:r w:rsidRPr="00E640DA">
        <w:rPr>
          <w:rFonts w:ascii="Arial" w:eastAsia="Times New Roman" w:hAnsi="Arial" w:cs="Arial"/>
          <w:b/>
          <w:sz w:val="18"/>
          <w:szCs w:val="20"/>
          <w:lang w:eastAsia="pt-PT"/>
        </w:rPr>
        <w:t xml:space="preserve">E - </w:t>
      </w:r>
      <w:r w:rsidRPr="00E640DA">
        <w:rPr>
          <w:rFonts w:ascii="Arial" w:eastAsia="Times New Roman" w:hAnsi="Arial" w:cs="Arial"/>
          <w:sz w:val="18"/>
          <w:szCs w:val="20"/>
          <w:lang w:eastAsia="pt-PT"/>
        </w:rPr>
        <w:t>Formation de responsables de centres de formation (gestion de la qualité, gestion des équipements, des laboratoires, etc.) ;</w:t>
      </w:r>
    </w:p>
    <w:p w:rsidR="00515EDA" w:rsidRPr="00E640DA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PT"/>
        </w:rPr>
      </w:pPr>
      <w:r w:rsidRPr="00E640DA">
        <w:rPr>
          <w:rFonts w:ascii="Arial" w:eastAsia="Times New Roman" w:hAnsi="Arial" w:cs="Arial"/>
          <w:b/>
          <w:sz w:val="18"/>
          <w:szCs w:val="20"/>
          <w:lang w:eastAsia="pt-PT"/>
        </w:rPr>
        <w:t xml:space="preserve">F – </w:t>
      </w:r>
      <w:r w:rsidRPr="00E640DA">
        <w:rPr>
          <w:rFonts w:ascii="Arial" w:eastAsia="Times New Roman" w:hAnsi="Arial" w:cs="Arial"/>
          <w:sz w:val="18"/>
          <w:szCs w:val="20"/>
          <w:lang w:eastAsia="pt-PT"/>
        </w:rPr>
        <w:t>Définition d’actions de communication dans le domaine de la formation professionnelle ;</w:t>
      </w:r>
    </w:p>
    <w:p w:rsidR="00515EDA" w:rsidRPr="00E640DA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t-PT"/>
        </w:rPr>
      </w:pPr>
    </w:p>
    <w:p w:rsidR="00515EDA" w:rsidRPr="00E640DA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t-PT"/>
        </w:rPr>
      </w:pPr>
      <w:r w:rsidRPr="00E640DA">
        <w:rPr>
          <w:rFonts w:ascii="Arial" w:eastAsia="Times New Roman" w:hAnsi="Arial" w:cs="Arial"/>
          <w:b/>
          <w:sz w:val="18"/>
          <w:szCs w:val="20"/>
          <w:lang w:eastAsia="pt-PT"/>
        </w:rPr>
        <w:t xml:space="preserve">G - </w:t>
      </w:r>
      <w:r w:rsidRPr="00E640DA">
        <w:rPr>
          <w:rFonts w:ascii="Arial" w:eastAsia="Times New Roman" w:hAnsi="Arial" w:cs="Arial"/>
          <w:sz w:val="18"/>
          <w:szCs w:val="20"/>
          <w:lang w:eastAsia="pt-PT"/>
        </w:rPr>
        <w:t>Définition et accompagnement à la mise en place de dispositifs de formation professionnelle (stages, apprentissage, formation en alternance, financement de la formation professionnelle, etc.).</w:t>
      </w:r>
      <w:r w:rsidRPr="00E640DA">
        <w:rPr>
          <w:rFonts w:ascii="Arial" w:eastAsia="Times New Roman" w:hAnsi="Arial" w:cs="Arial"/>
          <w:b/>
          <w:sz w:val="18"/>
          <w:szCs w:val="20"/>
          <w:lang w:eastAsia="pt-PT"/>
        </w:rPr>
        <w:t xml:space="preserve"> </w:t>
      </w:r>
    </w:p>
    <w:p w:rsidR="00515EDA" w:rsidRPr="00E640DA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PT"/>
        </w:rPr>
      </w:pPr>
      <w:r w:rsidRPr="00E640DA">
        <w:rPr>
          <w:rFonts w:ascii="Arial" w:eastAsia="Times New Roman" w:hAnsi="Arial" w:cs="Arial"/>
          <w:b/>
          <w:sz w:val="18"/>
          <w:szCs w:val="20"/>
          <w:lang w:eastAsia="pt-PT"/>
        </w:rPr>
        <w:t xml:space="preserve">H - </w:t>
      </w:r>
      <w:r w:rsidRPr="00E640DA">
        <w:rPr>
          <w:rFonts w:ascii="Arial" w:eastAsia="Times New Roman" w:hAnsi="Arial" w:cs="Arial"/>
          <w:sz w:val="18"/>
          <w:szCs w:val="20"/>
          <w:lang w:eastAsia="pt-PT"/>
        </w:rPr>
        <w:t>Appui aux centres pour l’emploi ou d’unités d’accompagnement vers l’emploi (écoles techniques, centre de formation) au niveau local, des personnes formées (méthodologies, collecte et diffusion d’informations, promotion de l’entreprenariat, etc.)</w:t>
      </w:r>
    </w:p>
    <w:p w:rsidR="00140CB4" w:rsidRPr="00792985" w:rsidRDefault="00140CB4" w:rsidP="008265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40CB4" w:rsidRPr="00792985" w:rsidRDefault="00140CB4" w:rsidP="00B96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92985">
        <w:rPr>
          <w:rFonts w:ascii="Arial" w:hAnsi="Arial" w:cs="Arial"/>
          <w:b/>
          <w:bCs/>
          <w:sz w:val="20"/>
          <w:szCs w:val="20"/>
        </w:rPr>
        <w:t>Qualifications</w:t>
      </w:r>
      <w:r w:rsidR="005A0E09" w:rsidRPr="00792985">
        <w:rPr>
          <w:rFonts w:ascii="Arial" w:hAnsi="Arial" w:cs="Arial"/>
          <w:b/>
          <w:bCs/>
          <w:sz w:val="20"/>
          <w:szCs w:val="20"/>
        </w:rPr>
        <w:t xml:space="preserve"> et compétences</w:t>
      </w:r>
      <w:r w:rsidR="00B96B19">
        <w:rPr>
          <w:rFonts w:ascii="Arial" w:hAnsi="Arial" w:cs="Arial"/>
          <w:sz w:val="20"/>
          <w:szCs w:val="20"/>
        </w:rPr>
        <w:t> </w:t>
      </w:r>
    </w:p>
    <w:p w:rsidR="00EF1BFE" w:rsidRPr="00EF1BFE" w:rsidRDefault="00A76734" w:rsidP="0079298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F</w:t>
      </w:r>
      <w:r w:rsidR="00EF1BFE" w:rsidRPr="00EF1BFE">
        <w:rPr>
          <w:rFonts w:ascii="Arial" w:eastAsia="Times New Roman" w:hAnsi="Arial" w:cs="Arial"/>
          <w:sz w:val="20"/>
          <w:szCs w:val="20"/>
          <w:lang w:eastAsia="pt-PT"/>
        </w:rPr>
        <w:t>ormation supérieure en gestion, économie, ingénie</w:t>
      </w:r>
      <w:r w:rsidR="009F05C9">
        <w:rPr>
          <w:rFonts w:ascii="Arial" w:eastAsia="Times New Roman" w:hAnsi="Arial" w:cs="Arial"/>
          <w:sz w:val="20"/>
          <w:szCs w:val="20"/>
          <w:lang w:eastAsia="pt-PT"/>
        </w:rPr>
        <w:t>rie de formation ou tout autre domaine pertinent</w:t>
      </w:r>
      <w:r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EF1BFE" w:rsidRPr="00EF1BFE" w:rsidRDefault="00EF1BFE" w:rsidP="0079298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EF1BFE">
        <w:rPr>
          <w:rFonts w:ascii="Arial" w:eastAsia="Times New Roman" w:hAnsi="Arial" w:cs="Arial"/>
          <w:sz w:val="20"/>
          <w:szCs w:val="20"/>
          <w:lang w:eastAsia="pt-PT"/>
        </w:rPr>
        <w:t xml:space="preserve">Conception de dispositifs de formation 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>et d’insertion professionnelle et/ou</w:t>
      </w:r>
      <w:r w:rsidRPr="00EF1BFE">
        <w:rPr>
          <w:rFonts w:ascii="Arial" w:eastAsia="Times New Roman" w:hAnsi="Arial" w:cs="Arial"/>
          <w:sz w:val="20"/>
          <w:szCs w:val="20"/>
          <w:lang w:eastAsia="pt-PT"/>
        </w:rPr>
        <w:t xml:space="preserve"> accompagnement à leur mise en place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EF1BFE" w:rsidRPr="00EF1BFE" w:rsidRDefault="00EF1BFE" w:rsidP="009F05C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EF1BFE">
        <w:rPr>
          <w:rFonts w:ascii="Arial" w:eastAsia="Times New Roman" w:hAnsi="Arial" w:cs="Arial"/>
          <w:sz w:val="20"/>
          <w:szCs w:val="20"/>
          <w:lang w:eastAsia="pt-PT"/>
        </w:rPr>
        <w:t>Accompagnement des administrations publiques et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>/ou</w:t>
      </w:r>
      <w:r w:rsidRPr="00EF1BFE">
        <w:rPr>
          <w:rFonts w:ascii="Arial" w:eastAsia="Times New Roman" w:hAnsi="Arial" w:cs="Arial"/>
          <w:sz w:val="20"/>
          <w:szCs w:val="20"/>
          <w:lang w:eastAsia="pt-PT"/>
        </w:rPr>
        <w:t xml:space="preserve"> privée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 xml:space="preserve">s du secteur de la formation et/ou de </w:t>
      </w:r>
      <w:r w:rsidR="009F05C9">
        <w:rPr>
          <w:rFonts w:ascii="Arial" w:eastAsia="Times New Roman" w:hAnsi="Arial" w:cs="Arial"/>
          <w:sz w:val="20"/>
          <w:szCs w:val="20"/>
          <w:lang w:eastAsia="pt-PT"/>
        </w:rPr>
        <w:t>l’insertion professionnelle en France et/ou à l’étranger.</w:t>
      </w:r>
    </w:p>
    <w:p w:rsidR="00EF1BFE" w:rsidRPr="00EF1BFE" w:rsidRDefault="00EF1BFE" w:rsidP="0079298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EF1BFE">
        <w:rPr>
          <w:rFonts w:ascii="Arial" w:eastAsia="Times New Roman" w:hAnsi="Arial" w:cs="Arial"/>
          <w:sz w:val="20"/>
          <w:szCs w:val="20"/>
          <w:lang w:eastAsia="pt-PT"/>
        </w:rPr>
        <w:t>Parfaite maîtrise du français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 xml:space="preserve"> et du portugais</w:t>
      </w:r>
      <w:r w:rsidRPr="00EF1BFE">
        <w:rPr>
          <w:rFonts w:ascii="Arial" w:eastAsia="Times New Roman" w:hAnsi="Arial" w:cs="Arial"/>
          <w:sz w:val="20"/>
          <w:szCs w:val="20"/>
          <w:lang w:eastAsia="pt-PT"/>
        </w:rPr>
        <w:t>, excellentes capacités rédactionnelles, q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>ualités d’écoute et d’animation.</w:t>
      </w:r>
    </w:p>
    <w:p w:rsidR="00EF1BFE" w:rsidRPr="00EF1BFE" w:rsidRDefault="00EF1BFE" w:rsidP="0079298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EF1BFE">
        <w:rPr>
          <w:rFonts w:ascii="Arial" w:eastAsia="Times New Roman" w:hAnsi="Arial" w:cs="Arial"/>
          <w:sz w:val="20"/>
          <w:szCs w:val="20"/>
          <w:lang w:eastAsia="pt-PT"/>
        </w:rPr>
        <w:t>Expérience</w:t>
      </w:r>
      <w:r w:rsidR="00CA2AC8">
        <w:rPr>
          <w:rFonts w:ascii="Arial" w:eastAsia="Times New Roman" w:hAnsi="Arial" w:cs="Arial"/>
          <w:sz w:val="20"/>
          <w:szCs w:val="20"/>
          <w:lang w:eastAsia="pt-PT"/>
        </w:rPr>
        <w:t xml:space="preserve">s de travail 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>en Afrique si possible.</w:t>
      </w:r>
    </w:p>
    <w:p w:rsidR="00EF1BFE" w:rsidRPr="00EF1BFE" w:rsidRDefault="00EF1BFE" w:rsidP="0079298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EF1BFE">
        <w:rPr>
          <w:rFonts w:ascii="Arial" w:eastAsia="Times New Roman" w:hAnsi="Arial" w:cs="Arial"/>
          <w:sz w:val="20"/>
          <w:szCs w:val="20"/>
          <w:lang w:eastAsia="pt-PT"/>
        </w:rPr>
        <w:t xml:space="preserve">Capacité de travail en équipe, grande qualité d’écoute et 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 xml:space="preserve">bon </w:t>
      </w:r>
      <w:r w:rsidRPr="00EF1BFE">
        <w:rPr>
          <w:rFonts w:ascii="Arial" w:eastAsia="Times New Roman" w:hAnsi="Arial" w:cs="Arial"/>
          <w:sz w:val="20"/>
          <w:szCs w:val="20"/>
          <w:lang w:eastAsia="pt-PT"/>
        </w:rPr>
        <w:t>relationnel</w:t>
      </w:r>
      <w:r w:rsidR="00A76734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355605" w:rsidRDefault="00355605" w:rsidP="00792985">
      <w:pPr>
        <w:pStyle w:val="Paragraphedeliste"/>
        <w:rPr>
          <w:rFonts w:ascii="Arial" w:hAnsi="Arial" w:cs="Arial"/>
          <w:sz w:val="20"/>
          <w:szCs w:val="20"/>
        </w:rPr>
      </w:pPr>
    </w:p>
    <w:p w:rsidR="005F2180" w:rsidRPr="00792985" w:rsidRDefault="005F2180" w:rsidP="00792985">
      <w:pPr>
        <w:pStyle w:val="Paragraphedeliste"/>
        <w:rPr>
          <w:rFonts w:ascii="Arial" w:hAnsi="Arial" w:cs="Arial"/>
          <w:sz w:val="20"/>
          <w:szCs w:val="20"/>
        </w:rPr>
      </w:pPr>
    </w:p>
    <w:p w:rsidR="00140CB4" w:rsidRPr="00792985" w:rsidRDefault="00140CB4" w:rsidP="00B96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92985">
        <w:rPr>
          <w:rFonts w:ascii="Arial" w:hAnsi="Arial" w:cs="Arial"/>
          <w:b/>
          <w:bCs/>
          <w:sz w:val="20"/>
          <w:szCs w:val="20"/>
        </w:rPr>
        <w:t>Expérience professionnelle</w:t>
      </w:r>
      <w:r w:rsidR="00B96B19">
        <w:rPr>
          <w:rFonts w:ascii="Arial" w:hAnsi="Arial" w:cs="Arial"/>
          <w:sz w:val="20"/>
          <w:szCs w:val="20"/>
        </w:rPr>
        <w:t> </w:t>
      </w:r>
    </w:p>
    <w:p w:rsidR="00355605" w:rsidRPr="00792985" w:rsidRDefault="00A76734" w:rsidP="00A7673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Expérience</w:t>
      </w:r>
      <w:r w:rsidR="00EF1BFE" w:rsidRPr="00792985">
        <w:rPr>
          <w:rFonts w:ascii="Arial" w:hAnsi="Arial" w:cs="Arial"/>
          <w:sz w:val="20"/>
          <w:szCs w:val="20"/>
        </w:rPr>
        <w:t xml:space="preserve"> professionnelle de </w:t>
      </w:r>
      <w:r>
        <w:rPr>
          <w:rFonts w:ascii="Arial" w:hAnsi="Arial" w:cs="Arial"/>
          <w:sz w:val="20"/>
          <w:szCs w:val="20"/>
        </w:rPr>
        <w:t>5 à 10 ans</w:t>
      </w:r>
      <w:r w:rsidR="00EF1BFE" w:rsidRPr="00792985">
        <w:rPr>
          <w:rFonts w:ascii="Arial" w:hAnsi="Arial" w:cs="Arial"/>
          <w:sz w:val="20"/>
          <w:szCs w:val="20"/>
        </w:rPr>
        <w:t xml:space="preserve"> requise </w:t>
      </w:r>
      <w:r>
        <w:rPr>
          <w:rFonts w:ascii="Arial" w:hAnsi="Arial" w:cs="Arial"/>
          <w:sz w:val="20"/>
          <w:szCs w:val="20"/>
        </w:rPr>
        <w:t xml:space="preserve">dans </w:t>
      </w:r>
      <w:r w:rsidRPr="00B35611">
        <w:rPr>
          <w:rFonts w:ascii="Arial" w:hAnsi="Arial" w:cs="Arial"/>
          <w:sz w:val="20"/>
          <w:szCs w:val="20"/>
          <w:u w:val="single"/>
        </w:rPr>
        <w:t>au moins un des domaines spécifiques recherchés</w:t>
      </w:r>
      <w:r>
        <w:rPr>
          <w:rFonts w:ascii="Arial" w:hAnsi="Arial" w:cs="Arial"/>
          <w:sz w:val="20"/>
          <w:szCs w:val="20"/>
        </w:rPr>
        <w:t>.</w:t>
      </w:r>
    </w:p>
    <w:p w:rsidR="00D95DC4" w:rsidRPr="00792985" w:rsidRDefault="00D95DC4" w:rsidP="007929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CB4" w:rsidRPr="00792985" w:rsidRDefault="00140CB4" w:rsidP="00B96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92985">
        <w:rPr>
          <w:rFonts w:ascii="Arial" w:hAnsi="Arial" w:cs="Arial"/>
          <w:b/>
          <w:bCs/>
          <w:sz w:val="20"/>
          <w:szCs w:val="20"/>
        </w:rPr>
        <w:t>Informations complémentaires</w:t>
      </w:r>
      <w:r w:rsidR="00B96B19">
        <w:rPr>
          <w:rFonts w:ascii="Arial" w:hAnsi="Arial" w:cs="Arial"/>
          <w:sz w:val="20"/>
          <w:szCs w:val="20"/>
        </w:rPr>
        <w:t> </w:t>
      </w:r>
    </w:p>
    <w:p w:rsidR="00140CB4" w:rsidRPr="00792985" w:rsidRDefault="00140CB4" w:rsidP="00792985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2985">
        <w:rPr>
          <w:rFonts w:ascii="Arial" w:hAnsi="Arial" w:cs="Arial"/>
          <w:sz w:val="20"/>
          <w:szCs w:val="20"/>
        </w:rPr>
        <w:t>Lieu de la mission :</w:t>
      </w:r>
      <w:r w:rsidR="00EF1BFE" w:rsidRPr="00792985">
        <w:rPr>
          <w:rFonts w:ascii="Arial" w:hAnsi="Arial" w:cs="Arial"/>
          <w:sz w:val="20"/>
          <w:szCs w:val="20"/>
        </w:rPr>
        <w:t xml:space="preserve"> Luanda et provinces</w:t>
      </w:r>
    </w:p>
    <w:p w:rsidR="00140CB4" w:rsidRPr="00792985" w:rsidRDefault="00140CB4" w:rsidP="00792985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2985">
        <w:rPr>
          <w:rFonts w:ascii="Arial" w:hAnsi="Arial" w:cs="Arial"/>
          <w:sz w:val="20"/>
          <w:szCs w:val="20"/>
        </w:rPr>
        <w:t>Durée de la mission</w:t>
      </w:r>
      <w:r w:rsidR="009C6964" w:rsidRPr="00792985">
        <w:rPr>
          <w:rFonts w:ascii="Arial" w:hAnsi="Arial" w:cs="Arial"/>
          <w:sz w:val="20"/>
          <w:szCs w:val="20"/>
        </w:rPr>
        <w:t> :</w:t>
      </w:r>
      <w:r w:rsidR="00EF1BFE" w:rsidRPr="00792985">
        <w:rPr>
          <w:rFonts w:ascii="Arial" w:hAnsi="Arial" w:cs="Arial"/>
          <w:sz w:val="20"/>
          <w:szCs w:val="20"/>
        </w:rPr>
        <w:t xml:space="preserve"> </w:t>
      </w:r>
      <w:r w:rsidR="005D625F">
        <w:rPr>
          <w:rFonts w:ascii="Arial" w:hAnsi="Arial" w:cs="Arial"/>
          <w:sz w:val="20"/>
          <w:szCs w:val="20"/>
        </w:rPr>
        <w:t xml:space="preserve">une ou plusieurs </w:t>
      </w:r>
      <w:r w:rsidR="00EF1BFE" w:rsidRPr="00792985">
        <w:rPr>
          <w:rFonts w:ascii="Arial" w:hAnsi="Arial" w:cs="Arial"/>
          <w:sz w:val="20"/>
          <w:szCs w:val="20"/>
        </w:rPr>
        <w:t>mission</w:t>
      </w:r>
      <w:r w:rsidR="005D625F">
        <w:rPr>
          <w:rFonts w:ascii="Arial" w:hAnsi="Arial" w:cs="Arial"/>
          <w:sz w:val="20"/>
          <w:szCs w:val="20"/>
        </w:rPr>
        <w:t>s</w:t>
      </w:r>
      <w:r w:rsidR="00EF1BFE" w:rsidRPr="00792985">
        <w:rPr>
          <w:rFonts w:ascii="Arial" w:hAnsi="Arial" w:cs="Arial"/>
          <w:sz w:val="20"/>
          <w:szCs w:val="20"/>
        </w:rPr>
        <w:t xml:space="preserve"> </w:t>
      </w:r>
      <w:r w:rsidR="005D625F">
        <w:rPr>
          <w:rFonts w:ascii="Arial" w:hAnsi="Arial" w:cs="Arial"/>
          <w:sz w:val="20"/>
          <w:szCs w:val="20"/>
        </w:rPr>
        <w:t>de 5-10 jours </w:t>
      </w:r>
    </w:p>
    <w:p w:rsidR="00951531" w:rsidRPr="00792985" w:rsidRDefault="00CA2AC8" w:rsidP="00792985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de réalisation des missions : 2019 </w:t>
      </w:r>
      <w:r w:rsidR="00E51C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2022</w:t>
      </w:r>
      <w:r w:rsidR="00E51C93">
        <w:rPr>
          <w:rFonts w:ascii="Arial" w:hAnsi="Arial" w:cs="Arial"/>
          <w:sz w:val="20"/>
          <w:szCs w:val="20"/>
        </w:rPr>
        <w:t xml:space="preserve"> – aucune disponibilité immédiate n’est requise</w:t>
      </w:r>
    </w:p>
    <w:p w:rsidR="00140CB4" w:rsidRPr="00792985" w:rsidRDefault="00140CB4" w:rsidP="007929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1DF9" w:rsidRPr="00792985" w:rsidRDefault="00140CB4" w:rsidP="00B96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92985">
        <w:rPr>
          <w:rFonts w:ascii="Arial" w:hAnsi="Arial" w:cs="Arial"/>
          <w:b/>
          <w:bCs/>
          <w:sz w:val="20"/>
          <w:szCs w:val="20"/>
        </w:rPr>
        <w:t>Documents à fournir</w:t>
      </w:r>
      <w:r w:rsidR="00B96B19">
        <w:rPr>
          <w:rFonts w:ascii="Arial" w:hAnsi="Arial" w:cs="Arial"/>
          <w:sz w:val="20"/>
          <w:szCs w:val="20"/>
        </w:rPr>
        <w:t> </w:t>
      </w:r>
    </w:p>
    <w:p w:rsidR="007D1DF9" w:rsidRDefault="007D1DF9" w:rsidP="00FA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985">
        <w:rPr>
          <w:rFonts w:ascii="Arial" w:hAnsi="Arial" w:cs="Arial"/>
          <w:sz w:val="20"/>
          <w:szCs w:val="20"/>
        </w:rPr>
        <w:t xml:space="preserve">Les candidatures </w:t>
      </w:r>
      <w:r w:rsidR="00FA6C14">
        <w:rPr>
          <w:rFonts w:ascii="Arial" w:hAnsi="Arial" w:cs="Arial"/>
          <w:sz w:val="20"/>
          <w:szCs w:val="20"/>
        </w:rPr>
        <w:t>(CV</w:t>
      </w:r>
      <w:r w:rsidR="0068364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83641" w:rsidRPr="00F37847">
          <w:rPr>
            <w:rFonts w:ascii="Arial" w:hAnsi="Arial" w:cs="Arial"/>
            <w:sz w:val="20"/>
            <w:szCs w:val="20"/>
          </w:rPr>
          <w:t xml:space="preserve">selon format </w:t>
        </w:r>
        <w:r w:rsidR="00F37847" w:rsidRPr="00F37847">
          <w:rPr>
            <w:rFonts w:ascii="Arial" w:hAnsi="Arial" w:cs="Arial"/>
            <w:sz w:val="20"/>
            <w:szCs w:val="20"/>
          </w:rPr>
          <w:t>en</w:t>
        </w:r>
      </w:hyperlink>
      <w:r w:rsidR="00F37847" w:rsidRPr="00F37847">
        <w:rPr>
          <w:rFonts w:ascii="Arial" w:hAnsi="Arial" w:cs="Arial"/>
          <w:sz w:val="20"/>
          <w:szCs w:val="20"/>
        </w:rPr>
        <w:t xml:space="preserve"> annexe</w:t>
      </w:r>
      <w:r w:rsidR="00FA6C14">
        <w:rPr>
          <w:rFonts w:ascii="Arial" w:hAnsi="Arial" w:cs="Arial"/>
          <w:sz w:val="20"/>
          <w:szCs w:val="20"/>
        </w:rPr>
        <w:t xml:space="preserve">) doivent être envoyées par mail afin de constituer une base d’experts et d’expertes pouvant être contactées et mobilisées </w:t>
      </w:r>
      <w:r w:rsidR="00683641">
        <w:rPr>
          <w:rFonts w:ascii="Arial" w:hAnsi="Arial" w:cs="Arial"/>
          <w:sz w:val="20"/>
          <w:szCs w:val="20"/>
        </w:rPr>
        <w:t xml:space="preserve">tout au long du projet pour une ou plusieurs missions en fonction des besoins identifiés. </w:t>
      </w:r>
    </w:p>
    <w:p w:rsidR="00683641" w:rsidRDefault="00683641" w:rsidP="00FA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F65" w:rsidRDefault="00BC4F65" w:rsidP="00FA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254E" w:rsidRPr="00E7254E" w:rsidRDefault="00FA6C14" w:rsidP="00FA6C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Un contrat de prestation de services sera proposé</w:t>
      </w:r>
      <w:r w:rsidR="00B35611">
        <w:rPr>
          <w:rFonts w:ascii="Arial" w:hAnsi="Arial" w:cs="Arial"/>
          <w:sz w:val="20"/>
          <w:szCs w:val="20"/>
        </w:rPr>
        <w:t xml:space="preserve"> </w:t>
      </w:r>
      <w:r w:rsidR="00A200A1">
        <w:rPr>
          <w:rFonts w:ascii="Arial" w:hAnsi="Arial" w:cs="Arial"/>
          <w:sz w:val="20"/>
          <w:szCs w:val="20"/>
        </w:rPr>
        <w:t>sur base des TDR de la ou des</w:t>
      </w:r>
      <w:r w:rsidR="00E7254E">
        <w:rPr>
          <w:rFonts w:ascii="Arial" w:hAnsi="Arial" w:cs="Arial"/>
          <w:sz w:val="20"/>
          <w:szCs w:val="20"/>
        </w:rPr>
        <w:t xml:space="preserve"> </w:t>
      </w:r>
      <w:r w:rsidR="00A200A1">
        <w:rPr>
          <w:rFonts w:ascii="Arial" w:hAnsi="Arial" w:cs="Arial"/>
          <w:sz w:val="20"/>
          <w:szCs w:val="20"/>
        </w:rPr>
        <w:t>missions</w:t>
      </w:r>
      <w:r w:rsidR="00E7254E">
        <w:rPr>
          <w:rFonts w:ascii="Arial" w:hAnsi="Arial" w:cs="Arial"/>
          <w:sz w:val="20"/>
          <w:szCs w:val="20"/>
        </w:rPr>
        <w:t xml:space="preserve"> d’appui technique</w:t>
      </w:r>
      <w:r w:rsidR="00A200A1">
        <w:rPr>
          <w:rFonts w:ascii="Arial" w:hAnsi="Arial" w:cs="Arial"/>
          <w:sz w:val="20"/>
          <w:szCs w:val="20"/>
        </w:rPr>
        <w:t>s</w:t>
      </w:r>
      <w:r w:rsidR="00D8537C">
        <w:rPr>
          <w:rFonts w:ascii="Arial" w:hAnsi="Arial" w:cs="Arial"/>
          <w:sz w:val="20"/>
          <w:szCs w:val="20"/>
        </w:rPr>
        <w:t xml:space="preserve"> </w:t>
      </w:r>
      <w:r w:rsidR="00A200A1">
        <w:rPr>
          <w:rFonts w:ascii="Arial" w:hAnsi="Arial" w:cs="Arial"/>
          <w:sz w:val="20"/>
          <w:szCs w:val="20"/>
        </w:rPr>
        <w:t xml:space="preserve">proposées </w:t>
      </w:r>
      <w:r w:rsidR="00D8537C">
        <w:rPr>
          <w:rFonts w:ascii="Arial" w:hAnsi="Arial" w:cs="Arial"/>
          <w:sz w:val="20"/>
          <w:szCs w:val="20"/>
        </w:rPr>
        <w:t xml:space="preserve">pour laquelle </w:t>
      </w:r>
      <w:r w:rsidR="00A200A1">
        <w:rPr>
          <w:rFonts w:ascii="Arial" w:hAnsi="Arial" w:cs="Arial"/>
          <w:sz w:val="20"/>
          <w:szCs w:val="20"/>
        </w:rPr>
        <w:t xml:space="preserve">ou lesquelles </w:t>
      </w:r>
      <w:r w:rsidR="00D8537C">
        <w:rPr>
          <w:rFonts w:ascii="Arial" w:hAnsi="Arial" w:cs="Arial"/>
          <w:sz w:val="20"/>
          <w:szCs w:val="20"/>
        </w:rPr>
        <w:t>l’expert ou l’experte sera mobilisé</w:t>
      </w:r>
      <w:r>
        <w:rPr>
          <w:rFonts w:ascii="Arial" w:hAnsi="Arial" w:cs="Arial"/>
          <w:sz w:val="20"/>
          <w:szCs w:val="20"/>
        </w:rPr>
        <w:t xml:space="preserve">. Les </w:t>
      </w:r>
      <w:r w:rsidR="00E7254E">
        <w:rPr>
          <w:rFonts w:ascii="Arial" w:hAnsi="Arial" w:cs="Arial"/>
          <w:sz w:val="20"/>
          <w:szCs w:val="20"/>
        </w:rPr>
        <w:t>consultants ou consultantes</w:t>
      </w:r>
      <w:r w:rsidR="00D853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doivent à ce titre pouvoir </w:t>
      </w:r>
      <w:r w:rsidR="00532C6A">
        <w:rPr>
          <w:rFonts w:ascii="Arial" w:hAnsi="Arial" w:cs="Arial"/>
          <w:sz w:val="20"/>
          <w:szCs w:val="20"/>
        </w:rPr>
        <w:t>justifier</w:t>
      </w:r>
      <w:r w:rsidR="00D8537C">
        <w:rPr>
          <w:rFonts w:ascii="Arial" w:hAnsi="Arial" w:cs="Arial"/>
          <w:sz w:val="20"/>
          <w:szCs w:val="20"/>
        </w:rPr>
        <w:t xml:space="preserve"> de leur inscription dans le registre national des entreprises ou de leur portage</w:t>
      </w:r>
      <w:r w:rsidR="00E7254E">
        <w:rPr>
          <w:rFonts w:ascii="Arial" w:hAnsi="Arial" w:cs="Arial"/>
          <w:sz w:val="20"/>
          <w:szCs w:val="20"/>
        </w:rPr>
        <w:t xml:space="preserve"> par un prestataire (capacité de facturer) ou bien </w:t>
      </w:r>
      <w:r w:rsidR="00E7254E" w:rsidRPr="005F2180">
        <w:rPr>
          <w:rFonts w:ascii="Arial" w:hAnsi="Arial" w:cs="Arial"/>
          <w:sz w:val="20"/>
          <w:szCs w:val="20"/>
        </w:rPr>
        <w:t>pouvoir justifier de leur statuts de fonctionnaires et d’agents publics disposant d'une autorisation de cumul d'activité.</w:t>
      </w:r>
    </w:p>
    <w:p w:rsidR="00123CA4" w:rsidRDefault="00123CA4" w:rsidP="007929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BC1" w:rsidRDefault="00591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91BC1" w:rsidRPr="00D712B7" w:rsidRDefault="00591BC1" w:rsidP="00591BC1">
      <w:pPr>
        <w:pStyle w:val="Titre"/>
      </w:pPr>
      <w:r w:rsidRPr="00D712B7">
        <w:t>CURRICULUM VITAE</w:t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 w:rsidRPr="00D712B7">
        <w:rPr>
          <w:b/>
        </w:rPr>
        <w:t>Nom de famille</w:t>
      </w:r>
      <w:r w:rsidRPr="00D712B7">
        <w:t xml:space="preserve">: </w:t>
      </w:r>
      <w:r w:rsidRPr="00D712B7">
        <w:tab/>
      </w:r>
      <w:r w:rsidRPr="00D712B7">
        <w:tab/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 w:rsidRPr="00D712B7">
        <w:rPr>
          <w:b/>
        </w:rPr>
        <w:t>Prénoms</w:t>
      </w:r>
      <w:r w:rsidRPr="00D712B7">
        <w:t>:</w:t>
      </w:r>
      <w:r w:rsidRPr="00D712B7">
        <w:tab/>
      </w:r>
      <w:r w:rsidRPr="00D712B7">
        <w:rPr>
          <w:bCs/>
        </w:rPr>
        <w:tab/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</w:pPr>
      <w:r w:rsidRPr="00D712B7">
        <w:rPr>
          <w:b/>
        </w:rPr>
        <w:t>Date de naissance</w:t>
      </w:r>
      <w:r w:rsidRPr="00D712B7">
        <w:t xml:space="preserve">: </w:t>
      </w:r>
      <w:r w:rsidRPr="00D712B7">
        <w:tab/>
      </w:r>
    </w:p>
    <w:p w:rsidR="00591BC1" w:rsidRPr="00D712B7" w:rsidRDefault="00591BC1" w:rsidP="00591BC1">
      <w:pPr>
        <w:numPr>
          <w:ilvl w:val="0"/>
          <w:numId w:val="10"/>
        </w:numPr>
        <w:tabs>
          <w:tab w:val="left" w:pos="1978"/>
        </w:tabs>
        <w:spacing w:after="60" w:line="240" w:lineRule="auto"/>
        <w:rPr>
          <w:bCs/>
        </w:rPr>
      </w:pPr>
      <w:r w:rsidRPr="00D712B7">
        <w:rPr>
          <w:b/>
        </w:rPr>
        <w:t>Nationalité</w:t>
      </w:r>
      <w:r w:rsidRPr="00D712B7">
        <w:t>:</w:t>
      </w:r>
      <w:r w:rsidRPr="00D712B7">
        <w:tab/>
      </w:r>
      <w:r>
        <w:tab/>
      </w:r>
      <w:r w:rsidRPr="00D712B7">
        <w:tab/>
      </w:r>
    </w:p>
    <w:p w:rsidR="00591BC1" w:rsidRPr="00A53953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 w:rsidRPr="00D712B7">
        <w:rPr>
          <w:b/>
        </w:rPr>
        <w:t>Etat civil</w:t>
      </w:r>
      <w:r w:rsidRPr="00D712B7">
        <w:t xml:space="preserve">: </w:t>
      </w:r>
      <w:r w:rsidRPr="00D712B7">
        <w:tab/>
      </w:r>
    </w:p>
    <w:p w:rsidR="00591BC1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>
        <w:rPr>
          <w:b/>
        </w:rPr>
        <w:t>Adresse </w:t>
      </w:r>
      <w:r w:rsidRPr="00A53953">
        <w:rPr>
          <w:bCs/>
        </w:rPr>
        <w:t>:</w:t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>
        <w:rPr>
          <w:b/>
        </w:rPr>
        <w:t>Téléphone et adresse de messagerie </w:t>
      </w:r>
      <w:r w:rsidRPr="00A53953">
        <w:rPr>
          <w:bCs/>
        </w:rPr>
        <w:t>:</w:t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 w:rsidRPr="00D712B7">
        <w:rPr>
          <w:b/>
        </w:rPr>
        <w:t>Formation</w:t>
      </w:r>
      <w:r w:rsidRPr="00D712B7">
        <w:t> :</w:t>
      </w:r>
    </w:p>
    <w:tbl>
      <w:tblPr>
        <w:tblW w:w="997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222"/>
      </w:tblGrid>
      <w:tr w:rsidR="00591BC1" w:rsidRPr="00D712B7" w:rsidTr="00EB622C">
        <w:trPr>
          <w:cantSplit/>
          <w:trHeight w:val="185"/>
        </w:trPr>
        <w:tc>
          <w:tcPr>
            <w:tcW w:w="4748" w:type="dxa"/>
            <w:shd w:val="clear" w:color="auto" w:fill="0E408A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Institution (Date de – Date à)</w:t>
            </w:r>
          </w:p>
        </w:tc>
        <w:tc>
          <w:tcPr>
            <w:tcW w:w="5222" w:type="dxa"/>
            <w:shd w:val="clear" w:color="auto" w:fill="0E408A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Diplôme(s) / Certificats obtenus</w:t>
            </w:r>
          </w:p>
        </w:tc>
      </w:tr>
      <w:tr w:rsidR="00591BC1" w:rsidRPr="00D712B7" w:rsidTr="00EB622C">
        <w:trPr>
          <w:cantSplit/>
          <w:trHeight w:val="20"/>
        </w:trPr>
        <w:tc>
          <w:tcPr>
            <w:tcW w:w="4748" w:type="dxa"/>
            <w:shd w:val="clear" w:color="auto" w:fill="FFFFFF"/>
          </w:tcPr>
          <w:p w:rsidR="00591BC1" w:rsidRPr="00D712B7" w:rsidRDefault="00591BC1" w:rsidP="00EB622C"/>
        </w:tc>
        <w:tc>
          <w:tcPr>
            <w:tcW w:w="5222" w:type="dxa"/>
            <w:shd w:val="clear" w:color="auto" w:fill="FFFFFF"/>
          </w:tcPr>
          <w:p w:rsidR="00591BC1" w:rsidRPr="00D712B7" w:rsidRDefault="00591BC1" w:rsidP="00EB622C"/>
        </w:tc>
      </w:tr>
      <w:tr w:rsidR="00591BC1" w:rsidRPr="00D712B7" w:rsidTr="00EB622C">
        <w:trPr>
          <w:cantSplit/>
          <w:trHeight w:val="20"/>
        </w:trPr>
        <w:tc>
          <w:tcPr>
            <w:tcW w:w="4748" w:type="dxa"/>
            <w:shd w:val="clear" w:color="auto" w:fill="FFFFFF"/>
          </w:tcPr>
          <w:p w:rsidR="00591BC1" w:rsidRPr="00D712B7" w:rsidRDefault="00591BC1" w:rsidP="00EB622C"/>
        </w:tc>
        <w:tc>
          <w:tcPr>
            <w:tcW w:w="5222" w:type="dxa"/>
            <w:shd w:val="clear" w:color="auto" w:fill="FFFFFF"/>
          </w:tcPr>
          <w:p w:rsidR="00591BC1" w:rsidRPr="00D712B7" w:rsidRDefault="00591BC1" w:rsidP="00EB622C">
            <w:pPr>
              <w:rPr>
                <w:highlight w:val="yellow"/>
              </w:rPr>
            </w:pPr>
          </w:p>
        </w:tc>
      </w:tr>
      <w:tr w:rsidR="00591BC1" w:rsidRPr="00D712B7" w:rsidTr="00EB622C">
        <w:trPr>
          <w:cantSplit/>
          <w:trHeight w:val="20"/>
        </w:trPr>
        <w:tc>
          <w:tcPr>
            <w:tcW w:w="4748" w:type="dxa"/>
            <w:shd w:val="clear" w:color="auto" w:fill="FFFFFF"/>
          </w:tcPr>
          <w:p w:rsidR="00591BC1" w:rsidRPr="00D712B7" w:rsidRDefault="00591BC1" w:rsidP="00EB622C"/>
        </w:tc>
        <w:tc>
          <w:tcPr>
            <w:tcW w:w="5222" w:type="dxa"/>
            <w:shd w:val="clear" w:color="auto" w:fill="FFFFFF"/>
          </w:tcPr>
          <w:p w:rsidR="00591BC1" w:rsidRPr="00D712B7" w:rsidRDefault="00591BC1" w:rsidP="00EB622C">
            <w:pPr>
              <w:rPr>
                <w:highlight w:val="yellow"/>
              </w:rPr>
            </w:pPr>
          </w:p>
        </w:tc>
      </w:tr>
    </w:tbl>
    <w:p w:rsidR="00591BC1" w:rsidRPr="00D712B7" w:rsidRDefault="00591BC1" w:rsidP="00591BC1">
      <w:pPr>
        <w:rPr>
          <w:b/>
        </w:rPr>
      </w:pP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 w:rsidRPr="00D712B7">
        <w:rPr>
          <w:b/>
          <w:spacing w:val="-2"/>
        </w:rPr>
        <w:t>Compétences linguistiques</w:t>
      </w:r>
      <w:r w:rsidRPr="00D712B7">
        <w:t>: (1 – excellent; 5 – basique)</w:t>
      </w:r>
    </w:p>
    <w:tbl>
      <w:tblPr>
        <w:tblW w:w="997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01"/>
        <w:gridCol w:w="2340"/>
        <w:gridCol w:w="2340"/>
      </w:tblGrid>
      <w:tr w:rsidR="00591BC1" w:rsidRPr="00D712B7" w:rsidTr="00EB622C">
        <w:trPr>
          <w:cantSplit/>
        </w:trPr>
        <w:tc>
          <w:tcPr>
            <w:tcW w:w="3189" w:type="dxa"/>
            <w:shd w:val="clear" w:color="auto" w:fill="0E408A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Langue</w:t>
            </w:r>
          </w:p>
        </w:tc>
        <w:tc>
          <w:tcPr>
            <w:tcW w:w="2101" w:type="dxa"/>
            <w:shd w:val="clear" w:color="auto" w:fill="0E408A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Lu</w:t>
            </w:r>
          </w:p>
        </w:tc>
        <w:tc>
          <w:tcPr>
            <w:tcW w:w="2340" w:type="dxa"/>
            <w:shd w:val="clear" w:color="auto" w:fill="0E408A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Parlé</w:t>
            </w:r>
          </w:p>
        </w:tc>
        <w:tc>
          <w:tcPr>
            <w:tcW w:w="2340" w:type="dxa"/>
            <w:shd w:val="clear" w:color="auto" w:fill="0E408A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Ecrit</w:t>
            </w:r>
          </w:p>
        </w:tc>
      </w:tr>
      <w:tr w:rsidR="00591BC1" w:rsidRPr="00D712B7" w:rsidTr="00EB622C">
        <w:trPr>
          <w:cantSplit/>
          <w:trHeight w:val="255"/>
        </w:trPr>
        <w:tc>
          <w:tcPr>
            <w:tcW w:w="3189" w:type="dxa"/>
            <w:shd w:val="clear" w:color="auto" w:fill="FFFFFF"/>
          </w:tcPr>
          <w:p w:rsidR="00591BC1" w:rsidRPr="00D712B7" w:rsidRDefault="00591BC1" w:rsidP="00EB622C">
            <w:r w:rsidRPr="00D712B7">
              <w:t>français</w:t>
            </w:r>
          </w:p>
        </w:tc>
        <w:tc>
          <w:tcPr>
            <w:tcW w:w="2101" w:type="dxa"/>
            <w:shd w:val="clear" w:color="auto" w:fill="FFFFFF"/>
          </w:tcPr>
          <w:p w:rsidR="00591BC1" w:rsidRPr="00D712B7" w:rsidRDefault="00591BC1" w:rsidP="00EB622C"/>
        </w:tc>
        <w:tc>
          <w:tcPr>
            <w:tcW w:w="2340" w:type="dxa"/>
            <w:shd w:val="clear" w:color="auto" w:fill="FFFFFF"/>
          </w:tcPr>
          <w:p w:rsidR="00591BC1" w:rsidRPr="00D712B7" w:rsidRDefault="00591BC1" w:rsidP="00EB622C"/>
        </w:tc>
        <w:tc>
          <w:tcPr>
            <w:tcW w:w="2340" w:type="dxa"/>
            <w:shd w:val="clear" w:color="auto" w:fill="FFFFFF"/>
          </w:tcPr>
          <w:p w:rsidR="00591BC1" w:rsidRPr="00D712B7" w:rsidRDefault="00591BC1" w:rsidP="00EB622C"/>
        </w:tc>
      </w:tr>
      <w:tr w:rsidR="00591BC1" w:rsidRPr="00D712B7" w:rsidTr="00EB622C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:rsidR="00591BC1" w:rsidRPr="00D712B7" w:rsidRDefault="00591BC1" w:rsidP="00EB622C">
            <w:r w:rsidRPr="00D712B7">
              <w:t>Anglais</w:t>
            </w:r>
          </w:p>
        </w:tc>
        <w:tc>
          <w:tcPr>
            <w:tcW w:w="2101" w:type="dxa"/>
            <w:shd w:val="clear" w:color="auto" w:fill="FFFFFF"/>
          </w:tcPr>
          <w:p w:rsidR="00591BC1" w:rsidRPr="00D712B7" w:rsidRDefault="00591BC1" w:rsidP="00EB622C"/>
        </w:tc>
        <w:tc>
          <w:tcPr>
            <w:tcW w:w="2340" w:type="dxa"/>
            <w:shd w:val="clear" w:color="auto" w:fill="FFFFFF"/>
          </w:tcPr>
          <w:p w:rsidR="00591BC1" w:rsidRPr="00D712B7" w:rsidRDefault="00591BC1" w:rsidP="00EB622C"/>
        </w:tc>
        <w:tc>
          <w:tcPr>
            <w:tcW w:w="2340" w:type="dxa"/>
            <w:shd w:val="clear" w:color="auto" w:fill="FFFFFF"/>
          </w:tcPr>
          <w:p w:rsidR="00591BC1" w:rsidRPr="00D712B7" w:rsidRDefault="00591BC1" w:rsidP="00EB622C"/>
        </w:tc>
      </w:tr>
      <w:tr w:rsidR="00591BC1" w:rsidRPr="00D712B7" w:rsidTr="00EB622C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:rsidR="00591BC1" w:rsidRPr="00D712B7" w:rsidRDefault="00591BC1" w:rsidP="00EB622C">
            <w:r w:rsidRPr="00D712B7">
              <w:t>Allemand</w:t>
            </w:r>
          </w:p>
        </w:tc>
        <w:tc>
          <w:tcPr>
            <w:tcW w:w="2101" w:type="dxa"/>
            <w:shd w:val="clear" w:color="auto" w:fill="FFFFFF"/>
          </w:tcPr>
          <w:p w:rsidR="00591BC1" w:rsidRPr="00D712B7" w:rsidRDefault="00591BC1" w:rsidP="00EB622C"/>
        </w:tc>
        <w:tc>
          <w:tcPr>
            <w:tcW w:w="2340" w:type="dxa"/>
            <w:shd w:val="clear" w:color="auto" w:fill="FFFFFF"/>
          </w:tcPr>
          <w:p w:rsidR="00591BC1" w:rsidRPr="00D712B7" w:rsidRDefault="00591BC1" w:rsidP="00EB622C"/>
        </w:tc>
        <w:tc>
          <w:tcPr>
            <w:tcW w:w="2340" w:type="dxa"/>
            <w:shd w:val="clear" w:color="auto" w:fill="FFFFFF"/>
          </w:tcPr>
          <w:p w:rsidR="00591BC1" w:rsidRPr="00D712B7" w:rsidRDefault="00591BC1" w:rsidP="00EB622C"/>
        </w:tc>
      </w:tr>
    </w:tbl>
    <w:p w:rsidR="00591BC1" w:rsidRPr="00D712B7" w:rsidRDefault="00591BC1" w:rsidP="00591BC1"/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</w:pPr>
      <w:r w:rsidRPr="00D712B7">
        <w:rPr>
          <w:b/>
        </w:rPr>
        <w:t>Adhésion à des corps professionnels</w:t>
      </w:r>
      <w:r w:rsidRPr="00D712B7">
        <w:t xml:space="preserve">: </w:t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 w:rsidRPr="00D712B7">
        <w:rPr>
          <w:b/>
        </w:rPr>
        <w:t>Autres compétences</w:t>
      </w:r>
      <w:r w:rsidRPr="00D712B7">
        <w:t xml:space="preserve">: </w:t>
      </w:r>
      <w:r w:rsidRPr="00D712B7">
        <w:tab/>
        <w:t xml:space="preserve"> </w:t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 w:rsidRPr="00D712B7">
        <w:rPr>
          <w:b/>
        </w:rPr>
        <w:t>Poste actuel</w:t>
      </w:r>
      <w:r w:rsidRPr="00D712B7">
        <w:t xml:space="preserve"> : </w:t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  <w:rPr>
          <w:bCs/>
        </w:rPr>
      </w:pPr>
      <w:r w:rsidRPr="00D712B7">
        <w:rPr>
          <w:b/>
        </w:rPr>
        <w:t>Ancienneté auprès de l’employeur</w:t>
      </w:r>
      <w:r w:rsidRPr="00D712B7">
        <w:t xml:space="preserve">: </w:t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</w:pPr>
      <w:r w:rsidRPr="00D712B7">
        <w:rPr>
          <w:b/>
        </w:rPr>
        <w:t>Qualifications principales (pertinentes pour le projet)</w:t>
      </w:r>
      <w:r w:rsidRPr="00D712B7">
        <w:t xml:space="preserve">: </w:t>
      </w: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</w:pPr>
      <w:r w:rsidRPr="00D712B7">
        <w:rPr>
          <w:b/>
        </w:rPr>
        <w:t>Expérience spécifique dans la région</w:t>
      </w:r>
      <w:r w:rsidRPr="00D712B7">
        <w:t>:</w:t>
      </w:r>
    </w:p>
    <w:tbl>
      <w:tblPr>
        <w:tblW w:w="10185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120" w:type="dxa"/>
          <w:right w:w="120" w:type="dxa"/>
        </w:tblCellMar>
        <w:tblLook w:val="0000"/>
      </w:tblPr>
      <w:tblGrid>
        <w:gridCol w:w="4800"/>
        <w:gridCol w:w="5385"/>
      </w:tblGrid>
      <w:tr w:rsidR="00591BC1" w:rsidRPr="00D712B7" w:rsidTr="00EB622C">
        <w:trPr>
          <w:trHeight w:val="208"/>
        </w:trPr>
        <w:tc>
          <w:tcPr>
            <w:tcW w:w="4800" w:type="dxa"/>
            <w:shd w:val="clear" w:color="auto" w:fill="0E408A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Pays</w:t>
            </w:r>
          </w:p>
        </w:tc>
        <w:tc>
          <w:tcPr>
            <w:tcW w:w="5385" w:type="dxa"/>
            <w:shd w:val="clear" w:color="auto" w:fill="0E408A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Date début – Date fin</w:t>
            </w:r>
          </w:p>
        </w:tc>
      </w:tr>
      <w:tr w:rsidR="00591BC1" w:rsidRPr="00D712B7" w:rsidTr="00EB622C">
        <w:trPr>
          <w:trHeight w:val="235"/>
        </w:trPr>
        <w:tc>
          <w:tcPr>
            <w:tcW w:w="4800" w:type="dxa"/>
            <w:shd w:val="clear" w:color="auto" w:fill="FFFFFF"/>
          </w:tcPr>
          <w:p w:rsidR="00591BC1" w:rsidRPr="00D712B7" w:rsidRDefault="00591BC1" w:rsidP="00EB622C"/>
        </w:tc>
        <w:tc>
          <w:tcPr>
            <w:tcW w:w="5385" w:type="dxa"/>
            <w:shd w:val="clear" w:color="auto" w:fill="FFFFFF"/>
          </w:tcPr>
          <w:p w:rsidR="00591BC1" w:rsidRPr="00D712B7" w:rsidRDefault="00591BC1" w:rsidP="00EB622C"/>
        </w:tc>
      </w:tr>
      <w:tr w:rsidR="00591BC1" w:rsidRPr="00D712B7" w:rsidTr="00EB622C">
        <w:trPr>
          <w:trHeight w:val="226"/>
        </w:trPr>
        <w:tc>
          <w:tcPr>
            <w:tcW w:w="4800" w:type="dxa"/>
            <w:shd w:val="clear" w:color="auto" w:fill="FFFFFF"/>
          </w:tcPr>
          <w:p w:rsidR="00591BC1" w:rsidRPr="00D712B7" w:rsidRDefault="00591BC1" w:rsidP="00EB622C"/>
        </w:tc>
        <w:tc>
          <w:tcPr>
            <w:tcW w:w="5385" w:type="dxa"/>
            <w:shd w:val="clear" w:color="auto" w:fill="FFFFFF"/>
          </w:tcPr>
          <w:p w:rsidR="00591BC1" w:rsidRPr="00D712B7" w:rsidRDefault="00591BC1" w:rsidP="00EB622C"/>
        </w:tc>
      </w:tr>
    </w:tbl>
    <w:p w:rsidR="00591BC1" w:rsidRPr="00D712B7" w:rsidRDefault="00591BC1" w:rsidP="00591BC1">
      <w:r w:rsidRPr="00D712B7">
        <w:t xml:space="preserve"> </w:t>
      </w:r>
    </w:p>
    <w:p w:rsidR="00591BC1" w:rsidRPr="00D712B7" w:rsidRDefault="00591BC1" w:rsidP="00591BC1"/>
    <w:p w:rsidR="00591BC1" w:rsidRPr="00D712B7" w:rsidRDefault="00591BC1" w:rsidP="00591BC1"/>
    <w:p w:rsidR="00591BC1" w:rsidRPr="00D712B7" w:rsidRDefault="00591BC1" w:rsidP="00591BC1"/>
    <w:p w:rsidR="00591BC1" w:rsidRPr="00D712B7" w:rsidRDefault="00591BC1" w:rsidP="00591BC1"/>
    <w:p w:rsidR="00591BC1" w:rsidRPr="00D712B7" w:rsidRDefault="00591BC1" w:rsidP="00591BC1">
      <w:pPr>
        <w:sectPr w:rsidR="00591BC1" w:rsidRPr="00D712B7" w:rsidSect="00816C7F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93" w:right="1134" w:bottom="295" w:left="284" w:header="144" w:footer="0" w:gutter="567"/>
          <w:pgNumType w:start="1"/>
          <w:cols w:space="720"/>
          <w:titlePg/>
          <w:docGrid w:linePitch="326"/>
        </w:sectPr>
      </w:pP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</w:pPr>
      <w:r w:rsidRPr="00D712B7">
        <w:t>Expérience professionnelle</w:t>
      </w:r>
    </w:p>
    <w:tbl>
      <w:tblPr>
        <w:tblW w:w="4749" w:type="pct"/>
        <w:tblInd w:w="496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C8C8DC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09"/>
        <w:gridCol w:w="1295"/>
        <w:gridCol w:w="1295"/>
        <w:gridCol w:w="4783"/>
      </w:tblGrid>
      <w:tr w:rsidR="00591BC1" w:rsidRPr="00D712B7" w:rsidTr="00EB622C">
        <w:trPr>
          <w:cantSplit/>
          <w:trHeight w:val="358"/>
          <w:tblHeader/>
        </w:trPr>
        <w:tc>
          <w:tcPr>
            <w:tcW w:w="325" w:type="pct"/>
            <w:shd w:val="clear" w:color="auto" w:fill="003399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Dates début et fin</w:t>
            </w:r>
          </w:p>
        </w:tc>
        <w:tc>
          <w:tcPr>
            <w:tcW w:w="462" w:type="pct"/>
            <w:shd w:val="clear" w:color="auto" w:fill="003399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Lieu</w:t>
            </w:r>
          </w:p>
        </w:tc>
        <w:tc>
          <w:tcPr>
            <w:tcW w:w="740" w:type="pct"/>
            <w:shd w:val="clear" w:color="auto" w:fill="003399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Employeur et personne de référence (nom &amp; coordonnées)</w:t>
            </w:r>
          </w:p>
        </w:tc>
        <w:tc>
          <w:tcPr>
            <w:tcW w:w="740" w:type="pct"/>
            <w:shd w:val="clear" w:color="auto" w:fill="003399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Poste</w:t>
            </w:r>
          </w:p>
        </w:tc>
        <w:tc>
          <w:tcPr>
            <w:tcW w:w="2733" w:type="pct"/>
            <w:shd w:val="clear" w:color="auto" w:fill="003399"/>
            <w:vAlign w:val="center"/>
          </w:tcPr>
          <w:p w:rsidR="00591BC1" w:rsidRPr="008C6144" w:rsidRDefault="00591BC1" w:rsidP="00EB622C">
            <w:pPr>
              <w:pStyle w:val="Titre"/>
            </w:pPr>
            <w:r w:rsidRPr="008C6144">
              <w:t>Description</w:t>
            </w:r>
          </w:p>
        </w:tc>
      </w:tr>
      <w:tr w:rsidR="00591BC1" w:rsidRPr="00D712B7" w:rsidTr="00EB622C">
        <w:trPr>
          <w:cantSplit/>
          <w:trHeight w:val="486"/>
        </w:trPr>
        <w:tc>
          <w:tcPr>
            <w:tcW w:w="325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462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740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740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2733" w:type="pct"/>
            <w:shd w:val="clear" w:color="auto" w:fill="auto"/>
          </w:tcPr>
          <w:p w:rsidR="00591BC1" w:rsidRPr="00D712B7" w:rsidRDefault="00591BC1" w:rsidP="00EB622C"/>
        </w:tc>
      </w:tr>
      <w:tr w:rsidR="00591BC1" w:rsidRPr="00D712B7" w:rsidTr="00EB622C">
        <w:trPr>
          <w:cantSplit/>
          <w:trHeight w:val="615"/>
        </w:trPr>
        <w:tc>
          <w:tcPr>
            <w:tcW w:w="325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462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740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740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2733" w:type="pct"/>
            <w:shd w:val="clear" w:color="auto" w:fill="auto"/>
          </w:tcPr>
          <w:p w:rsidR="00591BC1" w:rsidRPr="00D712B7" w:rsidRDefault="00591BC1" w:rsidP="00EB622C"/>
        </w:tc>
      </w:tr>
      <w:tr w:rsidR="00591BC1" w:rsidRPr="00D712B7" w:rsidTr="00EB622C">
        <w:trPr>
          <w:cantSplit/>
          <w:trHeight w:val="572"/>
        </w:trPr>
        <w:tc>
          <w:tcPr>
            <w:tcW w:w="325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462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740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740" w:type="pct"/>
            <w:shd w:val="clear" w:color="auto" w:fill="auto"/>
            <w:vAlign w:val="center"/>
          </w:tcPr>
          <w:p w:rsidR="00591BC1" w:rsidRPr="00D712B7" w:rsidRDefault="00591BC1" w:rsidP="00EB622C"/>
        </w:tc>
        <w:tc>
          <w:tcPr>
            <w:tcW w:w="2733" w:type="pct"/>
            <w:shd w:val="clear" w:color="auto" w:fill="auto"/>
          </w:tcPr>
          <w:p w:rsidR="00591BC1" w:rsidRPr="00D712B7" w:rsidRDefault="00591BC1" w:rsidP="00EB622C"/>
        </w:tc>
      </w:tr>
    </w:tbl>
    <w:p w:rsidR="00591BC1" w:rsidRDefault="00591BC1" w:rsidP="00591BC1">
      <w:pPr>
        <w:ind w:left="720"/>
      </w:pPr>
    </w:p>
    <w:p w:rsidR="00591BC1" w:rsidRPr="00D712B7" w:rsidRDefault="00591BC1" w:rsidP="00591BC1">
      <w:pPr>
        <w:numPr>
          <w:ilvl w:val="0"/>
          <w:numId w:val="10"/>
        </w:numPr>
        <w:spacing w:after="60" w:line="240" w:lineRule="auto"/>
      </w:pPr>
      <w:r w:rsidRPr="00D712B7">
        <w:t>Autres informations pertinentes (p. ex. références de publication).</w:t>
      </w:r>
    </w:p>
    <w:p w:rsidR="00591BC1" w:rsidRPr="00D712B7" w:rsidRDefault="00591BC1" w:rsidP="00591BC1"/>
    <w:p w:rsidR="00591BC1" w:rsidRPr="00D712B7" w:rsidRDefault="00591BC1" w:rsidP="00591BC1"/>
    <w:p w:rsidR="00591BC1" w:rsidRPr="00D712B7" w:rsidRDefault="00591BC1" w:rsidP="00591BC1"/>
    <w:p w:rsidR="00F37847" w:rsidRDefault="00F37847">
      <w:pPr>
        <w:rPr>
          <w:rFonts w:ascii="Arial" w:hAnsi="Arial" w:cs="Arial"/>
          <w:sz w:val="20"/>
          <w:szCs w:val="20"/>
        </w:rPr>
      </w:pPr>
    </w:p>
    <w:sectPr w:rsidR="00F37847" w:rsidSect="007D1DF9">
      <w:headerReference w:type="default" r:id="rId14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E5" w:rsidRDefault="00EF4DE5" w:rsidP="009B5017">
      <w:pPr>
        <w:spacing w:after="0" w:line="240" w:lineRule="auto"/>
      </w:pPr>
      <w:r>
        <w:separator/>
      </w:r>
    </w:p>
  </w:endnote>
  <w:endnote w:type="continuationSeparator" w:id="0">
    <w:p w:rsidR="00EF4DE5" w:rsidRDefault="00EF4DE5" w:rsidP="009B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C1" w:rsidRDefault="009E6ECC" w:rsidP="00D712B7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591BC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91BC1" w:rsidRDefault="00591BC1" w:rsidP="00D712B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C1" w:rsidRDefault="00591BC1" w:rsidP="00D712B7">
    <w:pPr>
      <w:pStyle w:val="Pieddepage"/>
      <w:rPr>
        <w:rStyle w:val="Numrodepage"/>
      </w:rPr>
    </w:pPr>
  </w:p>
  <w:p w:rsidR="00591BC1" w:rsidRDefault="009E6ECC" w:rsidP="00D712B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2pt;margin-top:9.45pt;width:122.1pt;height:18pt;z-index:251661312" filled="f" stroked="f">
          <v:textbox style="mso-next-textbox:#_x0000_s8193">
            <w:txbxContent>
              <w:p w:rsidR="00591BC1" w:rsidRDefault="00591BC1" w:rsidP="009E75CF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C1" w:rsidRDefault="009E6ECC" w:rsidP="00D712B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12pt;margin-top:9.45pt;width:122.1pt;height:18pt;z-index:251662336" filled="f" stroked="f">
          <v:textbox style="mso-next-textbox:#_x0000_s8194">
            <w:txbxContent>
              <w:p w:rsidR="00591BC1" w:rsidRDefault="00591BC1" w:rsidP="009E75CF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E5" w:rsidRDefault="00EF4DE5" w:rsidP="009B5017">
      <w:pPr>
        <w:spacing w:after="0" w:line="240" w:lineRule="auto"/>
      </w:pPr>
      <w:r>
        <w:separator/>
      </w:r>
    </w:p>
  </w:footnote>
  <w:footnote w:type="continuationSeparator" w:id="0">
    <w:p w:rsidR="00EF4DE5" w:rsidRDefault="00EF4DE5" w:rsidP="009B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6A" w:rsidRDefault="0043706A">
    <w:pPr>
      <w:pStyle w:val="En-tte"/>
    </w:pPr>
    <w:r w:rsidRPr="0043706A">
      <w:rPr>
        <w:noProof/>
        <w:lang w:eastAsia="fr-FR"/>
      </w:rPr>
      <w:drawing>
        <wp:inline distT="0" distB="0" distL="0" distR="0">
          <wp:extent cx="939165" cy="963295"/>
          <wp:effectExtent l="0" t="0" r="0" b="8255"/>
          <wp:docPr id="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Amicale Nationale des Retraités et Anciens de l’AFPA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D0" w:rsidRDefault="00B058D0" w:rsidP="007D1DF9">
    <w:pPr>
      <w:pStyle w:val="En-tte"/>
      <w:jc w:val="right"/>
      <w:rPr>
        <w:rFonts w:asciiTheme="minorBidi" w:hAnsiTheme="minorBidi"/>
        <w:sz w:val="20"/>
        <w:szCs w:val="20"/>
      </w:rPr>
    </w:pPr>
  </w:p>
  <w:p w:rsidR="007D1DF9" w:rsidRPr="00F30589" w:rsidRDefault="00B058D0" w:rsidP="00B96B19">
    <w:pPr>
      <w:pStyle w:val="En-tte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914400" cy="885825"/>
          <wp:effectExtent l="0" t="0" r="0" b="9525"/>
          <wp:wrapSquare wrapText="bothSides"/>
          <wp:docPr id="9" name="Image 9" descr="C:\Users\raphaelle.sardier\Desktop\Logo EF 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le.sardier\Desktop\Logo EF 3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5017" w:rsidRDefault="009B50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36D"/>
    <w:multiLevelType w:val="hybridMultilevel"/>
    <w:tmpl w:val="CE587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8CB"/>
    <w:multiLevelType w:val="hybridMultilevel"/>
    <w:tmpl w:val="C9208E2A"/>
    <w:lvl w:ilvl="0" w:tplc="9744A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33CD"/>
    <w:multiLevelType w:val="hybridMultilevel"/>
    <w:tmpl w:val="D4C2B584"/>
    <w:lvl w:ilvl="0" w:tplc="44BAFE7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1BB7"/>
    <w:multiLevelType w:val="hybridMultilevel"/>
    <w:tmpl w:val="EFECB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37BAC"/>
    <w:multiLevelType w:val="hybridMultilevel"/>
    <w:tmpl w:val="958A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70CA"/>
    <w:multiLevelType w:val="hybridMultilevel"/>
    <w:tmpl w:val="9CA0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1121C"/>
    <w:multiLevelType w:val="hybridMultilevel"/>
    <w:tmpl w:val="B9D4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2865"/>
    <w:multiLevelType w:val="multilevel"/>
    <w:tmpl w:val="B47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072E7"/>
    <w:multiLevelType w:val="hybridMultilevel"/>
    <w:tmpl w:val="1A3E26D8"/>
    <w:lvl w:ilvl="0" w:tplc="12663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C1F0F"/>
    <w:multiLevelType w:val="hybridMultilevel"/>
    <w:tmpl w:val="5DCE37F2"/>
    <w:lvl w:ilvl="0" w:tplc="A38494E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/>
        <w:bCs w:val="0"/>
        <w:color w:val="333333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6CA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515BC"/>
    <w:rsid w:val="00026092"/>
    <w:rsid w:val="000F45DF"/>
    <w:rsid w:val="00106E62"/>
    <w:rsid w:val="0012002F"/>
    <w:rsid w:val="00123CA4"/>
    <w:rsid w:val="00123D63"/>
    <w:rsid w:val="00140CB4"/>
    <w:rsid w:val="00143748"/>
    <w:rsid w:val="001D6B3B"/>
    <w:rsid w:val="00201C10"/>
    <w:rsid w:val="0022585F"/>
    <w:rsid w:val="00230978"/>
    <w:rsid w:val="00244F0A"/>
    <w:rsid w:val="00267D14"/>
    <w:rsid w:val="002A02D4"/>
    <w:rsid w:val="002A7F8A"/>
    <w:rsid w:val="002B050F"/>
    <w:rsid w:val="002D7FFE"/>
    <w:rsid w:val="002E13AC"/>
    <w:rsid w:val="002E3227"/>
    <w:rsid w:val="002F2080"/>
    <w:rsid w:val="00340FC9"/>
    <w:rsid w:val="00355605"/>
    <w:rsid w:val="00384541"/>
    <w:rsid w:val="003B4E84"/>
    <w:rsid w:val="003D2AC1"/>
    <w:rsid w:val="003E709C"/>
    <w:rsid w:val="0043706A"/>
    <w:rsid w:val="00475E73"/>
    <w:rsid w:val="00484835"/>
    <w:rsid w:val="00495D6F"/>
    <w:rsid w:val="004A29C7"/>
    <w:rsid w:val="00515EDA"/>
    <w:rsid w:val="00532C6A"/>
    <w:rsid w:val="005358E2"/>
    <w:rsid w:val="00543C6F"/>
    <w:rsid w:val="005644F5"/>
    <w:rsid w:val="005718B1"/>
    <w:rsid w:val="00591BC1"/>
    <w:rsid w:val="005A0E09"/>
    <w:rsid w:val="005A2825"/>
    <w:rsid w:val="005D625F"/>
    <w:rsid w:val="005E6066"/>
    <w:rsid w:val="005F2180"/>
    <w:rsid w:val="005F75F6"/>
    <w:rsid w:val="006515BC"/>
    <w:rsid w:val="00655EA9"/>
    <w:rsid w:val="006831F7"/>
    <w:rsid w:val="00683641"/>
    <w:rsid w:val="00687A29"/>
    <w:rsid w:val="006F30C7"/>
    <w:rsid w:val="007666AC"/>
    <w:rsid w:val="00783D9E"/>
    <w:rsid w:val="00792985"/>
    <w:rsid w:val="007D1DF9"/>
    <w:rsid w:val="0082651E"/>
    <w:rsid w:val="00842437"/>
    <w:rsid w:val="008757A6"/>
    <w:rsid w:val="008A07F0"/>
    <w:rsid w:val="008A3754"/>
    <w:rsid w:val="008C0553"/>
    <w:rsid w:val="008F3F82"/>
    <w:rsid w:val="00917286"/>
    <w:rsid w:val="00951531"/>
    <w:rsid w:val="009629F7"/>
    <w:rsid w:val="0098667A"/>
    <w:rsid w:val="009A1918"/>
    <w:rsid w:val="009B5017"/>
    <w:rsid w:val="009C6964"/>
    <w:rsid w:val="009E6ECC"/>
    <w:rsid w:val="009F05C9"/>
    <w:rsid w:val="00A049C7"/>
    <w:rsid w:val="00A200A1"/>
    <w:rsid w:val="00A24596"/>
    <w:rsid w:val="00A47EC3"/>
    <w:rsid w:val="00A65B21"/>
    <w:rsid w:val="00A76734"/>
    <w:rsid w:val="00AC5827"/>
    <w:rsid w:val="00AE437E"/>
    <w:rsid w:val="00B058D0"/>
    <w:rsid w:val="00B35611"/>
    <w:rsid w:val="00B55A43"/>
    <w:rsid w:val="00B96B19"/>
    <w:rsid w:val="00BB46B2"/>
    <w:rsid w:val="00BB5CFD"/>
    <w:rsid w:val="00BC4F65"/>
    <w:rsid w:val="00BC750A"/>
    <w:rsid w:val="00C16BEE"/>
    <w:rsid w:val="00C71DB1"/>
    <w:rsid w:val="00CA2AC8"/>
    <w:rsid w:val="00D02D2C"/>
    <w:rsid w:val="00D8537C"/>
    <w:rsid w:val="00D90546"/>
    <w:rsid w:val="00D95DC4"/>
    <w:rsid w:val="00E22C95"/>
    <w:rsid w:val="00E23C2E"/>
    <w:rsid w:val="00E51C93"/>
    <w:rsid w:val="00E640DA"/>
    <w:rsid w:val="00E675DF"/>
    <w:rsid w:val="00E7254E"/>
    <w:rsid w:val="00EF1BFE"/>
    <w:rsid w:val="00EF4DE5"/>
    <w:rsid w:val="00F37847"/>
    <w:rsid w:val="00F706B8"/>
    <w:rsid w:val="00FA6C14"/>
    <w:rsid w:val="00FD4E6B"/>
    <w:rsid w:val="00FE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017"/>
    <w:pPr>
      <w:spacing w:after="0" w:line="240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017"/>
  </w:style>
  <w:style w:type="paragraph" w:styleId="Pieddepage">
    <w:name w:val="footer"/>
    <w:basedOn w:val="Normal"/>
    <w:link w:val="PieddepageCar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017"/>
  </w:style>
  <w:style w:type="character" w:styleId="Lienhypertexte">
    <w:name w:val="Hyperlink"/>
    <w:basedOn w:val="Policepardfaut"/>
    <w:uiPriority w:val="99"/>
    <w:unhideWhenUsed/>
    <w:rsid w:val="005358E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32C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2C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2C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C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C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C6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831F7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2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F37847"/>
    <w:pPr>
      <w:shd w:val="clear" w:color="auto" w:fill="003399"/>
      <w:spacing w:after="0" w:line="240" w:lineRule="auto"/>
      <w:jc w:val="center"/>
    </w:pPr>
    <w:rPr>
      <w:rFonts w:ascii="Arial" w:eastAsia="Times New Roman" w:hAnsi="Arial" w:cs="Arial"/>
      <w:b/>
      <w:color w:val="FFFFFF"/>
      <w:sz w:val="18"/>
      <w:szCs w:val="18"/>
      <w:lang w:eastAsia="fr-FR"/>
    </w:rPr>
  </w:style>
  <w:style w:type="character" w:customStyle="1" w:styleId="TitreCar">
    <w:name w:val="Titre Car"/>
    <w:basedOn w:val="Policepardfaut"/>
    <w:link w:val="Titre"/>
    <w:rsid w:val="00F37847"/>
    <w:rPr>
      <w:rFonts w:ascii="Arial" w:eastAsia="Times New Roman" w:hAnsi="Arial" w:cs="Arial"/>
      <w:b/>
      <w:color w:val="FFFFFF"/>
      <w:sz w:val="18"/>
      <w:szCs w:val="18"/>
      <w:shd w:val="clear" w:color="auto" w:fill="003399"/>
      <w:lang w:eastAsia="fr-FR"/>
    </w:rPr>
  </w:style>
  <w:style w:type="character" w:styleId="Numrodepage">
    <w:name w:val="page number"/>
    <w:basedOn w:val="Policepardfaut"/>
    <w:rsid w:val="0059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rtisefrance.fr/fiche-projet?id=41017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brieldaninogd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extro\partages\protection_sociale_et_emploi\5.PROJETS%20EN%20COURS%20DE%20GESTION\16PSE0C230%20-%20Angola%20RETFOP\4_EXPERTS%20-%20EQUIPE%20PROJET\VIVIER%20ECT%20-%20APPEL\Exemples\Mod&#232;le%20CV_UE%20FR.do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1465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SARDIER</dc:creator>
  <cp:lastModifiedBy>Yves</cp:lastModifiedBy>
  <cp:revision>5</cp:revision>
  <cp:lastPrinted>2019-05-28T14:47:00Z</cp:lastPrinted>
  <dcterms:created xsi:type="dcterms:W3CDTF">2019-06-26T18:58:00Z</dcterms:created>
  <dcterms:modified xsi:type="dcterms:W3CDTF">2019-07-08T09:28:00Z</dcterms:modified>
</cp:coreProperties>
</file>